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B" w:rsidRDefault="006B022B" w:rsidP="006B022B">
      <w:pPr>
        <w:rPr>
          <w:i/>
        </w:rPr>
      </w:pPr>
      <w:bookmarkStart w:id="0" w:name="_GoBack"/>
      <w:bookmarkEnd w:id="0"/>
    </w:p>
    <w:p w:rsidR="006B022B" w:rsidRPr="000F767C" w:rsidRDefault="006B022B" w:rsidP="006B022B">
      <w:pPr>
        <w:rPr>
          <w:i/>
          <w:sz w:val="24"/>
          <w:szCs w:val="24"/>
        </w:rPr>
      </w:pPr>
    </w:p>
    <w:p w:rsidR="006B022B" w:rsidRDefault="006B022B" w:rsidP="006B022B">
      <w:pPr>
        <w:jc w:val="right"/>
        <w:rPr>
          <w:i/>
          <w:sz w:val="24"/>
          <w:szCs w:val="24"/>
        </w:rPr>
      </w:pPr>
      <w:r w:rsidRPr="000636A5">
        <w:rPr>
          <w:i/>
          <w:sz w:val="24"/>
          <w:szCs w:val="24"/>
        </w:rPr>
        <w:t xml:space="preserve">Додаток </w:t>
      </w:r>
      <w:r>
        <w:rPr>
          <w:i/>
          <w:sz w:val="24"/>
          <w:szCs w:val="24"/>
        </w:rPr>
        <w:t>1</w:t>
      </w:r>
    </w:p>
    <w:p w:rsidR="007224FF" w:rsidRDefault="007224FF" w:rsidP="006B022B">
      <w:pPr>
        <w:jc w:val="right"/>
        <w:rPr>
          <w:i/>
          <w:sz w:val="24"/>
          <w:szCs w:val="24"/>
        </w:rPr>
      </w:pPr>
    </w:p>
    <w:p w:rsidR="007224FF" w:rsidRPr="000636A5" w:rsidRDefault="007224FF" w:rsidP="006B022B">
      <w:pPr>
        <w:jc w:val="right"/>
        <w:rPr>
          <w:i/>
          <w:sz w:val="24"/>
          <w:szCs w:val="24"/>
        </w:rPr>
      </w:pPr>
    </w:p>
    <w:p w:rsidR="006B022B" w:rsidRPr="00D11696" w:rsidRDefault="006B022B" w:rsidP="006B022B">
      <w:pPr>
        <w:ind w:firstLine="709"/>
        <w:jc w:val="center"/>
        <w:rPr>
          <w:b/>
          <w:sz w:val="24"/>
          <w:szCs w:val="24"/>
        </w:rPr>
      </w:pPr>
      <w:r w:rsidRPr="004A133E">
        <w:rPr>
          <w:b/>
          <w:i/>
          <w:sz w:val="24"/>
          <w:szCs w:val="24"/>
        </w:rPr>
        <w:t xml:space="preserve"> </w:t>
      </w:r>
      <w:r w:rsidRPr="00D11696">
        <w:rPr>
          <w:b/>
          <w:sz w:val="24"/>
          <w:szCs w:val="24"/>
        </w:rPr>
        <w:t xml:space="preserve">ПОВІДОМЛЕННЯ  </w:t>
      </w:r>
    </w:p>
    <w:p w:rsidR="006B022B" w:rsidRPr="00D11696" w:rsidRDefault="006B022B" w:rsidP="006B022B">
      <w:pPr>
        <w:jc w:val="center"/>
        <w:rPr>
          <w:b/>
          <w:sz w:val="24"/>
          <w:szCs w:val="24"/>
        </w:rPr>
      </w:pPr>
      <w:r w:rsidRPr="00D11696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>громадське обговорення</w:t>
      </w:r>
      <w:r w:rsidRPr="00D11696">
        <w:rPr>
          <w:b/>
          <w:sz w:val="24"/>
          <w:szCs w:val="24"/>
        </w:rPr>
        <w:t xml:space="preserve"> </w:t>
      </w:r>
      <w:proofErr w:type="spellStart"/>
      <w:r w:rsidRPr="00D11696">
        <w:rPr>
          <w:b/>
          <w:sz w:val="24"/>
          <w:szCs w:val="24"/>
        </w:rPr>
        <w:t>проєкту</w:t>
      </w:r>
      <w:proofErr w:type="spellEnd"/>
      <w:r w:rsidRPr="00D11696">
        <w:rPr>
          <w:b/>
          <w:sz w:val="24"/>
          <w:szCs w:val="24"/>
        </w:rPr>
        <w:t xml:space="preserve"> регуляторного </w:t>
      </w:r>
      <w:proofErr w:type="spellStart"/>
      <w:r w:rsidRPr="00D11696">
        <w:rPr>
          <w:b/>
          <w:sz w:val="24"/>
          <w:szCs w:val="24"/>
        </w:rPr>
        <w:t>акта</w:t>
      </w:r>
      <w:proofErr w:type="spellEnd"/>
      <w:r w:rsidRPr="00D11696">
        <w:rPr>
          <w:b/>
          <w:sz w:val="24"/>
          <w:szCs w:val="24"/>
        </w:rPr>
        <w:t xml:space="preserve"> –рішення Криворізької міської ради «</w:t>
      </w:r>
      <w:r w:rsidRPr="00431806">
        <w:rPr>
          <w:b/>
          <w:sz w:val="24"/>
          <w:szCs w:val="24"/>
        </w:rPr>
        <w:t>Про затвердження Правил благоустрою в    м. Кривому Розі</w:t>
      </w:r>
      <w:r w:rsidRPr="00D11696">
        <w:rPr>
          <w:b/>
          <w:sz w:val="24"/>
          <w:szCs w:val="24"/>
        </w:rPr>
        <w:t>» та аналізу його регуляторного впливу</w:t>
      </w:r>
    </w:p>
    <w:p w:rsidR="006B022B" w:rsidRPr="00D11696" w:rsidRDefault="006B022B" w:rsidP="006B022B">
      <w:pPr>
        <w:pStyle w:val="ac"/>
        <w:ind w:firstLine="709"/>
        <w:jc w:val="both"/>
        <w:rPr>
          <w:iCs/>
          <w:sz w:val="28"/>
          <w:szCs w:val="28"/>
          <w:lang w:val="uk-UA" w:eastAsia="uk-UA"/>
        </w:rPr>
      </w:pPr>
    </w:p>
    <w:p w:rsidR="006B022B" w:rsidRPr="00761A68" w:rsidRDefault="006B022B" w:rsidP="006B022B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61A68">
        <w:rPr>
          <w:color w:val="000000"/>
          <w:sz w:val="24"/>
          <w:szCs w:val="24"/>
          <w:shd w:val="clear" w:color="auto" w:fill="FFFFFF"/>
        </w:rPr>
        <w:t xml:space="preserve">На виконання вимог Закону України «Про засади державної регуляторної політики у сфері господарської діяльності» з </w:t>
      </w:r>
      <w:r w:rsidRPr="00873B8A">
        <w:rPr>
          <w:sz w:val="24"/>
          <w:szCs w:val="24"/>
          <w:shd w:val="clear" w:color="auto" w:fill="FFFFFF"/>
        </w:rPr>
        <w:t>23.11.</w:t>
      </w:r>
      <w:r w:rsidRPr="00761A68">
        <w:rPr>
          <w:color w:val="000000"/>
          <w:sz w:val="24"/>
          <w:szCs w:val="24"/>
          <w:shd w:val="clear" w:color="auto" w:fill="FFFFFF"/>
        </w:rPr>
        <w:t xml:space="preserve">2021 </w:t>
      </w:r>
      <w:r>
        <w:rPr>
          <w:color w:val="000000"/>
          <w:sz w:val="24"/>
          <w:szCs w:val="24"/>
          <w:shd w:val="clear" w:color="auto" w:fill="FFFFFF"/>
        </w:rPr>
        <w:t xml:space="preserve">в місячний термін </w:t>
      </w:r>
      <w:r w:rsidRPr="00761A68">
        <w:rPr>
          <w:color w:val="000000"/>
          <w:sz w:val="24"/>
          <w:szCs w:val="24"/>
          <w:shd w:val="clear" w:color="auto" w:fill="FFFFFF"/>
        </w:rPr>
        <w:t>проводить</w:t>
      </w:r>
      <w:r>
        <w:rPr>
          <w:color w:val="000000"/>
          <w:sz w:val="24"/>
          <w:szCs w:val="24"/>
          <w:shd w:val="clear" w:color="auto" w:fill="FFFFFF"/>
        </w:rPr>
        <w:t>ся</w:t>
      </w:r>
      <w:r w:rsidRPr="00761A68">
        <w:rPr>
          <w:color w:val="000000"/>
          <w:sz w:val="24"/>
          <w:szCs w:val="24"/>
          <w:shd w:val="clear" w:color="auto" w:fill="FFFFFF"/>
        </w:rPr>
        <w:t xml:space="preserve"> громадське обговорення </w:t>
      </w:r>
      <w:proofErr w:type="spellStart"/>
      <w:r w:rsidRPr="00761A68">
        <w:rPr>
          <w:color w:val="000000"/>
          <w:sz w:val="24"/>
          <w:szCs w:val="24"/>
          <w:shd w:val="clear" w:color="auto" w:fill="FFFFFF"/>
        </w:rPr>
        <w:t>проєкту</w:t>
      </w:r>
      <w:proofErr w:type="spellEnd"/>
      <w:r w:rsidRPr="00761A68">
        <w:rPr>
          <w:color w:val="000000"/>
          <w:sz w:val="24"/>
          <w:szCs w:val="24"/>
          <w:shd w:val="clear" w:color="auto" w:fill="FFFFFF"/>
        </w:rPr>
        <w:t xml:space="preserve"> регуляторного </w:t>
      </w:r>
      <w:proofErr w:type="spellStart"/>
      <w:r w:rsidRPr="00761A68">
        <w:rPr>
          <w:color w:val="000000"/>
          <w:sz w:val="24"/>
          <w:szCs w:val="24"/>
          <w:shd w:val="clear" w:color="auto" w:fill="FFFFFF"/>
        </w:rPr>
        <w:t>акта</w:t>
      </w:r>
      <w:proofErr w:type="spellEnd"/>
      <w:r w:rsidRPr="00761A68">
        <w:rPr>
          <w:color w:val="000000"/>
          <w:sz w:val="24"/>
          <w:szCs w:val="24"/>
          <w:shd w:val="clear" w:color="auto" w:fill="FFFFFF"/>
        </w:rPr>
        <w:t xml:space="preserve"> –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61A68">
        <w:rPr>
          <w:color w:val="000000"/>
          <w:sz w:val="24"/>
          <w:szCs w:val="24"/>
          <w:shd w:val="clear" w:color="auto" w:fill="FFFFFF"/>
        </w:rPr>
        <w:t>рішення Криворізької міської ради «</w:t>
      </w:r>
      <w:r w:rsidRPr="00E43E5D">
        <w:rPr>
          <w:color w:val="000000"/>
          <w:sz w:val="24"/>
          <w:szCs w:val="24"/>
          <w:shd w:val="clear" w:color="auto" w:fill="FFFFFF"/>
        </w:rPr>
        <w:t>Про затвердження Правил благоустрою в м. Кривому Розі</w:t>
      </w:r>
      <w:r w:rsidRPr="00761A68">
        <w:rPr>
          <w:color w:val="000000"/>
          <w:sz w:val="24"/>
          <w:szCs w:val="24"/>
          <w:shd w:val="clear" w:color="auto" w:fill="FFFFFF"/>
        </w:rPr>
        <w:t>» та аналізу його регуляторного впливу</w:t>
      </w:r>
      <w:r>
        <w:rPr>
          <w:color w:val="000000"/>
          <w:sz w:val="24"/>
          <w:szCs w:val="24"/>
          <w:shd w:val="clear" w:color="auto" w:fill="FFFFFF"/>
        </w:rPr>
        <w:t xml:space="preserve"> та здійснюються заходи з базового відстеження  результативності цього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проєкту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6B022B" w:rsidRDefault="006B022B" w:rsidP="006B022B">
      <w:pPr>
        <w:pStyle w:val="ac"/>
        <w:spacing w:line="233" w:lineRule="auto"/>
        <w:ind w:firstLine="720"/>
        <w:jc w:val="both"/>
        <w:rPr>
          <w:lang w:val="uk-UA"/>
        </w:rPr>
      </w:pPr>
      <w:proofErr w:type="spellStart"/>
      <w:r w:rsidRPr="00806EC2">
        <w:rPr>
          <w:lang w:val="uk-UA"/>
        </w:rPr>
        <w:t>Проєкт</w:t>
      </w:r>
      <w:proofErr w:type="spellEnd"/>
      <w:r w:rsidRPr="00806EC2">
        <w:rPr>
          <w:lang w:val="uk-UA"/>
        </w:rPr>
        <w:t xml:space="preserve"> поданий </w:t>
      </w:r>
      <w:r>
        <w:rPr>
          <w:lang w:val="uk-UA"/>
        </w:rPr>
        <w:t xml:space="preserve">інспекцією з благоустрою та департаментом розвитку інфраструктури міста </w:t>
      </w:r>
      <w:r w:rsidRPr="00806EC2">
        <w:rPr>
          <w:lang w:val="uk-UA"/>
        </w:rPr>
        <w:t xml:space="preserve">виконкому Криворізької міської ради. </w:t>
      </w:r>
    </w:p>
    <w:p w:rsidR="006B022B" w:rsidRPr="00806EC2" w:rsidRDefault="006B022B" w:rsidP="006B022B">
      <w:pPr>
        <w:pStyle w:val="ac"/>
        <w:spacing w:line="233" w:lineRule="auto"/>
        <w:ind w:firstLine="720"/>
        <w:jc w:val="both"/>
        <w:rPr>
          <w:rStyle w:val="11"/>
          <w:color w:val="000000"/>
          <w:szCs w:val="28"/>
          <w:lang w:val="uk-UA" w:eastAsia="uk-UA"/>
        </w:rPr>
      </w:pPr>
      <w:r w:rsidRPr="00806EC2">
        <w:rPr>
          <w:rStyle w:val="11"/>
          <w:color w:val="000000"/>
          <w:szCs w:val="28"/>
          <w:lang w:val="uk-UA" w:eastAsia="uk-UA"/>
        </w:rPr>
        <w:t xml:space="preserve">Аналіз регуляторного впливу </w:t>
      </w:r>
      <w:proofErr w:type="spellStart"/>
      <w:r w:rsidRPr="00806EC2">
        <w:rPr>
          <w:rStyle w:val="11"/>
          <w:color w:val="000000"/>
          <w:szCs w:val="28"/>
          <w:lang w:val="uk-UA" w:eastAsia="uk-UA"/>
        </w:rPr>
        <w:t>проєкту</w:t>
      </w:r>
      <w:proofErr w:type="spellEnd"/>
      <w:r w:rsidRPr="00806EC2">
        <w:rPr>
          <w:rStyle w:val="11"/>
          <w:color w:val="000000"/>
          <w:szCs w:val="28"/>
          <w:lang w:val="uk-UA" w:eastAsia="uk-UA"/>
        </w:rPr>
        <w:t xml:space="preserve"> рішення міської ради </w:t>
      </w:r>
      <w:r w:rsidRPr="00806EC2">
        <w:rPr>
          <w:rStyle w:val="11"/>
          <w:color w:val="000000"/>
          <w:lang w:val="uk-UA" w:eastAsia="uk-UA"/>
        </w:rPr>
        <w:t>«Про встановлення ставок податку на нерухоме майно, відмінне від земельної  ділянки, у м. Кривому Розі»</w:t>
      </w:r>
      <w:r w:rsidRPr="00806EC2">
        <w:rPr>
          <w:rStyle w:val="11"/>
          <w:color w:val="000000"/>
          <w:szCs w:val="28"/>
          <w:lang w:val="uk-UA" w:eastAsia="uk-UA"/>
        </w:rPr>
        <w:t xml:space="preserve"> підготовлено на виконання вимог Закону України «Про засади державної регуляторної політики у сфері господарської діяльності» з урахуванням вимог Постанови Кабінету Міністрів України від 11 березня 2004 року №308 «Про затвердження методик проведення аналізу впливу та відстеження результативності регуляторного акта».</w:t>
      </w:r>
    </w:p>
    <w:p w:rsidR="006B022B" w:rsidRPr="00D11696" w:rsidRDefault="006B022B" w:rsidP="006B022B">
      <w:pPr>
        <w:ind w:firstLine="709"/>
        <w:jc w:val="both"/>
        <w:rPr>
          <w:sz w:val="24"/>
          <w:szCs w:val="24"/>
        </w:rPr>
      </w:pPr>
      <w:proofErr w:type="spellStart"/>
      <w:r w:rsidRPr="00D11696">
        <w:rPr>
          <w:sz w:val="24"/>
          <w:szCs w:val="24"/>
        </w:rPr>
        <w:t>Проєкт</w:t>
      </w:r>
      <w:proofErr w:type="spellEnd"/>
      <w:r w:rsidRPr="00D11696">
        <w:rPr>
          <w:sz w:val="24"/>
          <w:szCs w:val="24"/>
        </w:rPr>
        <w:t xml:space="preserve"> рішення та аналіз його регуляторного впливу розміщені </w:t>
      </w:r>
      <w:r w:rsidRPr="00873B8A">
        <w:rPr>
          <w:b/>
          <w:sz w:val="24"/>
          <w:szCs w:val="24"/>
        </w:rPr>
        <w:t>23.11.2021</w:t>
      </w:r>
      <w:r w:rsidRPr="00873B8A">
        <w:rPr>
          <w:sz w:val="24"/>
          <w:szCs w:val="24"/>
        </w:rPr>
        <w:t xml:space="preserve"> </w:t>
      </w:r>
      <w:r w:rsidRPr="00D11696">
        <w:rPr>
          <w:b/>
          <w:sz w:val="24"/>
          <w:szCs w:val="24"/>
        </w:rPr>
        <w:t xml:space="preserve">на офіційних </w:t>
      </w:r>
      <w:proofErr w:type="spellStart"/>
      <w:r w:rsidRPr="00D11696">
        <w:rPr>
          <w:b/>
          <w:sz w:val="24"/>
          <w:szCs w:val="24"/>
        </w:rPr>
        <w:t>вебсторінках</w:t>
      </w:r>
      <w:proofErr w:type="spellEnd"/>
      <w:r w:rsidRPr="00D11696">
        <w:rPr>
          <w:sz w:val="24"/>
          <w:szCs w:val="24"/>
        </w:rPr>
        <w:t>:</w:t>
      </w:r>
    </w:p>
    <w:p w:rsidR="006B022B" w:rsidRPr="00D11696" w:rsidRDefault="006B022B" w:rsidP="006B022B">
      <w:pPr>
        <w:ind w:firstLine="709"/>
        <w:jc w:val="both"/>
        <w:rPr>
          <w:sz w:val="24"/>
          <w:szCs w:val="24"/>
        </w:rPr>
      </w:pPr>
      <w:r w:rsidRPr="00D11696">
        <w:rPr>
          <w:sz w:val="24"/>
          <w:szCs w:val="24"/>
        </w:rPr>
        <w:t xml:space="preserve">- </w:t>
      </w:r>
      <w:r w:rsidRPr="00D11696">
        <w:rPr>
          <w:b/>
          <w:sz w:val="24"/>
          <w:szCs w:val="24"/>
        </w:rPr>
        <w:t xml:space="preserve">Криворізької міської ради та її виконавчого комітету </w:t>
      </w:r>
      <w:r w:rsidRPr="00D11696">
        <w:rPr>
          <w:sz w:val="24"/>
          <w:szCs w:val="24"/>
        </w:rPr>
        <w:t>у підрозділі «</w:t>
      </w:r>
      <w:r w:rsidRPr="00D11696">
        <w:rPr>
          <w:b/>
          <w:sz w:val="24"/>
          <w:szCs w:val="24"/>
        </w:rPr>
        <w:t>Регуляторна політика</w:t>
      </w:r>
      <w:r w:rsidRPr="00D11696">
        <w:rPr>
          <w:sz w:val="24"/>
          <w:szCs w:val="24"/>
        </w:rPr>
        <w:t xml:space="preserve">» </w:t>
      </w:r>
      <w:r w:rsidRPr="00D11696">
        <w:rPr>
          <w:b/>
          <w:sz w:val="24"/>
          <w:szCs w:val="24"/>
        </w:rPr>
        <w:t>https://kr.gov.ua</w:t>
      </w:r>
      <w:r w:rsidRPr="00D11696">
        <w:rPr>
          <w:sz w:val="24"/>
          <w:szCs w:val="24"/>
        </w:rPr>
        <w:t xml:space="preserve">; </w:t>
      </w:r>
    </w:p>
    <w:p w:rsidR="006B022B" w:rsidRPr="00D11696" w:rsidRDefault="006B022B" w:rsidP="006B022B">
      <w:pPr>
        <w:ind w:firstLine="709"/>
        <w:jc w:val="both"/>
        <w:rPr>
          <w:sz w:val="24"/>
          <w:szCs w:val="24"/>
        </w:rPr>
      </w:pPr>
      <w:r w:rsidRPr="00D11696">
        <w:rPr>
          <w:sz w:val="24"/>
          <w:szCs w:val="24"/>
        </w:rPr>
        <w:t xml:space="preserve">- </w:t>
      </w:r>
      <w:r w:rsidRPr="00D11696">
        <w:rPr>
          <w:b/>
          <w:sz w:val="24"/>
          <w:szCs w:val="24"/>
        </w:rPr>
        <w:t>виконкомів районних у місті рад</w:t>
      </w:r>
      <w:r w:rsidRPr="00D11696">
        <w:rPr>
          <w:sz w:val="24"/>
          <w:szCs w:val="24"/>
        </w:rPr>
        <w:t xml:space="preserve"> Металургійної, </w:t>
      </w:r>
      <w:proofErr w:type="spellStart"/>
      <w:r w:rsidRPr="00D11696">
        <w:rPr>
          <w:sz w:val="24"/>
          <w:szCs w:val="24"/>
        </w:rPr>
        <w:t>Довгинцівської</w:t>
      </w:r>
      <w:proofErr w:type="spellEnd"/>
      <w:r w:rsidRPr="00D11696">
        <w:rPr>
          <w:sz w:val="24"/>
          <w:szCs w:val="24"/>
        </w:rPr>
        <w:t xml:space="preserve">, Покровської, Інгулецької, Саксаганської, </w:t>
      </w:r>
      <w:proofErr w:type="spellStart"/>
      <w:r w:rsidRPr="00D11696">
        <w:rPr>
          <w:sz w:val="24"/>
          <w:szCs w:val="24"/>
        </w:rPr>
        <w:t>Тернівської</w:t>
      </w:r>
      <w:proofErr w:type="spellEnd"/>
      <w:r w:rsidRPr="00D11696">
        <w:rPr>
          <w:sz w:val="24"/>
          <w:szCs w:val="24"/>
        </w:rPr>
        <w:t>, Центрально-Міської http://mtlrg-kr.gov.ua/, http://dlgr.gov.ua/, http://www.pokrovkr.gov.ua/, http://ing-org.gov.ua/, https://srvk.gov.ua/, http://trnvk.gov.ua/, http://vykonkom-tsmkr.gov.ua/</w:t>
      </w:r>
    </w:p>
    <w:p w:rsidR="006B022B" w:rsidRDefault="006B022B" w:rsidP="006B022B">
      <w:pPr>
        <w:shd w:val="clear" w:color="auto" w:fill="FFFFFF"/>
        <w:tabs>
          <w:tab w:val="left" w:pos="6554"/>
        </w:tabs>
        <w:autoSpaceDE w:val="0"/>
        <w:autoSpaceDN w:val="0"/>
        <w:adjustRightInd w:val="0"/>
        <w:ind w:left="41" w:hanging="41"/>
        <w:jc w:val="both"/>
        <w:rPr>
          <w:sz w:val="24"/>
          <w:szCs w:val="24"/>
        </w:rPr>
      </w:pPr>
      <w:r w:rsidRPr="00D11696">
        <w:rPr>
          <w:b/>
          <w:sz w:val="24"/>
          <w:szCs w:val="24"/>
        </w:rPr>
        <w:tab/>
        <w:t xml:space="preserve">Цілі прийняття </w:t>
      </w:r>
      <w:proofErr w:type="spellStart"/>
      <w:r w:rsidRPr="00D11696">
        <w:rPr>
          <w:b/>
          <w:sz w:val="24"/>
          <w:szCs w:val="24"/>
        </w:rPr>
        <w:t>проєкту</w:t>
      </w:r>
      <w:proofErr w:type="spellEnd"/>
      <w:r w:rsidRPr="00D11696">
        <w:rPr>
          <w:sz w:val="24"/>
          <w:szCs w:val="24"/>
        </w:rPr>
        <w:t xml:space="preserve">: </w:t>
      </w:r>
      <w:r w:rsidRPr="00092CDF">
        <w:rPr>
          <w:sz w:val="24"/>
          <w:szCs w:val="24"/>
        </w:rPr>
        <w:t>приведення Правил благоустрою в місті Кривому Розі у відповідність до змін у чинному законодавстві України</w:t>
      </w:r>
      <w:r w:rsidRPr="00D11696">
        <w:rPr>
          <w:sz w:val="24"/>
          <w:szCs w:val="24"/>
        </w:rPr>
        <w:t xml:space="preserve"> (</w:t>
      </w:r>
      <w:proofErr w:type="spellStart"/>
      <w:r w:rsidRPr="00D11696">
        <w:rPr>
          <w:sz w:val="24"/>
          <w:szCs w:val="24"/>
        </w:rPr>
        <w:t>проєкт</w:t>
      </w:r>
      <w:proofErr w:type="spellEnd"/>
      <w:r w:rsidRPr="00D11696">
        <w:rPr>
          <w:sz w:val="24"/>
          <w:szCs w:val="24"/>
        </w:rPr>
        <w:t xml:space="preserve"> включено до плану діяльності міської ради з підготовки </w:t>
      </w:r>
      <w:proofErr w:type="spellStart"/>
      <w:r w:rsidRPr="00D11696">
        <w:rPr>
          <w:sz w:val="24"/>
          <w:szCs w:val="24"/>
        </w:rPr>
        <w:t>проєктів</w:t>
      </w:r>
      <w:proofErr w:type="spellEnd"/>
      <w:r w:rsidRPr="00D11696">
        <w:rPr>
          <w:sz w:val="24"/>
          <w:szCs w:val="24"/>
        </w:rPr>
        <w:t xml:space="preserve"> регуляторних актів на 2021 рік (</w:t>
      </w:r>
      <w:r>
        <w:rPr>
          <w:sz w:val="24"/>
          <w:szCs w:val="24"/>
        </w:rPr>
        <w:t>розпорядчі документи від 18.11.2020 № 602 та</w:t>
      </w:r>
      <w:r w:rsidRPr="00D11696">
        <w:rPr>
          <w:sz w:val="24"/>
          <w:szCs w:val="24"/>
        </w:rPr>
        <w:t xml:space="preserve"> від 23.12.2020 №25, розміщено на офіційному </w:t>
      </w:r>
      <w:proofErr w:type="spellStart"/>
      <w:r w:rsidRPr="00D11696">
        <w:rPr>
          <w:sz w:val="24"/>
          <w:szCs w:val="24"/>
        </w:rPr>
        <w:t>вебсайті</w:t>
      </w:r>
      <w:proofErr w:type="spellEnd"/>
      <w:r w:rsidRPr="00D11696">
        <w:rPr>
          <w:sz w:val="24"/>
          <w:szCs w:val="24"/>
        </w:rPr>
        <w:t xml:space="preserve"> Криворізької міської ради та її виконавчого комітету та оприлюднено в міській газеті «Червоний гірник»</w:t>
      </w:r>
      <w:r>
        <w:rPr>
          <w:sz w:val="24"/>
          <w:szCs w:val="24"/>
        </w:rPr>
        <w:t xml:space="preserve"> 23.11.2020, </w:t>
      </w:r>
      <w:r w:rsidRPr="00D11696">
        <w:rPr>
          <w:sz w:val="24"/>
          <w:szCs w:val="24"/>
        </w:rPr>
        <w:t>31.12.2020).</w:t>
      </w:r>
    </w:p>
    <w:p w:rsidR="006B022B" w:rsidRPr="00953765" w:rsidRDefault="006B022B" w:rsidP="006B022B">
      <w:pPr>
        <w:ind w:firstLine="709"/>
        <w:jc w:val="both"/>
        <w:rPr>
          <w:sz w:val="24"/>
          <w:szCs w:val="24"/>
        </w:rPr>
      </w:pPr>
      <w:r w:rsidRPr="00953765">
        <w:rPr>
          <w:sz w:val="24"/>
          <w:szCs w:val="24"/>
        </w:rPr>
        <w:t>Установлення правил з питань благоустрою території населеного пункту, забезпечення в ньому чистоти й порядку, за порушення яких передбачена адміністративна відповідальність, відповідно до законодавства належить до компетенції місцевих рад.</w:t>
      </w:r>
    </w:p>
    <w:p w:rsidR="006B022B" w:rsidRPr="00953765" w:rsidRDefault="006B022B" w:rsidP="006B022B">
      <w:pPr>
        <w:ind w:firstLine="709"/>
        <w:jc w:val="both"/>
        <w:rPr>
          <w:sz w:val="24"/>
          <w:szCs w:val="24"/>
        </w:rPr>
      </w:pPr>
      <w:r w:rsidRPr="00953765">
        <w:rPr>
          <w:sz w:val="24"/>
          <w:szCs w:val="24"/>
        </w:rPr>
        <w:t xml:space="preserve">На сьогоднішній день у сфері благоустрою міста наявна низка проблем, </w:t>
      </w:r>
      <w:r w:rsidR="00017EA3">
        <w:rPr>
          <w:sz w:val="24"/>
          <w:szCs w:val="24"/>
        </w:rPr>
        <w:t xml:space="preserve">                </w:t>
      </w:r>
      <w:r w:rsidRPr="00953765">
        <w:rPr>
          <w:sz w:val="24"/>
          <w:szCs w:val="24"/>
        </w:rPr>
        <w:t>пов’язаних з:</w:t>
      </w:r>
    </w:p>
    <w:p w:rsidR="006B022B" w:rsidRPr="008F7ADA" w:rsidRDefault="006B022B" w:rsidP="006B022B">
      <w:pPr>
        <w:numPr>
          <w:ilvl w:val="0"/>
          <w:numId w:val="7"/>
        </w:numPr>
        <w:ind w:firstLine="567"/>
        <w:contextualSpacing/>
        <w:jc w:val="both"/>
        <w:rPr>
          <w:sz w:val="24"/>
          <w:szCs w:val="24"/>
        </w:rPr>
      </w:pPr>
      <w:r w:rsidRPr="001B4305">
        <w:rPr>
          <w:sz w:val="24"/>
          <w:szCs w:val="24"/>
        </w:rPr>
        <w:t xml:space="preserve">необхідністю регламентування правил і норм поведінки юридичних та фізичних осіб у сфері благоустрою відповідно до змін </w:t>
      </w:r>
      <w:r w:rsidRPr="008F7ADA">
        <w:rPr>
          <w:sz w:val="24"/>
          <w:szCs w:val="24"/>
        </w:rPr>
        <w:t>у законодавстві; визначення норм, що регулюють утримання в належному стані об’єктів благоустрою відповідно до змін у законодавстві;</w:t>
      </w:r>
    </w:p>
    <w:p w:rsidR="006B022B" w:rsidRPr="008F7ADA" w:rsidRDefault="006B022B" w:rsidP="006B022B">
      <w:pPr>
        <w:numPr>
          <w:ilvl w:val="0"/>
          <w:numId w:val="7"/>
        </w:numPr>
        <w:ind w:firstLine="567"/>
        <w:contextualSpacing/>
        <w:jc w:val="both"/>
        <w:rPr>
          <w:sz w:val="24"/>
          <w:szCs w:val="24"/>
        </w:rPr>
      </w:pPr>
      <w:r w:rsidRPr="008F7ADA">
        <w:rPr>
          <w:sz w:val="24"/>
          <w:szCs w:val="24"/>
        </w:rPr>
        <w:t>установлення норм і правил поведінки суб'єктів у сфері благоустрою, що забезпечить утримання об’єктів та елементів благоустрою належним чином та за порушення яких можливо притягнути винних осіб до відповідальності;</w:t>
      </w:r>
    </w:p>
    <w:p w:rsidR="006B022B" w:rsidRPr="008F7ADA" w:rsidRDefault="006B022B" w:rsidP="006B022B">
      <w:pPr>
        <w:numPr>
          <w:ilvl w:val="0"/>
          <w:numId w:val="7"/>
        </w:numPr>
        <w:ind w:firstLine="567"/>
        <w:contextualSpacing/>
        <w:jc w:val="both"/>
        <w:rPr>
          <w:sz w:val="24"/>
          <w:szCs w:val="24"/>
        </w:rPr>
      </w:pPr>
      <w:r w:rsidRPr="008F7ADA">
        <w:rPr>
          <w:sz w:val="24"/>
          <w:szCs w:val="24"/>
        </w:rPr>
        <w:t>притягненням до адміністративної відповідальності осіб, винних у порушенні правил благоустрою, унаслідок нечіткої регламентації обов’язків та прав суб’єктів господарювання у сфері благоустрою;</w:t>
      </w:r>
    </w:p>
    <w:p w:rsidR="006B022B" w:rsidRPr="00953765" w:rsidRDefault="006B022B" w:rsidP="006B022B">
      <w:pPr>
        <w:numPr>
          <w:ilvl w:val="0"/>
          <w:numId w:val="7"/>
        </w:numPr>
        <w:ind w:firstLine="567"/>
        <w:contextualSpacing/>
        <w:jc w:val="both"/>
        <w:rPr>
          <w:sz w:val="24"/>
          <w:szCs w:val="24"/>
        </w:rPr>
      </w:pPr>
      <w:r w:rsidRPr="008F7ADA">
        <w:rPr>
          <w:sz w:val="24"/>
          <w:szCs w:val="24"/>
        </w:rPr>
        <w:t>наявністю сухостійних та аварійний дерев, у тому числі на прибудинковій території; стихійних сміттєзвалищ, у результаті ліквід</w:t>
      </w:r>
      <w:r w:rsidRPr="00953765">
        <w:rPr>
          <w:sz w:val="24"/>
          <w:szCs w:val="24"/>
        </w:rPr>
        <w:t xml:space="preserve">ації яких, містом було вивезено за період з 01.01.2021 по 01.10.2021 – 6304 </w:t>
      </w:r>
      <w:proofErr w:type="spellStart"/>
      <w:r w:rsidRPr="00953765">
        <w:rPr>
          <w:sz w:val="24"/>
          <w:szCs w:val="24"/>
        </w:rPr>
        <w:t>куб.м</w:t>
      </w:r>
      <w:proofErr w:type="spellEnd"/>
      <w:r w:rsidRPr="00953765">
        <w:rPr>
          <w:sz w:val="24"/>
          <w:szCs w:val="24"/>
        </w:rPr>
        <w:t>. відходів;</w:t>
      </w:r>
    </w:p>
    <w:p w:rsidR="006B022B" w:rsidRPr="00953765" w:rsidRDefault="006B022B" w:rsidP="006B022B">
      <w:pPr>
        <w:numPr>
          <w:ilvl w:val="0"/>
          <w:numId w:val="7"/>
        </w:numPr>
        <w:ind w:firstLine="567"/>
        <w:contextualSpacing/>
        <w:jc w:val="both"/>
        <w:rPr>
          <w:sz w:val="24"/>
          <w:szCs w:val="24"/>
        </w:rPr>
      </w:pPr>
      <w:r w:rsidRPr="00953765">
        <w:rPr>
          <w:sz w:val="24"/>
          <w:szCs w:val="24"/>
        </w:rPr>
        <w:lastRenderedPageBreak/>
        <w:t>надходженням великої кількості звернень з питань благоустрою за період з 01.01.2021 до 01.10.2021 (понад  1100), у тому числі на е-сервіс Контакт-Центр м.</w:t>
      </w:r>
      <w:r>
        <w:rPr>
          <w:sz w:val="24"/>
          <w:szCs w:val="24"/>
        </w:rPr>
        <w:t> </w:t>
      </w:r>
      <w:r w:rsidRPr="00953765">
        <w:rPr>
          <w:sz w:val="24"/>
          <w:szCs w:val="24"/>
        </w:rPr>
        <w:t>Кривий Ріг;</w:t>
      </w:r>
    </w:p>
    <w:p w:rsidR="006B022B" w:rsidRPr="00953765" w:rsidRDefault="006B022B" w:rsidP="006B022B">
      <w:pPr>
        <w:numPr>
          <w:ilvl w:val="0"/>
          <w:numId w:val="7"/>
        </w:numPr>
        <w:shd w:val="clear" w:color="auto" w:fill="FFFFFF"/>
        <w:spacing w:before="100" w:beforeAutospacing="1"/>
        <w:ind w:firstLine="567"/>
        <w:jc w:val="both"/>
        <w:rPr>
          <w:sz w:val="24"/>
          <w:szCs w:val="24"/>
        </w:rPr>
      </w:pPr>
      <w:r w:rsidRPr="00953765">
        <w:rPr>
          <w:sz w:val="24"/>
          <w:szCs w:val="24"/>
        </w:rPr>
        <w:t>паркуванням автотранспортних засобів на територіях зелених зон (газонах, квітниках, клумбах) та майданчиках для відпочинку й дозвілля.</w:t>
      </w:r>
    </w:p>
    <w:p w:rsidR="006B022B" w:rsidRPr="00A32553" w:rsidRDefault="006B022B" w:rsidP="006B022B">
      <w:pPr>
        <w:shd w:val="clear" w:color="auto" w:fill="FFFFFF"/>
        <w:ind w:firstLine="708"/>
        <w:jc w:val="both"/>
        <w:rPr>
          <w:sz w:val="24"/>
          <w:szCs w:val="24"/>
        </w:rPr>
      </w:pPr>
      <w:r w:rsidRPr="00A32553">
        <w:rPr>
          <w:sz w:val="24"/>
          <w:szCs w:val="24"/>
        </w:rPr>
        <w:t>З метою врегулювання відносин, що виникають у сфері благоустрою міста, і створення сприятливого для життєдіяльності людини довкілля, збереження і охорони навколишнього природного середовища, забезпечення санітарного та епідемічного благополуччя населення на території міста Кривого Рогу виникла необхідність на підставі Типових Правил благоустрою територій населених пунктів розробити правила благоустрою в м. Кривому Розі.</w:t>
      </w:r>
    </w:p>
    <w:p w:rsidR="006B022B" w:rsidRPr="00A32553" w:rsidRDefault="006B022B" w:rsidP="006B022B">
      <w:pPr>
        <w:shd w:val="clear" w:color="auto" w:fill="FFFFFF"/>
        <w:ind w:firstLine="708"/>
        <w:jc w:val="both"/>
        <w:rPr>
          <w:sz w:val="24"/>
          <w:szCs w:val="24"/>
        </w:rPr>
      </w:pPr>
      <w:r w:rsidRPr="00A32553">
        <w:rPr>
          <w:sz w:val="24"/>
          <w:szCs w:val="24"/>
        </w:rPr>
        <w:t>Досягти мети передбачається шляхом установлення або врегулювання прав та обов'язків учасників правовідносин у сфері благоустрою міста, визначення комплексу заходів, необхідних для забезпечення чистоти і порядку та загальнообов’язкових вимог і норм, за порушення яких передбачено відповідальність.</w:t>
      </w:r>
    </w:p>
    <w:p w:rsidR="006B022B" w:rsidRPr="00A32553" w:rsidRDefault="006B022B" w:rsidP="006B022B">
      <w:pPr>
        <w:ind w:firstLine="709"/>
        <w:jc w:val="both"/>
        <w:rPr>
          <w:sz w:val="24"/>
          <w:szCs w:val="24"/>
        </w:rPr>
      </w:pPr>
      <w:r w:rsidRPr="00A32553">
        <w:rPr>
          <w:sz w:val="24"/>
          <w:szCs w:val="24"/>
        </w:rPr>
        <w:t xml:space="preserve">Крім того, ухвалення Правил благоустрою в м. Кривому Розі дасть змогу створити прозорі вимоги щодо проведення єдиної політики у сфері благоустрою території, формування сприятливого середовища для життєдіяльності її мешканців, раціонального використання ресурсів територіальної громади, захисту довкілля. </w:t>
      </w:r>
    </w:p>
    <w:p w:rsidR="006B022B" w:rsidRPr="00D11696" w:rsidRDefault="006B022B" w:rsidP="006B022B">
      <w:pPr>
        <w:ind w:firstLine="708"/>
        <w:jc w:val="both"/>
        <w:rPr>
          <w:rStyle w:val="a7"/>
          <w:sz w:val="24"/>
          <w:szCs w:val="24"/>
        </w:rPr>
      </w:pPr>
      <w:r w:rsidRPr="00D11696">
        <w:rPr>
          <w:b/>
          <w:i/>
          <w:sz w:val="24"/>
          <w:szCs w:val="24"/>
        </w:rPr>
        <w:t xml:space="preserve">Зауваження та пропозиції в письмовій формі приймаються з </w:t>
      </w:r>
      <w:r w:rsidRPr="00873B8A">
        <w:rPr>
          <w:b/>
          <w:i/>
          <w:sz w:val="24"/>
          <w:szCs w:val="24"/>
        </w:rPr>
        <w:t xml:space="preserve">23.11.2021 </w:t>
      </w:r>
      <w:r w:rsidRPr="00D11696">
        <w:rPr>
          <w:b/>
          <w:i/>
          <w:sz w:val="24"/>
          <w:szCs w:val="24"/>
        </w:rPr>
        <w:t xml:space="preserve">в місячний термін відповідальними </w:t>
      </w:r>
      <w:r w:rsidRPr="00D11696">
        <w:rPr>
          <w:sz w:val="24"/>
          <w:szCs w:val="24"/>
        </w:rPr>
        <w:t>(</w:t>
      </w:r>
      <w:r>
        <w:rPr>
          <w:sz w:val="24"/>
          <w:szCs w:val="24"/>
        </w:rPr>
        <w:t>інспекція з благоустрою</w:t>
      </w:r>
      <w:r w:rsidRPr="00D11696">
        <w:rPr>
          <w:sz w:val="24"/>
          <w:szCs w:val="24"/>
        </w:rPr>
        <w:t xml:space="preserve"> виконкому Криворізької міської ради</w:t>
      </w:r>
      <w:r w:rsidRPr="001B652D">
        <w:rPr>
          <w:sz w:val="24"/>
          <w:szCs w:val="24"/>
        </w:rPr>
        <w:t xml:space="preserve"> </w:t>
      </w:r>
      <w:r w:rsidRPr="00D11696">
        <w:rPr>
          <w:sz w:val="24"/>
          <w:szCs w:val="24"/>
        </w:rPr>
        <w:t>(</w:t>
      </w:r>
      <w:r w:rsidRPr="001B652D">
        <w:rPr>
          <w:sz w:val="24"/>
          <w:szCs w:val="24"/>
        </w:rPr>
        <w:t xml:space="preserve">вул. Героїв АТО, </w:t>
      </w:r>
      <w:proofErr w:type="spellStart"/>
      <w:r w:rsidRPr="001B652D">
        <w:rPr>
          <w:sz w:val="24"/>
          <w:szCs w:val="24"/>
        </w:rPr>
        <w:t>каб</w:t>
      </w:r>
      <w:proofErr w:type="spellEnd"/>
      <w:r w:rsidRPr="001B652D">
        <w:rPr>
          <w:sz w:val="24"/>
          <w:szCs w:val="24"/>
        </w:rPr>
        <w:t>. 116, тел. 92-00-40,</w:t>
      </w:r>
      <w:r w:rsidR="00D11BAC">
        <w:rPr>
          <w:sz w:val="24"/>
          <w:szCs w:val="24"/>
        </w:rPr>
        <w:t xml:space="preserve"> </w:t>
      </w:r>
      <w:r w:rsidRPr="001B652D">
        <w:rPr>
          <w:sz w:val="24"/>
          <w:szCs w:val="24"/>
        </w:rPr>
        <w:t>електронна адреса: inspblag@ukr.net</w:t>
      </w:r>
      <w:r>
        <w:rPr>
          <w:sz w:val="24"/>
          <w:szCs w:val="24"/>
        </w:rPr>
        <w:t>)</w:t>
      </w:r>
      <w:r w:rsidRPr="00D11696">
        <w:rPr>
          <w:sz w:val="24"/>
          <w:szCs w:val="24"/>
        </w:rPr>
        <w:t>;</w:t>
      </w:r>
      <w:r w:rsidRPr="001B652D">
        <w:rPr>
          <w:sz w:val="24"/>
          <w:szCs w:val="24"/>
        </w:rPr>
        <w:t xml:space="preserve"> департамент</w:t>
      </w:r>
      <w:r>
        <w:rPr>
          <w:iCs/>
          <w:sz w:val="24"/>
          <w:szCs w:val="24"/>
        </w:rPr>
        <w:t xml:space="preserve"> розвитку інфраструктури міста</w:t>
      </w:r>
      <w:r w:rsidRPr="00D11696">
        <w:rPr>
          <w:sz w:val="24"/>
          <w:szCs w:val="24"/>
        </w:rPr>
        <w:t xml:space="preserve"> </w:t>
      </w:r>
      <w:r w:rsidR="00D11BAC">
        <w:rPr>
          <w:sz w:val="24"/>
          <w:szCs w:val="24"/>
        </w:rPr>
        <w:t xml:space="preserve">виконкому </w:t>
      </w:r>
      <w:r w:rsidRPr="00D11696">
        <w:rPr>
          <w:sz w:val="24"/>
          <w:szCs w:val="24"/>
        </w:rPr>
        <w:t xml:space="preserve">Криворізької міської ради </w:t>
      </w:r>
      <w:r w:rsidR="00D11BAC">
        <w:rPr>
          <w:sz w:val="24"/>
          <w:szCs w:val="24"/>
        </w:rPr>
        <w:t>(пл.. Молодіжна, </w:t>
      </w:r>
      <w:r>
        <w:rPr>
          <w:sz w:val="24"/>
          <w:szCs w:val="24"/>
        </w:rPr>
        <w:t xml:space="preserve">1, </w:t>
      </w:r>
      <w:r w:rsidRPr="0063034D">
        <w:rPr>
          <w:sz w:val="24"/>
          <w:szCs w:val="24"/>
        </w:rPr>
        <w:t xml:space="preserve">каб.550, тел.92-19-10, електронна адреса: </w:t>
      </w:r>
      <w:hyperlink r:id="rId6" w:history="1">
        <w:r w:rsidRPr="00067E07">
          <w:rPr>
            <w:rStyle w:val="a7"/>
            <w:sz w:val="24"/>
            <w:szCs w:val="24"/>
          </w:rPr>
          <w:t>drim_kr@kr.gov.ua</w:t>
        </w:r>
      </w:hyperlink>
      <w:r w:rsidRPr="001B652D">
        <w:rPr>
          <w:iCs/>
        </w:rPr>
        <w:t>)</w:t>
      </w:r>
      <w:r w:rsidR="00D11BAC">
        <w:rPr>
          <w:iCs/>
        </w:rPr>
        <w:t>,</w:t>
      </w:r>
      <w:r>
        <w:rPr>
          <w:sz w:val="24"/>
          <w:szCs w:val="24"/>
        </w:rPr>
        <w:t xml:space="preserve"> </w:t>
      </w:r>
      <w:r w:rsidRPr="00D11696">
        <w:rPr>
          <w:iCs/>
          <w:sz w:val="24"/>
          <w:szCs w:val="24"/>
        </w:rPr>
        <w:t>а також</w:t>
      </w:r>
      <w:r w:rsidRPr="00D11696">
        <w:rPr>
          <w:b/>
          <w:iCs/>
          <w:sz w:val="24"/>
          <w:szCs w:val="24"/>
        </w:rPr>
        <w:t xml:space="preserve"> </w:t>
      </w:r>
      <w:r w:rsidRPr="00D11696">
        <w:rPr>
          <w:sz w:val="24"/>
          <w:szCs w:val="24"/>
        </w:rPr>
        <w:t xml:space="preserve">на електронні поштові скриньки виконкому Криворізької міської ради </w:t>
      </w:r>
      <w:hyperlink r:id="rId7" w:history="1">
        <w:r w:rsidRPr="00D11696">
          <w:rPr>
            <w:rStyle w:val="a7"/>
            <w:sz w:val="24"/>
            <w:szCs w:val="24"/>
          </w:rPr>
          <w:t xml:space="preserve">mvk99@kr.gov.ua </w:t>
        </w:r>
      </w:hyperlink>
      <w:r w:rsidRPr="00D11696">
        <w:rPr>
          <w:sz w:val="24"/>
          <w:szCs w:val="24"/>
        </w:rPr>
        <w:t xml:space="preserve"> і виконкомів районних у місті рад Металургійної, </w:t>
      </w:r>
      <w:proofErr w:type="spellStart"/>
      <w:r w:rsidRPr="00D11696">
        <w:rPr>
          <w:sz w:val="24"/>
          <w:szCs w:val="24"/>
        </w:rPr>
        <w:t>Довгинцівської</w:t>
      </w:r>
      <w:proofErr w:type="spellEnd"/>
      <w:r w:rsidRPr="00D11696">
        <w:rPr>
          <w:sz w:val="24"/>
          <w:szCs w:val="24"/>
        </w:rPr>
        <w:t xml:space="preserve">, Покровської, Інгулецької, Саксаганської, </w:t>
      </w:r>
      <w:proofErr w:type="spellStart"/>
      <w:r w:rsidRPr="00D11696">
        <w:rPr>
          <w:sz w:val="24"/>
          <w:szCs w:val="24"/>
        </w:rPr>
        <w:t>Тернівської</w:t>
      </w:r>
      <w:proofErr w:type="spellEnd"/>
      <w:r w:rsidRPr="00D11696">
        <w:rPr>
          <w:sz w:val="24"/>
          <w:szCs w:val="24"/>
        </w:rPr>
        <w:t>, Центрально-Міської:</w:t>
      </w:r>
      <w:r w:rsidRPr="00D11696">
        <w:rPr>
          <w:bCs/>
          <w:sz w:val="24"/>
          <w:szCs w:val="24"/>
        </w:rPr>
        <w:t xml:space="preserve"> </w:t>
      </w:r>
      <w:hyperlink r:id="rId8" w:history="1">
        <w:r w:rsidRPr="00A420E0">
          <w:rPr>
            <w:rStyle w:val="a7"/>
            <w:bCs/>
            <w:sz w:val="24"/>
            <w:szCs w:val="24"/>
          </w:rPr>
          <w:t>dzr_vk@ukr.</w:t>
        </w:r>
      </w:hyperlink>
      <w:r w:rsidRPr="00A420E0">
        <w:rPr>
          <w:sz w:val="24"/>
          <w:szCs w:val="24"/>
        </w:rPr>
        <w:t>net</w:t>
      </w:r>
      <w:r w:rsidRPr="00A420E0">
        <w:rPr>
          <w:bCs/>
          <w:sz w:val="24"/>
          <w:szCs w:val="24"/>
        </w:rPr>
        <w:t xml:space="preserve">, </w:t>
      </w:r>
      <w:hyperlink r:id="rId9" w:history="1">
        <w:r w:rsidRPr="00D11696">
          <w:rPr>
            <w:rStyle w:val="a7"/>
            <w:bCs/>
            <w:sz w:val="24"/>
            <w:szCs w:val="24"/>
          </w:rPr>
          <w:t>dlgr@</w:t>
        </w:r>
      </w:hyperlink>
      <w:r w:rsidRPr="00D11696">
        <w:rPr>
          <w:bCs/>
          <w:sz w:val="24"/>
          <w:szCs w:val="24"/>
        </w:rPr>
        <w:t xml:space="preserve">dlgr.gov.ua, </w:t>
      </w:r>
      <w:r w:rsidRPr="00CC0F0D">
        <w:rPr>
          <w:bCs/>
          <w:sz w:val="24"/>
          <w:szCs w:val="24"/>
        </w:rPr>
        <w:t>vk@pokrovkr.gov.ua</w:t>
      </w:r>
      <w:r>
        <w:rPr>
          <w:bCs/>
          <w:sz w:val="24"/>
          <w:szCs w:val="24"/>
        </w:rPr>
        <w:t>,</w:t>
      </w:r>
      <w:r w:rsidRPr="00D11696">
        <w:rPr>
          <w:bCs/>
          <w:sz w:val="24"/>
          <w:szCs w:val="24"/>
        </w:rPr>
        <w:t xml:space="preserve"> </w:t>
      </w:r>
      <w:hyperlink r:id="rId10" w:history="1">
        <w:r w:rsidRPr="00D11696">
          <w:rPr>
            <w:rStyle w:val="a7"/>
            <w:bCs/>
            <w:sz w:val="24"/>
            <w:szCs w:val="24"/>
          </w:rPr>
          <w:t>ing.zagal104@ing-org.gov.ua</w:t>
        </w:r>
      </w:hyperlink>
      <w:r w:rsidRPr="00D11696">
        <w:rPr>
          <w:bCs/>
          <w:sz w:val="24"/>
          <w:szCs w:val="24"/>
        </w:rPr>
        <w:t xml:space="preserve">, </w:t>
      </w:r>
      <w:hyperlink r:id="rId11" w:history="1">
        <w:r w:rsidRPr="00D11696">
          <w:rPr>
            <w:rStyle w:val="a7"/>
            <w:bCs/>
            <w:sz w:val="24"/>
            <w:szCs w:val="24"/>
          </w:rPr>
          <w:t>srvk@srvk.gov.ua</w:t>
        </w:r>
      </w:hyperlink>
      <w:r w:rsidRPr="00D11696">
        <w:rPr>
          <w:bCs/>
          <w:sz w:val="24"/>
          <w:szCs w:val="24"/>
        </w:rPr>
        <w:t xml:space="preserve">, </w:t>
      </w:r>
      <w:hyperlink r:id="rId12" w:history="1">
        <w:r w:rsidRPr="00D11696">
          <w:rPr>
            <w:rStyle w:val="a7"/>
            <w:bCs/>
            <w:sz w:val="24"/>
            <w:szCs w:val="24"/>
          </w:rPr>
          <w:t>trnvk@trnk.gov.ua</w:t>
        </w:r>
      </w:hyperlink>
      <w:r w:rsidRPr="00D11696">
        <w:rPr>
          <w:bCs/>
          <w:sz w:val="24"/>
          <w:szCs w:val="24"/>
        </w:rPr>
        <w:t xml:space="preserve">, </w:t>
      </w:r>
      <w:hyperlink r:id="rId13" w:history="1">
        <w:r w:rsidRPr="00D11696">
          <w:rPr>
            <w:rStyle w:val="a7"/>
            <w:bCs/>
            <w:sz w:val="24"/>
            <w:szCs w:val="24"/>
          </w:rPr>
          <w:t>cg-ispolkom-zag@vykonkom-tsmkr.gov.ua</w:t>
        </w:r>
      </w:hyperlink>
      <w:r w:rsidRPr="00D11696">
        <w:rPr>
          <w:rStyle w:val="a7"/>
          <w:sz w:val="24"/>
          <w:szCs w:val="24"/>
        </w:rPr>
        <w:t xml:space="preserve"> </w:t>
      </w:r>
    </w:p>
    <w:p w:rsidR="006B022B" w:rsidRPr="006E343C" w:rsidRDefault="006B022B" w:rsidP="006B022B">
      <w:pPr>
        <w:pStyle w:val="ab"/>
        <w:ind w:firstLine="708"/>
        <w:jc w:val="both"/>
        <w:textAlignment w:val="baseline"/>
        <w:rPr>
          <w:lang w:val="uk-UA"/>
        </w:rPr>
      </w:pPr>
      <w:r w:rsidRPr="00D11696">
        <w:rPr>
          <w:b/>
          <w:lang w:val="uk-UA"/>
        </w:rPr>
        <w:t xml:space="preserve">Додатково буде проведено громадські слухання </w:t>
      </w:r>
      <w:r w:rsidRPr="00D11696">
        <w:rPr>
          <w:lang w:val="uk-UA"/>
        </w:rPr>
        <w:t>з питань обговоренн</w:t>
      </w:r>
      <w:r>
        <w:rPr>
          <w:lang w:val="uk-UA"/>
        </w:rPr>
        <w:t>я</w:t>
      </w:r>
      <w:r w:rsidRPr="00D11696">
        <w:rPr>
          <w:lang w:val="uk-UA"/>
        </w:rPr>
        <w:t xml:space="preserve"> </w:t>
      </w:r>
      <w:proofErr w:type="spellStart"/>
      <w:r w:rsidRPr="00D11696">
        <w:rPr>
          <w:lang w:val="uk-UA"/>
        </w:rPr>
        <w:t>проєкту</w:t>
      </w:r>
      <w:proofErr w:type="spellEnd"/>
      <w:r w:rsidRPr="00D11696">
        <w:rPr>
          <w:lang w:val="uk-UA"/>
        </w:rPr>
        <w:t xml:space="preserve"> рішення міської ради «</w:t>
      </w:r>
      <w:r w:rsidRPr="000F51ED">
        <w:rPr>
          <w:spacing w:val="-20"/>
          <w:lang w:val="uk-UA"/>
        </w:rPr>
        <w:t>П</w:t>
      </w:r>
      <w:r w:rsidRPr="000F51ED">
        <w:rPr>
          <w:lang w:val="uk-UA"/>
        </w:rPr>
        <w:t>ро</w:t>
      </w:r>
      <w:r w:rsidRPr="000F51ED">
        <w:rPr>
          <w:spacing w:val="-20"/>
          <w:lang w:val="uk-UA"/>
        </w:rPr>
        <w:t xml:space="preserve"> </w:t>
      </w:r>
      <w:r w:rsidRPr="000F51ED">
        <w:rPr>
          <w:lang w:val="uk-UA"/>
        </w:rPr>
        <w:t>затверд</w:t>
      </w:r>
      <w:r w:rsidRPr="000F51ED">
        <w:rPr>
          <w:spacing w:val="-20"/>
          <w:lang w:val="uk-UA"/>
        </w:rPr>
        <w:t>ж</w:t>
      </w:r>
      <w:r w:rsidRPr="000F51ED">
        <w:rPr>
          <w:lang w:val="uk-UA"/>
        </w:rPr>
        <w:t xml:space="preserve">ення </w:t>
      </w:r>
      <w:r w:rsidRPr="000F51ED">
        <w:rPr>
          <w:spacing w:val="-20"/>
          <w:lang w:val="uk-UA"/>
        </w:rPr>
        <w:t>П</w:t>
      </w:r>
      <w:r w:rsidRPr="000F51ED">
        <w:rPr>
          <w:lang w:val="uk-UA"/>
        </w:rPr>
        <w:t>равил благоустрою в м. Кривому Розі</w:t>
      </w:r>
      <w:r w:rsidRPr="00D11696">
        <w:rPr>
          <w:lang w:val="uk-UA"/>
        </w:rPr>
        <w:t>» та аналізу</w:t>
      </w:r>
      <w:r w:rsidRPr="006E343C">
        <w:rPr>
          <w:lang w:val="uk-UA"/>
        </w:rPr>
        <w:t xml:space="preserve"> його регуляторного впливу, оцінки стану суспільних відносин, на врегулювання яких спрямована дія акта.  </w:t>
      </w:r>
    </w:p>
    <w:p w:rsidR="00171E16" w:rsidRPr="002A099E" w:rsidRDefault="00171E16" w:rsidP="00171E16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/>
        </w:rPr>
      </w:pPr>
      <w:r w:rsidRPr="002A099E">
        <w:rPr>
          <w:rFonts w:eastAsia="Calibri"/>
          <w:i/>
          <w:sz w:val="24"/>
          <w:szCs w:val="24"/>
          <w:lang w:val="ru-RU"/>
        </w:rPr>
        <w:t xml:space="preserve">Дата, </w:t>
      </w:r>
      <w:proofErr w:type="spellStart"/>
      <w:r w:rsidRPr="002A099E">
        <w:rPr>
          <w:rFonts w:eastAsia="Calibri"/>
          <w:i/>
          <w:sz w:val="24"/>
          <w:szCs w:val="24"/>
          <w:lang w:val="ru-RU"/>
        </w:rPr>
        <w:t>місце</w:t>
      </w:r>
      <w:proofErr w:type="spellEnd"/>
      <w:r w:rsidRPr="002A099E">
        <w:rPr>
          <w:rFonts w:eastAsia="Calibri"/>
          <w:i/>
          <w:sz w:val="24"/>
          <w:szCs w:val="24"/>
          <w:lang w:val="ru-RU"/>
        </w:rPr>
        <w:t xml:space="preserve"> та час </w:t>
      </w:r>
      <w:proofErr w:type="spellStart"/>
      <w:r w:rsidRPr="002A099E">
        <w:rPr>
          <w:rFonts w:eastAsia="Calibri"/>
          <w:i/>
          <w:sz w:val="24"/>
          <w:szCs w:val="24"/>
          <w:lang w:val="ru-RU"/>
        </w:rPr>
        <w:t>його</w:t>
      </w:r>
      <w:proofErr w:type="spellEnd"/>
      <w:r w:rsidRPr="002A099E">
        <w:rPr>
          <w:rFonts w:eastAsia="Calibri"/>
          <w:i/>
          <w:sz w:val="24"/>
          <w:szCs w:val="24"/>
          <w:lang w:val="ru-RU"/>
        </w:rPr>
        <w:t xml:space="preserve"> </w:t>
      </w:r>
      <w:proofErr w:type="spellStart"/>
      <w:r w:rsidRPr="002A099E">
        <w:rPr>
          <w:rFonts w:eastAsia="Calibri"/>
          <w:i/>
          <w:sz w:val="24"/>
          <w:szCs w:val="24"/>
          <w:lang w:val="ru-RU"/>
        </w:rPr>
        <w:t>проведення</w:t>
      </w:r>
      <w:proofErr w:type="spellEnd"/>
      <w:r w:rsidRPr="002A099E">
        <w:rPr>
          <w:rFonts w:eastAsia="Calibri"/>
          <w:i/>
          <w:sz w:val="24"/>
          <w:szCs w:val="24"/>
          <w:lang w:val="ru-RU"/>
        </w:rPr>
        <w:t>:</w:t>
      </w:r>
      <w:r w:rsidRPr="002A099E">
        <w:rPr>
          <w:rFonts w:eastAsia="Calibri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03.12</w:t>
      </w:r>
      <w:r w:rsidRPr="002A099E">
        <w:rPr>
          <w:b/>
          <w:sz w:val="24"/>
          <w:szCs w:val="24"/>
          <w:lang w:val="ru-RU"/>
        </w:rPr>
        <w:t>.2021, о 1</w:t>
      </w:r>
      <w:r>
        <w:rPr>
          <w:b/>
          <w:sz w:val="24"/>
          <w:szCs w:val="24"/>
          <w:lang w:val="ru-RU"/>
        </w:rPr>
        <w:t>4</w:t>
      </w:r>
      <w:r w:rsidRPr="002A099E">
        <w:rPr>
          <w:b/>
          <w:sz w:val="24"/>
          <w:szCs w:val="24"/>
          <w:lang w:val="ru-RU"/>
        </w:rPr>
        <w:t xml:space="preserve">.00, у </w:t>
      </w:r>
      <w:proofErr w:type="spellStart"/>
      <w:r w:rsidRPr="002A099E">
        <w:rPr>
          <w:b/>
          <w:color w:val="000000"/>
          <w:sz w:val="24"/>
          <w:szCs w:val="24"/>
          <w:lang w:val="ru-RU"/>
        </w:rPr>
        <w:t>режимі</w:t>
      </w:r>
      <w:proofErr w:type="spellEnd"/>
      <w:r w:rsidRPr="002A099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A099E">
        <w:rPr>
          <w:b/>
          <w:color w:val="000000"/>
          <w:sz w:val="24"/>
          <w:szCs w:val="24"/>
          <w:lang w:val="ru-RU"/>
        </w:rPr>
        <w:t>відеоконференції</w:t>
      </w:r>
      <w:proofErr w:type="spellEnd"/>
      <w:r w:rsidRPr="002A099E">
        <w:rPr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Pr="002A099E">
        <w:rPr>
          <w:b/>
          <w:color w:val="000000"/>
          <w:sz w:val="24"/>
          <w:szCs w:val="24"/>
          <w:lang w:val="ru-RU"/>
        </w:rPr>
        <w:t>використанням</w:t>
      </w:r>
      <w:proofErr w:type="spellEnd"/>
      <w:r w:rsidRPr="002A099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A099E">
        <w:rPr>
          <w:color w:val="000000"/>
          <w:sz w:val="24"/>
          <w:szCs w:val="24"/>
          <w:lang w:val="ru-RU"/>
        </w:rPr>
        <w:t>сервісу</w:t>
      </w:r>
      <w:proofErr w:type="spellEnd"/>
      <w:r w:rsidRPr="002A099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A099E">
        <w:rPr>
          <w:color w:val="000000"/>
          <w:sz w:val="24"/>
          <w:szCs w:val="24"/>
          <w:lang w:val="ru-RU"/>
        </w:rPr>
        <w:t>Zoom</w:t>
      </w:r>
      <w:proofErr w:type="spellEnd"/>
      <w:r w:rsidRPr="002A099E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2A099E">
        <w:rPr>
          <w:color w:val="000000"/>
          <w:sz w:val="24"/>
          <w:szCs w:val="24"/>
          <w:lang w:val="ru-RU"/>
        </w:rPr>
        <w:t>приєднатися</w:t>
      </w:r>
      <w:proofErr w:type="spellEnd"/>
      <w:r w:rsidRPr="002A099E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2A099E">
        <w:rPr>
          <w:color w:val="000000"/>
          <w:sz w:val="24"/>
          <w:szCs w:val="24"/>
          <w:lang w:val="ru-RU"/>
        </w:rPr>
        <w:t>відеоконференції</w:t>
      </w:r>
      <w:proofErr w:type="spellEnd"/>
      <w:r w:rsidRPr="002A099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A099E">
        <w:rPr>
          <w:color w:val="000000"/>
          <w:sz w:val="24"/>
          <w:szCs w:val="24"/>
          <w:lang w:val="ru-RU"/>
        </w:rPr>
        <w:t>можна</w:t>
      </w:r>
      <w:proofErr w:type="spellEnd"/>
      <w:r w:rsidRPr="002A099E">
        <w:rPr>
          <w:color w:val="000000"/>
          <w:sz w:val="24"/>
          <w:szCs w:val="24"/>
          <w:lang w:val="ru-RU"/>
        </w:rPr>
        <w:t xml:space="preserve"> за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A099E">
        <w:rPr>
          <w:color w:val="000000"/>
          <w:sz w:val="24"/>
          <w:szCs w:val="24"/>
          <w:lang w:val="ru-RU"/>
        </w:rPr>
        <w:t>посиланням</w:t>
      </w:r>
      <w:proofErr w:type="spellEnd"/>
      <w:r>
        <w:rPr>
          <w:color w:val="000000"/>
          <w:sz w:val="24"/>
          <w:szCs w:val="24"/>
          <w:lang w:val="ru-RU"/>
        </w:rPr>
        <w:t> </w:t>
      </w:r>
      <w:proofErr w:type="gramStart"/>
      <w:r w:rsidRPr="002A099E">
        <w:rPr>
          <w:color w:val="000000"/>
          <w:sz w:val="24"/>
          <w:szCs w:val="24"/>
          <w:lang w:val="ru-RU"/>
        </w:rPr>
        <w:t xml:space="preserve">https://cutt.ly/5TnRjRc,  </w:t>
      </w:r>
      <w:proofErr w:type="spellStart"/>
      <w:r w:rsidRPr="002A099E">
        <w:rPr>
          <w:color w:val="000000"/>
          <w:sz w:val="24"/>
          <w:szCs w:val="24"/>
          <w:lang w:val="ru-RU"/>
        </w:rPr>
        <w:t>ідентифікатор</w:t>
      </w:r>
      <w:proofErr w:type="spellEnd"/>
      <w:proofErr w:type="gramEnd"/>
      <w:r w:rsidRPr="002A099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A099E">
        <w:rPr>
          <w:color w:val="000000"/>
          <w:sz w:val="24"/>
          <w:szCs w:val="24"/>
          <w:lang w:val="ru-RU"/>
        </w:rPr>
        <w:t>конференції</w:t>
      </w:r>
      <w:proofErr w:type="spellEnd"/>
      <w:r w:rsidRPr="002A099E">
        <w:rPr>
          <w:color w:val="000000"/>
          <w:sz w:val="24"/>
          <w:szCs w:val="24"/>
          <w:lang w:val="ru-RU"/>
        </w:rPr>
        <w:t>: 935 9088 5791, код доступу: qgLq5e).</w:t>
      </w:r>
    </w:p>
    <w:p w:rsidR="006B022B" w:rsidRPr="006E343C" w:rsidRDefault="006B022B" w:rsidP="0088486B">
      <w:pPr>
        <w:pStyle w:val="ab"/>
        <w:ind w:firstLine="708"/>
        <w:jc w:val="both"/>
        <w:textAlignment w:val="baseline"/>
        <w:rPr>
          <w:lang w:val="uk-UA"/>
        </w:rPr>
      </w:pPr>
      <w:r w:rsidRPr="006E343C">
        <w:rPr>
          <w:lang w:val="uk-UA"/>
        </w:rPr>
        <w:t>Участь у громадських слуханнях можуть узяти дієздатні члени територіальної громади віком від 18 років, суб’єкти господарювання, об’єднання  (громадські, суб’єктів господарювання), наукові установи та консультативно-дорадчий орган у здійсненні державної регуляторної політики.</w:t>
      </w:r>
    </w:p>
    <w:p w:rsidR="006B022B" w:rsidRPr="006E343C" w:rsidRDefault="006B022B" w:rsidP="006B022B">
      <w:pPr>
        <w:pStyle w:val="ab"/>
        <w:ind w:firstLine="708"/>
        <w:jc w:val="both"/>
        <w:textAlignment w:val="baseline"/>
        <w:rPr>
          <w:lang w:val="uk-UA"/>
        </w:rPr>
      </w:pPr>
      <w:r w:rsidRPr="006E343C">
        <w:rPr>
          <w:lang w:val="uk-UA"/>
        </w:rPr>
        <w:t xml:space="preserve">Інформацію щодо результатів громадських слухань з обговорення вищезазначеного регуляторного акта буде оприлюднено на офіційному </w:t>
      </w:r>
      <w:proofErr w:type="spellStart"/>
      <w:r w:rsidRPr="006E343C">
        <w:rPr>
          <w:lang w:val="uk-UA"/>
        </w:rPr>
        <w:t>вебсайті</w:t>
      </w:r>
      <w:proofErr w:type="spellEnd"/>
      <w:r w:rsidRPr="006E343C">
        <w:rPr>
          <w:lang w:val="uk-UA"/>
        </w:rPr>
        <w:t xml:space="preserve"> Криворізької міської ради та її виконавчого комітету, у міській газеті «Червоний гірник». </w:t>
      </w:r>
    </w:p>
    <w:p w:rsidR="006B022B" w:rsidRPr="006E343C" w:rsidRDefault="006B022B" w:rsidP="006B022B">
      <w:pPr>
        <w:jc w:val="right"/>
        <w:rPr>
          <w:i/>
          <w:sz w:val="24"/>
          <w:szCs w:val="24"/>
        </w:rPr>
      </w:pPr>
    </w:p>
    <w:p w:rsidR="006B022B" w:rsidRPr="006E343C" w:rsidRDefault="006B022B" w:rsidP="006B022B">
      <w:pPr>
        <w:jc w:val="right"/>
        <w:rPr>
          <w:i/>
          <w:sz w:val="24"/>
          <w:szCs w:val="24"/>
        </w:rPr>
      </w:pPr>
    </w:p>
    <w:p w:rsidR="006B022B" w:rsidRPr="006E343C" w:rsidRDefault="006B022B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873B8A" w:rsidRPr="006E343C" w:rsidRDefault="00873B8A" w:rsidP="006B022B">
      <w:pPr>
        <w:jc w:val="right"/>
        <w:rPr>
          <w:i/>
          <w:sz w:val="24"/>
          <w:szCs w:val="24"/>
        </w:rPr>
      </w:pPr>
    </w:p>
    <w:p w:rsidR="006B022B" w:rsidRPr="006E343C" w:rsidRDefault="006B022B" w:rsidP="006B022B">
      <w:pPr>
        <w:jc w:val="right"/>
        <w:rPr>
          <w:i/>
          <w:sz w:val="24"/>
          <w:szCs w:val="24"/>
        </w:rPr>
      </w:pPr>
    </w:p>
    <w:p w:rsidR="006B022B" w:rsidRPr="006E343C" w:rsidRDefault="006B022B" w:rsidP="006B022B">
      <w:pPr>
        <w:jc w:val="right"/>
        <w:rPr>
          <w:i/>
          <w:sz w:val="24"/>
          <w:szCs w:val="24"/>
        </w:rPr>
      </w:pPr>
    </w:p>
    <w:sectPr w:rsidR="006B022B" w:rsidRPr="006E343C" w:rsidSect="00FC41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415"/>
    <w:multiLevelType w:val="hybridMultilevel"/>
    <w:tmpl w:val="CB8C6D6E"/>
    <w:lvl w:ilvl="0" w:tplc="BFDAB55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F64F2C"/>
    <w:multiLevelType w:val="hybridMultilevel"/>
    <w:tmpl w:val="B33EC5A8"/>
    <w:lvl w:ilvl="0" w:tplc="D2C0A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5709C"/>
    <w:multiLevelType w:val="hybridMultilevel"/>
    <w:tmpl w:val="3E6E83B4"/>
    <w:lvl w:ilvl="0" w:tplc="ECBA429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957453"/>
    <w:multiLevelType w:val="hybridMultilevel"/>
    <w:tmpl w:val="F4DADE1A"/>
    <w:lvl w:ilvl="0" w:tplc="AD485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1DC8"/>
    <w:multiLevelType w:val="hybridMultilevel"/>
    <w:tmpl w:val="4F1441DE"/>
    <w:lvl w:ilvl="0" w:tplc="5858A8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8341A7"/>
    <w:multiLevelType w:val="hybridMultilevel"/>
    <w:tmpl w:val="41F4A174"/>
    <w:lvl w:ilvl="0" w:tplc="67F21D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F0D6FA8"/>
    <w:multiLevelType w:val="hybridMultilevel"/>
    <w:tmpl w:val="41F4A174"/>
    <w:lvl w:ilvl="0" w:tplc="67F21D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4"/>
    <w:rsid w:val="00003D07"/>
    <w:rsid w:val="00017EA3"/>
    <w:rsid w:val="0005317D"/>
    <w:rsid w:val="00065709"/>
    <w:rsid w:val="00066BB9"/>
    <w:rsid w:val="000B0C5D"/>
    <w:rsid w:val="000C7B64"/>
    <w:rsid w:val="000E6D58"/>
    <w:rsid w:val="000F4438"/>
    <w:rsid w:val="000F4508"/>
    <w:rsid w:val="00111BD1"/>
    <w:rsid w:val="00112760"/>
    <w:rsid w:val="001440B1"/>
    <w:rsid w:val="00146D61"/>
    <w:rsid w:val="00151664"/>
    <w:rsid w:val="00171E16"/>
    <w:rsid w:val="00175D16"/>
    <w:rsid w:val="00192F43"/>
    <w:rsid w:val="00197BAF"/>
    <w:rsid w:val="001D64FB"/>
    <w:rsid w:val="00223E0C"/>
    <w:rsid w:val="00227DD1"/>
    <w:rsid w:val="00257739"/>
    <w:rsid w:val="0027101C"/>
    <w:rsid w:val="0029462E"/>
    <w:rsid w:val="002A51D2"/>
    <w:rsid w:val="002A7AF4"/>
    <w:rsid w:val="002A7F13"/>
    <w:rsid w:val="002B3503"/>
    <w:rsid w:val="002C2947"/>
    <w:rsid w:val="002E25CC"/>
    <w:rsid w:val="002E436C"/>
    <w:rsid w:val="00317C71"/>
    <w:rsid w:val="0033127F"/>
    <w:rsid w:val="003317D6"/>
    <w:rsid w:val="00343077"/>
    <w:rsid w:val="003465D5"/>
    <w:rsid w:val="00372D06"/>
    <w:rsid w:val="00375C2A"/>
    <w:rsid w:val="003906F5"/>
    <w:rsid w:val="00391903"/>
    <w:rsid w:val="00393629"/>
    <w:rsid w:val="003A38C5"/>
    <w:rsid w:val="003A458C"/>
    <w:rsid w:val="003A6E01"/>
    <w:rsid w:val="003B1A56"/>
    <w:rsid w:val="003F7B36"/>
    <w:rsid w:val="00407938"/>
    <w:rsid w:val="00410727"/>
    <w:rsid w:val="004201BF"/>
    <w:rsid w:val="0042623B"/>
    <w:rsid w:val="004A053A"/>
    <w:rsid w:val="004A7142"/>
    <w:rsid w:val="004C1B38"/>
    <w:rsid w:val="004C7F02"/>
    <w:rsid w:val="004D5DA2"/>
    <w:rsid w:val="005134C5"/>
    <w:rsid w:val="005301E9"/>
    <w:rsid w:val="00545105"/>
    <w:rsid w:val="005466D2"/>
    <w:rsid w:val="0059204B"/>
    <w:rsid w:val="005C4FD8"/>
    <w:rsid w:val="005F1F11"/>
    <w:rsid w:val="005F584C"/>
    <w:rsid w:val="00601EE4"/>
    <w:rsid w:val="006106F4"/>
    <w:rsid w:val="00616DF8"/>
    <w:rsid w:val="0063120B"/>
    <w:rsid w:val="00647DC4"/>
    <w:rsid w:val="006B022B"/>
    <w:rsid w:val="006C238D"/>
    <w:rsid w:val="006D00BF"/>
    <w:rsid w:val="006E343C"/>
    <w:rsid w:val="006E3C97"/>
    <w:rsid w:val="00700170"/>
    <w:rsid w:val="007224FF"/>
    <w:rsid w:val="007231EB"/>
    <w:rsid w:val="00777C74"/>
    <w:rsid w:val="00784C3B"/>
    <w:rsid w:val="0078667F"/>
    <w:rsid w:val="007950D7"/>
    <w:rsid w:val="007A7803"/>
    <w:rsid w:val="007C7EE3"/>
    <w:rsid w:val="007D062E"/>
    <w:rsid w:val="007F7F18"/>
    <w:rsid w:val="008429B4"/>
    <w:rsid w:val="00852752"/>
    <w:rsid w:val="00862B84"/>
    <w:rsid w:val="00862EA6"/>
    <w:rsid w:val="00873B8A"/>
    <w:rsid w:val="008747F2"/>
    <w:rsid w:val="0088486B"/>
    <w:rsid w:val="008A7A15"/>
    <w:rsid w:val="008B412E"/>
    <w:rsid w:val="008C09DB"/>
    <w:rsid w:val="008C4606"/>
    <w:rsid w:val="008D4394"/>
    <w:rsid w:val="008D5E03"/>
    <w:rsid w:val="008E63CE"/>
    <w:rsid w:val="00907B8A"/>
    <w:rsid w:val="00926CDD"/>
    <w:rsid w:val="009313DC"/>
    <w:rsid w:val="0094544E"/>
    <w:rsid w:val="00953376"/>
    <w:rsid w:val="009639F9"/>
    <w:rsid w:val="009D1093"/>
    <w:rsid w:val="009E0155"/>
    <w:rsid w:val="009F29B0"/>
    <w:rsid w:val="00A03194"/>
    <w:rsid w:val="00A25066"/>
    <w:rsid w:val="00A36675"/>
    <w:rsid w:val="00A459DA"/>
    <w:rsid w:val="00A56C4A"/>
    <w:rsid w:val="00A715E6"/>
    <w:rsid w:val="00A80856"/>
    <w:rsid w:val="00AA2B7B"/>
    <w:rsid w:val="00AD0FBC"/>
    <w:rsid w:val="00AD12E9"/>
    <w:rsid w:val="00AE1BD8"/>
    <w:rsid w:val="00B00FF7"/>
    <w:rsid w:val="00B07D96"/>
    <w:rsid w:val="00B172AA"/>
    <w:rsid w:val="00B26945"/>
    <w:rsid w:val="00B34EE7"/>
    <w:rsid w:val="00B67330"/>
    <w:rsid w:val="00B97E3E"/>
    <w:rsid w:val="00BB1C88"/>
    <w:rsid w:val="00BC1787"/>
    <w:rsid w:val="00BC3EC8"/>
    <w:rsid w:val="00BC4973"/>
    <w:rsid w:val="00BC581C"/>
    <w:rsid w:val="00BC6AF5"/>
    <w:rsid w:val="00BE4D91"/>
    <w:rsid w:val="00BE5EC5"/>
    <w:rsid w:val="00BF040A"/>
    <w:rsid w:val="00C11D8C"/>
    <w:rsid w:val="00C22BF5"/>
    <w:rsid w:val="00C72548"/>
    <w:rsid w:val="00C9037D"/>
    <w:rsid w:val="00C911F5"/>
    <w:rsid w:val="00CA6561"/>
    <w:rsid w:val="00CB5A4B"/>
    <w:rsid w:val="00CB7BB9"/>
    <w:rsid w:val="00CC22C2"/>
    <w:rsid w:val="00CF44AE"/>
    <w:rsid w:val="00D11BAC"/>
    <w:rsid w:val="00D22707"/>
    <w:rsid w:val="00D45D49"/>
    <w:rsid w:val="00D45D84"/>
    <w:rsid w:val="00D64A74"/>
    <w:rsid w:val="00D823EE"/>
    <w:rsid w:val="00D87F0B"/>
    <w:rsid w:val="00DD697F"/>
    <w:rsid w:val="00DE3CA4"/>
    <w:rsid w:val="00DF7C8D"/>
    <w:rsid w:val="00E0523C"/>
    <w:rsid w:val="00E11FAE"/>
    <w:rsid w:val="00E21293"/>
    <w:rsid w:val="00E4583F"/>
    <w:rsid w:val="00E8300D"/>
    <w:rsid w:val="00E90C81"/>
    <w:rsid w:val="00EB0580"/>
    <w:rsid w:val="00EB534C"/>
    <w:rsid w:val="00ED2697"/>
    <w:rsid w:val="00EF2237"/>
    <w:rsid w:val="00F023F3"/>
    <w:rsid w:val="00F05F30"/>
    <w:rsid w:val="00F1561F"/>
    <w:rsid w:val="00F20C38"/>
    <w:rsid w:val="00F26ED7"/>
    <w:rsid w:val="00F62535"/>
    <w:rsid w:val="00F62F30"/>
    <w:rsid w:val="00F82073"/>
    <w:rsid w:val="00FC4104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9C0DD-CF36-4D64-BFBA-2F28DC9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F4"/>
    <w:rPr>
      <w:rFonts w:eastAsia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B0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7A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AF4"/>
    <w:rPr>
      <w:rFonts w:ascii="Arial" w:eastAsia="Times New Roman" w:hAnsi="Arial" w:cs="Arial"/>
      <w:b/>
      <w:bCs/>
      <w:i/>
      <w:iCs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A7AF4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F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30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0C5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ru-RU"/>
    </w:rPr>
  </w:style>
  <w:style w:type="character" w:styleId="a6">
    <w:name w:val="Emphasis"/>
    <w:basedOn w:val="a0"/>
    <w:uiPriority w:val="20"/>
    <w:qFormat/>
    <w:rsid w:val="002A51D2"/>
    <w:rPr>
      <w:i/>
      <w:iCs/>
    </w:rPr>
  </w:style>
  <w:style w:type="character" w:styleId="a7">
    <w:name w:val="Hyperlink"/>
    <w:basedOn w:val="a0"/>
    <w:uiPriority w:val="99"/>
    <w:unhideWhenUsed/>
    <w:rsid w:val="002A51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0523C"/>
    <w:pPr>
      <w:tabs>
        <w:tab w:val="center" w:pos="4153"/>
        <w:tab w:val="right" w:pos="8306"/>
      </w:tabs>
    </w:pPr>
    <w:rPr>
      <w:sz w:val="28"/>
      <w:szCs w:val="28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E0523C"/>
    <w:rPr>
      <w:rFonts w:eastAsia="Times New Roman" w:cs="Times New Roman"/>
      <w:szCs w:val="28"/>
      <w:lang w:eastAsia="ru-RU"/>
    </w:rPr>
  </w:style>
  <w:style w:type="character" w:customStyle="1" w:styleId="aa">
    <w:name w:val="Обычный (веб) Знак"/>
    <w:aliases w:val="Обычный (Web) Знак"/>
    <w:link w:val="ab"/>
    <w:uiPriority w:val="99"/>
    <w:locked/>
    <w:rsid w:val="006B022B"/>
    <w:rPr>
      <w:rFonts w:eastAsia="Times New Roman"/>
      <w:sz w:val="24"/>
      <w:szCs w:val="24"/>
    </w:rPr>
  </w:style>
  <w:style w:type="paragraph" w:styleId="ab">
    <w:name w:val="Normal (Web)"/>
    <w:aliases w:val="Обычный (Web)"/>
    <w:link w:val="aa"/>
    <w:uiPriority w:val="99"/>
    <w:unhideWhenUsed/>
    <w:qFormat/>
    <w:rsid w:val="006B022B"/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6B022B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6B022B"/>
    <w:rPr>
      <w:rFonts w:eastAsia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6B022B"/>
    <w:rPr>
      <w:b/>
      <w:bCs/>
    </w:rPr>
  </w:style>
  <w:style w:type="character" w:customStyle="1" w:styleId="11">
    <w:name w:val="Основной текст Знак1"/>
    <w:locked/>
    <w:rsid w:val="006B022B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r_vk@ukr." TargetMode="External"/><Relationship Id="rId13" Type="http://schemas.openxmlformats.org/officeDocument/2006/relationships/hyperlink" Target="mailto:cg-ispolkom-zag@vykonkom-tsmk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vk99@kr.gov.ua%20" TargetMode="External"/><Relationship Id="rId12" Type="http://schemas.openxmlformats.org/officeDocument/2006/relationships/hyperlink" Target="mailto:trnvk@trn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im_kr@kr.gov.ua" TargetMode="External"/><Relationship Id="rId11" Type="http://schemas.openxmlformats.org/officeDocument/2006/relationships/hyperlink" Target="mailto:srvk@srvk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.zagal104@ing-or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gr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12B3-85BF-4B8E-97D9-31277537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secretary_305</dc:creator>
  <cp:lastModifiedBy>SERVER_KAI</cp:lastModifiedBy>
  <cp:revision>2</cp:revision>
  <cp:lastPrinted>2021-11-22T07:01:00Z</cp:lastPrinted>
  <dcterms:created xsi:type="dcterms:W3CDTF">2021-11-22T07:01:00Z</dcterms:created>
  <dcterms:modified xsi:type="dcterms:W3CDTF">2021-11-22T07:01:00Z</dcterms:modified>
</cp:coreProperties>
</file>