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24064" w14:textId="77777777" w:rsidR="00E506E2" w:rsidRPr="00F65538" w:rsidRDefault="00E506E2" w:rsidP="00F65538">
      <w:pPr>
        <w:pStyle w:val="1"/>
        <w:shd w:val="clear" w:color="auto" w:fill="FFFFFF"/>
        <w:spacing w:before="0" w:beforeAutospacing="0" w:after="0" w:afterAutospacing="0"/>
        <w:rPr>
          <w:color w:val="333333"/>
          <w:sz w:val="20"/>
          <w:szCs w:val="20"/>
        </w:rPr>
      </w:pPr>
      <w:r w:rsidRPr="00F65538">
        <w:rPr>
          <w:color w:val="333333"/>
          <w:sz w:val="20"/>
          <w:szCs w:val="20"/>
        </w:rPr>
        <w:t>Перелік витрат для отримання податкової знижки розширено</w:t>
      </w:r>
    </w:p>
    <w:p w14:paraId="449D0768"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Звертаємо увагу, що внесеними у 2020 році змінами до Податкового кодексу України розширено перелік витрат з метою отримання податкової знижки.</w:t>
      </w:r>
    </w:p>
    <w:p w14:paraId="5731FAC5"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Так, до витрат платника податків, понесених з метою запобігання поширенню на території України коронавірусної хвороби COVID-19, включається сума коштів або вартість товарів, яка добровільно перерахована (передана) як благодійність відповідним організаціям та/або органам виконавчої влади, закладам охорони здоров'я, тощо.</w:t>
      </w:r>
    </w:p>
    <w:p w14:paraId="336E372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Нагадаємо, скористатись правом на податкову знижку також можуть платники, які протягом 2020 року:</w:t>
      </w:r>
    </w:p>
    <w:p w14:paraId="26478A7F"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сплачували проценти за іпотечним кредитом;</w:t>
      </w:r>
    </w:p>
    <w:p w14:paraId="2198F91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перераховували благодійні внески неприбутковим організаціям;</w:t>
      </w:r>
    </w:p>
    <w:p w14:paraId="04999240"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сплачували кошти за навчання себе або своїх дітей;</w:t>
      </w:r>
    </w:p>
    <w:p w14:paraId="128C4405"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страхували себе та свою родину;</w:t>
      </w:r>
    </w:p>
    <w:p w14:paraId="2A1A3215"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сплачували кошти за переобладнання транспортного засобу на альтернативні види палива;</w:t>
      </w:r>
    </w:p>
    <w:p w14:paraId="4A00274B"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здійснювали оплату допоміжних репродуктивних технологій та оплату вартості державних послуг при усиновленні дитини, включаючи сплату державного мита;</w:t>
      </w:r>
    </w:p>
    <w:p w14:paraId="02F05605"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сплачували кошти на будівництво (придбання) доступного житла, у тому числі на погашення пільгового іпотечного кредиту;</w:t>
      </w:r>
    </w:p>
    <w:p w14:paraId="5920B543"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сплачували кошти за оренду житла громадяни, які мають статус внутрішньо переміщеної особи.</w:t>
      </w:r>
    </w:p>
    <w:p w14:paraId="56D6B511"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Звертаємо увагу, якщо платник податку на доходи фізичних осіб до кінця податкового року, наступного за звітним не скористався правом на податкову знижку, таке право на наступні роки не переноситься.</w:t>
      </w:r>
    </w:p>
    <w:p w14:paraId="05ED22F9"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Детальна інформація щодо деклараційної кампанії 2021 розміщена на офіційному вебпорталі ДПС України за посиланням</w:t>
      </w:r>
    </w:p>
    <w:p w14:paraId="75635D1B"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hyperlink r:id="rId6" w:history="1">
        <w:r w:rsidRPr="00F65538">
          <w:rPr>
            <w:rStyle w:val="a4"/>
            <w:b/>
            <w:bCs/>
            <w:color w:val="00518C"/>
            <w:sz w:val="20"/>
            <w:szCs w:val="20"/>
            <w:u w:val="none"/>
          </w:rPr>
          <w:t>https://tax.gov.ua/deklaratsiyna-kampaniya-2021/</w:t>
        </w:r>
      </w:hyperlink>
    </w:p>
    <w:p w14:paraId="7FF7CCEA"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Підписуйтесь на Telegram-канал Державної податкової служби України</w:t>
      </w:r>
      <w:r w:rsidRPr="00F65538">
        <w:rPr>
          <w:color w:val="333333"/>
          <w:sz w:val="20"/>
          <w:szCs w:val="20"/>
        </w:rPr>
        <w:t> </w:t>
      </w:r>
      <w:hyperlink r:id="rId7" w:tgtFrame="_blank" w:history="1">
        <w:r w:rsidRPr="00F65538">
          <w:rPr>
            <w:rStyle w:val="a4"/>
            <w:color w:val="00518C"/>
            <w:sz w:val="20"/>
            <w:szCs w:val="20"/>
            <w:u w:val="none"/>
          </w:rPr>
          <w:t>https://t.me/tax_gov_ua</w:t>
        </w:r>
      </w:hyperlink>
    </w:p>
    <w:p w14:paraId="607D33C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Спілкуйся з Податковою службою дистанційно за допомогою сервісу «</w:t>
      </w:r>
      <w:hyperlink r:id="rId8" w:tgtFrame="_blank" w:history="1">
        <w:r w:rsidRPr="00F65538">
          <w:rPr>
            <w:rStyle w:val="a4"/>
            <w:i/>
            <w:iCs/>
            <w:color w:val="00518C"/>
            <w:sz w:val="20"/>
            <w:szCs w:val="20"/>
            <w:u w:val="none"/>
          </w:rPr>
          <w:t>InfoTAX</w:t>
        </w:r>
      </w:hyperlink>
      <w:r w:rsidRPr="00F65538">
        <w:rPr>
          <w:rStyle w:val="a5"/>
          <w:rFonts w:eastAsiaTheme="majorEastAsia"/>
          <w:color w:val="333333"/>
          <w:sz w:val="20"/>
          <w:szCs w:val="20"/>
        </w:rPr>
        <w:t>»</w:t>
      </w:r>
    </w:p>
    <w:p w14:paraId="3E3936FC" w14:textId="77777777" w:rsidR="00E506E2" w:rsidRPr="00F65538" w:rsidRDefault="00E506E2"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FF54963" w14:textId="77777777" w:rsidR="00E506E2" w:rsidRPr="00F65538" w:rsidRDefault="00E506E2" w:rsidP="00F65538">
      <w:pPr>
        <w:pStyle w:val="1"/>
        <w:shd w:val="clear" w:color="auto" w:fill="FFFFFF"/>
        <w:spacing w:before="0" w:beforeAutospacing="0" w:after="0" w:afterAutospacing="0"/>
        <w:rPr>
          <w:color w:val="333333"/>
          <w:sz w:val="20"/>
          <w:szCs w:val="20"/>
        </w:rPr>
      </w:pPr>
    </w:p>
    <w:p w14:paraId="1F81E778" w14:textId="33FF3086" w:rsidR="00E506E2" w:rsidRPr="00F65538" w:rsidRDefault="00E506E2" w:rsidP="00F65538">
      <w:pPr>
        <w:pStyle w:val="1"/>
        <w:shd w:val="clear" w:color="auto" w:fill="FFFFFF"/>
        <w:spacing w:before="0" w:beforeAutospacing="0" w:after="0" w:afterAutospacing="0"/>
        <w:rPr>
          <w:color w:val="333333"/>
          <w:sz w:val="20"/>
          <w:szCs w:val="20"/>
        </w:rPr>
      </w:pPr>
      <w:r w:rsidRPr="00F65538">
        <w:rPr>
          <w:color w:val="333333"/>
          <w:sz w:val="20"/>
          <w:szCs w:val="20"/>
        </w:rPr>
        <w:t>Деякі особливості розрахунків платників податків, які використовують єдиний рахунок</w:t>
      </w:r>
    </w:p>
    <w:p w14:paraId="5599B797"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Повідомляємо, що єдиний рахунок – це рахунок, відкритий у центральному органі виконавчої влади, що реалізує державну політику у сфері казначейського обслуговування бюджетних коштів, для центрального органу виконавчої влади, що реалізує державну податкову політику, який може використовуватися платником податків для сплати грошових зобов’язань та/або податкового боргу з податків та зборів, передбачених Податкового кодексу України (далі – ПКУ), єдиного внеску на загальнообов’язкове державне соціальне страхування (далі – єдиний внесок) та інших платежів, контроль за справлянням яких покладено на контролюючі органи.</w:t>
      </w:r>
    </w:p>
    <w:p w14:paraId="05250343"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Норми встановлені п. 35</w:t>
      </w:r>
      <w:r w:rsidRPr="00F65538">
        <w:rPr>
          <w:color w:val="333333"/>
          <w:sz w:val="20"/>
          <w:szCs w:val="20"/>
          <w:vertAlign w:val="superscript"/>
        </w:rPr>
        <w:t>1</w:t>
      </w:r>
      <w:r w:rsidRPr="00F65538">
        <w:rPr>
          <w:color w:val="333333"/>
          <w:sz w:val="20"/>
          <w:szCs w:val="20"/>
        </w:rPr>
        <w:t>.1 ст. 35</w:t>
      </w:r>
      <w:r w:rsidRPr="00F65538">
        <w:rPr>
          <w:color w:val="333333"/>
          <w:sz w:val="20"/>
          <w:szCs w:val="20"/>
          <w:vertAlign w:val="superscript"/>
        </w:rPr>
        <w:t>1</w:t>
      </w:r>
      <w:r w:rsidRPr="00F65538">
        <w:rPr>
          <w:color w:val="333333"/>
          <w:sz w:val="20"/>
          <w:szCs w:val="20"/>
        </w:rPr>
        <w:t> ПКУ.</w:t>
      </w:r>
    </w:p>
    <w:p w14:paraId="77FAC7E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Єдиний рахунок не може використовуватися платником податків для сплати грошових зобов’язань та/або податкового боргу з податку на додану вартість, акцизного податку з реалізації пального та спирту етилового, а також для сплати частини чистого прибутку (доходу) до бюджету державними та комунальними унітарними підприємствами та їх об’єднаннями.</w:t>
      </w:r>
    </w:p>
    <w:p w14:paraId="6AD4BDD7"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Згідно з п. 35</w:t>
      </w:r>
      <w:r w:rsidRPr="00F65538">
        <w:rPr>
          <w:color w:val="333333"/>
          <w:sz w:val="20"/>
          <w:szCs w:val="20"/>
          <w:vertAlign w:val="superscript"/>
        </w:rPr>
        <w:t>1</w:t>
      </w:r>
      <w:r w:rsidRPr="00F65538">
        <w:rPr>
          <w:color w:val="333333"/>
          <w:sz w:val="20"/>
          <w:szCs w:val="20"/>
        </w:rPr>
        <w:t>.3 ст. 35</w:t>
      </w:r>
      <w:r w:rsidRPr="00F65538">
        <w:rPr>
          <w:color w:val="333333"/>
          <w:sz w:val="20"/>
          <w:szCs w:val="20"/>
          <w:vertAlign w:val="superscript"/>
        </w:rPr>
        <w:t>1</w:t>
      </w:r>
      <w:r w:rsidRPr="00F65538">
        <w:rPr>
          <w:color w:val="333333"/>
          <w:sz w:val="20"/>
          <w:szCs w:val="20"/>
        </w:rPr>
        <w:t> ПКУ з початком використання єдиного рахунку платник податків зобов’язаний здійснювати сплату грошових зобов’язань та/або податкового боргу з податків та зборів, єдиного внеску, інших платежів, контроль за справлянням яких покладено на контролюючі органи, через єдиний рахунок, крім випадків, передбачених абзацом другим п. 35</w:t>
      </w:r>
      <w:r w:rsidRPr="00F65538">
        <w:rPr>
          <w:color w:val="333333"/>
          <w:sz w:val="20"/>
          <w:szCs w:val="20"/>
          <w:vertAlign w:val="superscript"/>
        </w:rPr>
        <w:t>1</w:t>
      </w:r>
      <w:r w:rsidRPr="00F65538">
        <w:rPr>
          <w:color w:val="333333"/>
          <w:sz w:val="20"/>
          <w:szCs w:val="20"/>
        </w:rPr>
        <w:t>.1 ст. 35</w:t>
      </w:r>
      <w:r w:rsidRPr="00F65538">
        <w:rPr>
          <w:color w:val="333333"/>
          <w:sz w:val="20"/>
          <w:szCs w:val="20"/>
          <w:vertAlign w:val="superscript"/>
        </w:rPr>
        <w:t>1</w:t>
      </w:r>
      <w:r w:rsidRPr="00F65538">
        <w:rPr>
          <w:color w:val="333333"/>
          <w:sz w:val="20"/>
          <w:szCs w:val="20"/>
        </w:rPr>
        <w:t> ПКУ.</w:t>
      </w:r>
    </w:p>
    <w:p w14:paraId="7E83CCEC"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разі порушення положень, визначених абзацом першим п. 35 </w:t>
      </w:r>
      <w:r w:rsidRPr="00F65538">
        <w:rPr>
          <w:color w:val="333333"/>
          <w:sz w:val="20"/>
          <w:szCs w:val="20"/>
          <w:vertAlign w:val="superscript"/>
        </w:rPr>
        <w:t>1</w:t>
      </w:r>
      <w:r w:rsidRPr="00F65538">
        <w:rPr>
          <w:color w:val="333333"/>
          <w:sz w:val="20"/>
          <w:szCs w:val="20"/>
        </w:rPr>
        <w:t>.3 ст. 35</w:t>
      </w:r>
      <w:r w:rsidRPr="00F65538">
        <w:rPr>
          <w:color w:val="333333"/>
          <w:sz w:val="20"/>
          <w:szCs w:val="20"/>
          <w:vertAlign w:val="superscript"/>
        </w:rPr>
        <w:t>1</w:t>
      </w:r>
      <w:r w:rsidRPr="00F65538">
        <w:rPr>
          <w:color w:val="333333"/>
          <w:sz w:val="20"/>
          <w:szCs w:val="20"/>
        </w:rPr>
        <w:t> ПКУ, кошти, сплачені таким платником податку на інші рахунки, відкриті центральним органом виконавчої влади, що реалізує державну політику у сфері казначейського обслуговування бюджетних коштів, для сплати грошових зобов’язань та/або податкового боргу з податків та зборів, єдиного внеску, інших платежів, контроль за справлянням яких покладено на контролюючі органи, вважаються помилково сплаченими грошовими зобов’язаннями.</w:t>
      </w:r>
    </w:p>
    <w:p w14:paraId="215988A0"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Пунктом 9 Порядку функціонування єдиного рахунка та виконання норм статті 35</w:t>
      </w:r>
      <w:r w:rsidRPr="00F65538">
        <w:rPr>
          <w:color w:val="333333"/>
          <w:sz w:val="20"/>
          <w:szCs w:val="20"/>
          <w:vertAlign w:val="superscript"/>
        </w:rPr>
        <w:t>1</w:t>
      </w:r>
      <w:r w:rsidRPr="00F65538">
        <w:rPr>
          <w:color w:val="333333"/>
          <w:sz w:val="20"/>
          <w:szCs w:val="20"/>
        </w:rPr>
        <w:t> Податкового кодексу України центральними органами виконавчої влади, затвердженого постановою Кабінету Міністрів України від 29 квітня 2020 року    № 321 (далі – Порядок № 321) визначено, що під час використання платником єдиного рахунка для сплати грошових зобов’язань та/або податкового боргу (заборгованості) з податків і зборів, єдиного внеску та інших платежів, контроль за справлянням яких покладено на ДПС, відповідно до п. 35</w:t>
      </w:r>
      <w:r w:rsidRPr="00F65538">
        <w:rPr>
          <w:color w:val="333333"/>
          <w:sz w:val="20"/>
          <w:szCs w:val="20"/>
          <w:vertAlign w:val="superscript"/>
        </w:rPr>
        <w:t>1</w:t>
      </w:r>
      <w:r w:rsidRPr="00F65538">
        <w:rPr>
          <w:color w:val="333333"/>
          <w:sz w:val="20"/>
          <w:szCs w:val="20"/>
        </w:rPr>
        <w:t>.3 ст. 35</w:t>
      </w:r>
      <w:r w:rsidRPr="00F65538">
        <w:rPr>
          <w:color w:val="333333"/>
          <w:sz w:val="20"/>
          <w:szCs w:val="20"/>
          <w:vertAlign w:val="superscript"/>
        </w:rPr>
        <w:t>1</w:t>
      </w:r>
      <w:r w:rsidRPr="00F65538">
        <w:rPr>
          <w:color w:val="333333"/>
          <w:sz w:val="20"/>
          <w:szCs w:val="20"/>
        </w:rPr>
        <w:t> ПКУ платник не має права сплачувати такі кошти на інші рахунки, відкриті Державною казначейською службою України для сплати грошових зобов’язань та/або податкового боргу (заборгованості) з податків і зборів, єдиного внеску та інших платежів, контроль за справлянням яких покладено на ДПС.</w:t>
      </w:r>
    </w:p>
    <w:p w14:paraId="02DB2497"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Кошти, які сплачені на інші рахунки у випадку, передбаченому абзацом першим п. 9 Порядку № 321, вважаються помилково сплаченими грошовими зобов’язаннями та підлягають поверненню у порядку, визначеному ст. 43 «Умови повернення помилково та/або надміру сплачених грошових зобов’язань та пені» ПКУ.</w:t>
      </w:r>
    </w:p>
    <w:p w14:paraId="2C176CC1"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Платник податків подає заяву про повернення помилково та/або надміру сплачених грошових зобов’язань та пені у довільній формі, в якій зазначає напрям перерахування коштів: на поточний рахунок платника податків в установі банку, на єдиний рахунок (у разі його використання);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повернення у готівковій формі коштів за чеком у разі відсутності у платника податків рахунка в банку (п. 43.4 ст. 43 ПКУ).</w:t>
      </w:r>
    </w:p>
    <w:p w14:paraId="19B3EEE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Повернення помилково та/або надміру сплачених грошових зобов’язань платникам податків здійснюється з бюджету, у який такі кошти були зараховані, або з єдиного рахунку (п. 43.6 ст. 43 ПКУ).</w:t>
      </w:r>
    </w:p>
    <w:p w14:paraId="26E1B72B"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9" w:tgtFrame="_blank" w:history="1">
        <w:r w:rsidRPr="00F65538">
          <w:rPr>
            <w:rStyle w:val="a4"/>
            <w:color w:val="00518C"/>
            <w:sz w:val="20"/>
            <w:szCs w:val="20"/>
            <w:u w:val="none"/>
          </w:rPr>
          <w:t>https://t.me/tax_gov_ua</w:t>
        </w:r>
      </w:hyperlink>
    </w:p>
    <w:p w14:paraId="3C3CA185"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10" w:tgtFrame="_blank" w:history="1">
        <w:r w:rsidRPr="00F65538">
          <w:rPr>
            <w:rStyle w:val="a4"/>
            <w:i/>
            <w:iCs/>
            <w:color w:val="00518C"/>
            <w:sz w:val="20"/>
            <w:szCs w:val="20"/>
            <w:u w:val="none"/>
          </w:rPr>
          <w:t>InfoTAX</w:t>
        </w:r>
      </w:hyperlink>
      <w:r w:rsidRPr="00F65538">
        <w:rPr>
          <w:rStyle w:val="a5"/>
          <w:color w:val="333333"/>
          <w:sz w:val="20"/>
          <w:szCs w:val="20"/>
        </w:rPr>
        <w:t>»</w:t>
      </w:r>
    </w:p>
    <w:p w14:paraId="7D0D4E4B" w14:textId="77777777" w:rsidR="00E506E2" w:rsidRPr="00F65538" w:rsidRDefault="00E506E2"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281916E" w14:textId="77777777" w:rsidR="00E506E2" w:rsidRPr="00F65538" w:rsidRDefault="00E506E2"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3FB4D7F1" w14:textId="77777777" w:rsidR="00E506E2" w:rsidRPr="00F65538" w:rsidRDefault="00E506E2" w:rsidP="00F65538">
      <w:pPr>
        <w:pStyle w:val="1"/>
        <w:shd w:val="clear" w:color="auto" w:fill="FFFFFF"/>
        <w:spacing w:before="0" w:beforeAutospacing="0" w:after="0" w:afterAutospacing="0"/>
        <w:rPr>
          <w:color w:val="333333"/>
          <w:sz w:val="20"/>
          <w:szCs w:val="20"/>
        </w:rPr>
      </w:pPr>
      <w:r w:rsidRPr="00F65538">
        <w:rPr>
          <w:color w:val="333333"/>
          <w:sz w:val="20"/>
          <w:szCs w:val="20"/>
        </w:rPr>
        <w:lastRenderedPageBreak/>
        <w:t>Фізсоба – «незалежник» для уникнення подвійного оподаткування подає суб’єктам господарювання копію довідки про взяття на облік</w:t>
      </w:r>
    </w:p>
    <w:p w14:paraId="17CD0E20"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Звертаємо увагу, що оподатковуваним доходом фізичних осіб, які провадять незалежну професійну діяльність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w:t>
      </w:r>
    </w:p>
    <w:p w14:paraId="30A39660"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Норми встановлені п. 178.3 ст. 178 Податкового кодексу України (далі – ПКУ).</w:t>
      </w:r>
    </w:p>
    <w:p w14:paraId="0ECCB5EC"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w:t>
      </w:r>
    </w:p>
    <w:p w14:paraId="5E6BD86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Відповідно до п. 3.10 розділу ІІІ Порядку обліку платників податків і зборів, затвердженого наказом Міністерства фінансів України від 09.12.2011 № 1588 із змінами і доповненнями, у разі взяття на облік як платників податків і зборів осіб, які провадять незалежну професійну діяльність, контролюючий орган за основним місцем обліку формує та видає довідку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за формою № 34-ОПП (далі – Довідка про взяття на облік за ф. № 34-ОПП).</w:t>
      </w:r>
    </w:p>
    <w:p w14:paraId="6A5AC88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Згідно з 178.5 ст. 178.5 ПКУ під час виплати суб’єктами господарювання – податковими агентами, фізичним особам, які провадять незалежну професійну діяльність, доходів, безпосередньо пов’язаних з такою діяльністю, податок на доходи фізичних осіб у джерела виплати не утримується в разі надання такою фізичною особою копії довідки про взяття її на податковий облік як фізичної особи, яка провадить незалежну професійну діяльність. Це правило не застосовується в разі нарахування (виплати) доходу за виконання певної роботи та/або надання послуги згідно з цивільно-правовим договором, відносини за яким встановлено трудовими відносинами, а сторони договору можуть бути прирівняні до працівника чи роботодавця відповідно до підпунктів 14.1.195, 14.1.222 п. 14.1 ст. 14 ПКУ.</w:t>
      </w:r>
    </w:p>
    <w:p w14:paraId="37CCCC33"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Отже, фізична особа, яка провадить незалежну професійну діяльність для уникнення подвійного оподаткування повинна надати юридичним та самозайнятим особам, з якими має господарські відносини, копію довідки про взяття на облік за формою № 34-ОПП.</w:t>
      </w:r>
    </w:p>
    <w:p w14:paraId="46C2877C"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11" w:tgtFrame="_blank" w:history="1">
        <w:r w:rsidRPr="00F65538">
          <w:rPr>
            <w:rStyle w:val="a4"/>
            <w:color w:val="00518C"/>
            <w:sz w:val="20"/>
            <w:szCs w:val="20"/>
            <w:u w:val="none"/>
          </w:rPr>
          <w:t>https://t.me/tax_gov_ua</w:t>
        </w:r>
      </w:hyperlink>
    </w:p>
    <w:p w14:paraId="2FD47A69"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12" w:tgtFrame="_blank" w:history="1">
        <w:r w:rsidRPr="00F65538">
          <w:rPr>
            <w:rStyle w:val="a4"/>
            <w:i/>
            <w:iCs/>
            <w:color w:val="00518C"/>
            <w:sz w:val="20"/>
            <w:szCs w:val="20"/>
            <w:u w:val="none"/>
          </w:rPr>
          <w:t>InfoTAX</w:t>
        </w:r>
      </w:hyperlink>
      <w:r w:rsidRPr="00F65538">
        <w:rPr>
          <w:rStyle w:val="a5"/>
          <w:color w:val="333333"/>
          <w:sz w:val="20"/>
          <w:szCs w:val="20"/>
        </w:rPr>
        <w:t>»</w:t>
      </w:r>
    </w:p>
    <w:p w14:paraId="0568EA3C" w14:textId="77777777" w:rsidR="00E506E2" w:rsidRPr="00F65538" w:rsidRDefault="00E506E2"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4EEBC57" w14:textId="77777777" w:rsidR="00E506E2" w:rsidRPr="00F65538" w:rsidRDefault="00E506E2"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75BC2673" w14:textId="77777777" w:rsidR="00E506E2" w:rsidRPr="00F65538" w:rsidRDefault="00E506E2" w:rsidP="00F65538">
      <w:pPr>
        <w:pStyle w:val="1"/>
        <w:shd w:val="clear" w:color="auto" w:fill="FFFFFF"/>
        <w:spacing w:before="0" w:beforeAutospacing="0" w:after="0" w:afterAutospacing="0"/>
        <w:rPr>
          <w:color w:val="333333"/>
          <w:sz w:val="20"/>
          <w:szCs w:val="20"/>
        </w:rPr>
      </w:pPr>
      <w:r w:rsidRPr="00F65538">
        <w:rPr>
          <w:color w:val="333333"/>
          <w:sz w:val="20"/>
          <w:szCs w:val="20"/>
        </w:rPr>
        <w:t>Про розміри щорічної плати за ліцензію на роздрібну торгівлю тютюновими виробами</w:t>
      </w:r>
    </w:p>
    <w:p w14:paraId="4E1C099B"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Головне управління ДПС у Дніпропетровській області інформує, що відповідно до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зі змінами та доповненнями щорічна плата за ліцензію на роздрібну торгівлю тютюновими виробами на кожне місце торгівлі становить 2 000 грн, а на території сіл і селищ, за винятком тих, що знаходяться у межах території міст 250 грн – на роздрібну торгівлю тютюновими виробами на кожне місце торгівлі.</w:t>
      </w:r>
    </w:p>
    <w:p w14:paraId="24A954A7"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13" w:tgtFrame="_blank" w:history="1">
        <w:r w:rsidRPr="00F65538">
          <w:rPr>
            <w:rStyle w:val="a4"/>
            <w:color w:val="00518C"/>
            <w:sz w:val="20"/>
            <w:szCs w:val="20"/>
            <w:u w:val="none"/>
          </w:rPr>
          <w:t>https://t.me/tax_gov_ua</w:t>
        </w:r>
      </w:hyperlink>
    </w:p>
    <w:p w14:paraId="0F21603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14" w:tgtFrame="_blank" w:history="1">
        <w:r w:rsidRPr="00F65538">
          <w:rPr>
            <w:rStyle w:val="a4"/>
            <w:i/>
            <w:iCs/>
            <w:color w:val="00518C"/>
            <w:sz w:val="20"/>
            <w:szCs w:val="20"/>
            <w:u w:val="none"/>
          </w:rPr>
          <w:t>InfoTAX</w:t>
        </w:r>
      </w:hyperlink>
      <w:r w:rsidRPr="00F65538">
        <w:rPr>
          <w:rStyle w:val="a5"/>
          <w:color w:val="333333"/>
          <w:sz w:val="20"/>
          <w:szCs w:val="20"/>
        </w:rPr>
        <w:t>»</w:t>
      </w:r>
    </w:p>
    <w:p w14:paraId="0E75C846" w14:textId="5790DD2D" w:rsidR="00E506E2" w:rsidRPr="00F65538" w:rsidRDefault="00E506E2"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81E694" w14:textId="77777777" w:rsidR="00E506E2" w:rsidRPr="00F65538" w:rsidRDefault="00E506E2"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49FF448F" w14:textId="77777777" w:rsidR="00E506E2" w:rsidRPr="00F65538" w:rsidRDefault="00E506E2" w:rsidP="00F65538">
      <w:pPr>
        <w:pStyle w:val="1"/>
        <w:shd w:val="clear" w:color="auto" w:fill="FFFFFF"/>
        <w:spacing w:before="0" w:beforeAutospacing="0" w:after="0" w:afterAutospacing="0"/>
        <w:rPr>
          <w:color w:val="333333"/>
          <w:sz w:val="20"/>
          <w:szCs w:val="20"/>
        </w:rPr>
      </w:pPr>
      <w:r w:rsidRPr="00F65538">
        <w:rPr>
          <w:color w:val="333333"/>
          <w:sz w:val="20"/>
          <w:szCs w:val="20"/>
        </w:rPr>
        <w:t>Олексій Любченко: 2020-й став роком відчутного прогресу в ефективності роботи нової Державної податкової служби України</w:t>
      </w:r>
    </w:p>
    <w:p w14:paraId="5A082C30"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Зростання надходжень до бюджетів стало можливим завдяки ефективному розширенню бази оподаткування за рахунок тіньової економіки. Про це заявив Голова Державної податкової служби України Олексій Любченко у статті, розміщеній у виданні «</w:t>
      </w:r>
      <w:hyperlink r:id="rId15" w:tgtFrame="_blank" w:history="1">
        <w:r w:rsidRPr="00F65538">
          <w:rPr>
            <w:rStyle w:val="a4"/>
            <w:color w:val="00518C"/>
            <w:sz w:val="20"/>
            <w:szCs w:val="20"/>
            <w:u w:val="none"/>
          </w:rPr>
          <w:t>Дзеркало тижня</w:t>
        </w:r>
      </w:hyperlink>
      <w:r w:rsidRPr="00F65538">
        <w:rPr>
          <w:color w:val="333333"/>
          <w:sz w:val="20"/>
          <w:szCs w:val="20"/>
        </w:rPr>
        <w:t>».</w:t>
      </w:r>
    </w:p>
    <w:p w14:paraId="06941A9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За його словами, 2020-й став роком відчутного прогресу в ефективності роботи нової Державної податкової служби України. В умовах низхідної динаміки економічної активності, яка проявилася ще у другому півріччі 2019 року, і зростання номінального ВВП у 2020 році на 5,4% (падіння реального випуску становило 4%) надходження до державного та місцевих бюджетів, а також з єдиного соціального внеску торік зросли на 13,5%, а сальдо надходжень з податку на додану вартість збільшилося на 36,8%. Індикативні показники податкових надходжень 2020 року перевиконано на 49,2 млрд грн (+10,7%).</w:t>
      </w:r>
    </w:p>
    <w:p w14:paraId="7ACD9F18"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січні – лютому 2021 року при зростанні обсягів постачання товарів і послуг (база оподаткування ПДВ) на 10,3% порівняно з відповідним періодом минулого року сальдо надходжень з ПДВ збільшилося у 1,5 раза (з 17,8 млрд до 25,8 млрд грн). Це стало можливим завдяки ефективному розширенню бази оподаткування за рахунок тіньової економіки.</w:t>
      </w:r>
    </w:p>
    <w:p w14:paraId="3D5D6669"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«Водночас боротьба держави із податковими зловживаннями все ще далека від завершення. За оцінкою ДПС, втрати України від застосування схем з ухилення (мінімізації) сплати податків становлять близько 7,7 млрд дол. США на рік», - підкреслив Олексій Любченко.</w:t>
      </w:r>
    </w:p>
    <w:p w14:paraId="432EAC60"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Серед таких схем: зарплата в «конвертах» – 4,3 млрд дол., діяльність «скруток» і конвертаційних центрів – 1,5 млрд, офшори – 0,8 млрд, підакцизні товари –1,0 млрд, збитки державних підприємств – 0,1 млрд дол.</w:t>
      </w:r>
    </w:p>
    <w:p w14:paraId="7097BDBB"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«Приміром, загальні доходи населення 2020 року без урахування податків становили 3,4 трлн грн, з яких 1,9 трлн – це заробітна плата та інші трудові доходи. При цьому обсяги виторгу підприємств торгівлі, що фіксуються через касові апарати, 2020 року становили менш як 1,3 трлн грн. Це означає, що лише 38% витрат домогосподарств фіксується через фіскальний чек зі сплатою відповідних податків і зборів», – зазначив Олексій Любченко.</w:t>
      </w:r>
    </w:p>
    <w:p w14:paraId="18FF6BDA" w14:textId="2770B337" w:rsidR="00FC3D76" w:rsidRPr="00F65538" w:rsidRDefault="00757B0D" w:rsidP="00F65538">
      <w:pPr>
        <w:pStyle w:val="a3"/>
        <w:shd w:val="clear" w:color="auto" w:fill="FFFFFF"/>
        <w:spacing w:before="0" w:beforeAutospacing="0" w:after="0" w:afterAutospacing="0"/>
        <w:rPr>
          <w:sz w:val="20"/>
          <w:szCs w:val="20"/>
        </w:rPr>
      </w:pPr>
      <w:r w:rsidRPr="00F65538">
        <w:rPr>
          <w:sz w:val="20"/>
          <w:szCs w:val="20"/>
        </w:rPr>
        <w:t>Криворізький північний відділ організації роботи ГУ ДПС у Дніпропетровській області</w:t>
      </w:r>
    </w:p>
    <w:p w14:paraId="299818D4" w14:textId="4AFD3A4E" w:rsidR="00E506E2" w:rsidRPr="00F65538" w:rsidRDefault="00E506E2" w:rsidP="00F65538">
      <w:pPr>
        <w:pStyle w:val="a3"/>
        <w:shd w:val="clear" w:color="auto" w:fill="FFFFFF"/>
        <w:spacing w:before="0" w:beforeAutospacing="0" w:after="0" w:afterAutospacing="0"/>
        <w:rPr>
          <w:sz w:val="20"/>
          <w:szCs w:val="20"/>
        </w:rPr>
      </w:pPr>
    </w:p>
    <w:p w14:paraId="5D3780D6" w14:textId="77777777" w:rsidR="00E506E2" w:rsidRPr="00F65538" w:rsidRDefault="00E506E2" w:rsidP="00F65538">
      <w:pPr>
        <w:pStyle w:val="1"/>
        <w:shd w:val="clear" w:color="auto" w:fill="FFFFFF"/>
        <w:spacing w:before="0" w:beforeAutospacing="0" w:after="0" w:afterAutospacing="0"/>
        <w:rPr>
          <w:color w:val="333333"/>
          <w:sz w:val="20"/>
          <w:szCs w:val="20"/>
        </w:rPr>
      </w:pPr>
      <w:r w:rsidRPr="00F65538">
        <w:rPr>
          <w:color w:val="333333"/>
          <w:sz w:val="20"/>
          <w:szCs w:val="20"/>
        </w:rPr>
        <w:t>За два місяця поточного року до Головного управління ДПС у Дніпропетровській області надійшло 46 запитів на публічну інформацію</w:t>
      </w:r>
    </w:p>
    <w:p w14:paraId="5064198C" w14:textId="2CBF9F1C" w:rsidR="00E506E2" w:rsidRPr="00F65538" w:rsidRDefault="00F65538"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xml:space="preserve">З </w:t>
      </w:r>
      <w:r>
        <w:rPr>
          <w:color w:val="333333"/>
          <w:sz w:val="20"/>
          <w:szCs w:val="20"/>
        </w:rPr>
        <w:t>початку</w:t>
      </w:r>
      <w:r w:rsidR="00E506E2" w:rsidRPr="00F65538">
        <w:rPr>
          <w:color w:val="333333"/>
          <w:sz w:val="20"/>
          <w:szCs w:val="20"/>
        </w:rPr>
        <w:t xml:space="preserve"> 2021 року до Головного управління ДПС у Дніпропетровській області (далі – ГУ ДПС) надійшло 46 запитів на отримання публічної інформації, у порівнянні з аналогічним періодом 2020 року кількість запитів зменшилась на 4.</w:t>
      </w:r>
    </w:p>
    <w:p w14:paraId="2B35025A"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lastRenderedPageBreak/>
        <w:t>За наслідками розгляду запитів: 24- задоволено, 16 - надані роз’яснення про невідповідність вимогам ст.1 Закону України від 13 січня 2011 року № 2939 -VI «Про доступ до публічної інформації», 6 - на виконанні.</w:t>
      </w:r>
    </w:p>
    <w:p w14:paraId="2BA7FF27"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 метою поліпшення інформаційного обміну з платниками податків при ГУ ДПС створено спеціальну електронну поштову скриньку </w:t>
      </w:r>
      <w:hyperlink r:id="rId16" w:history="1">
        <w:r w:rsidRPr="00F65538">
          <w:rPr>
            <w:rStyle w:val="a4"/>
            <w:color w:val="00518C"/>
            <w:sz w:val="20"/>
            <w:szCs w:val="20"/>
            <w:u w:val="none"/>
          </w:rPr>
          <w:t>dp.publik@tax.gov.ua</w:t>
        </w:r>
      </w:hyperlink>
      <w:r w:rsidRPr="00F65538">
        <w:rPr>
          <w:color w:val="333333"/>
          <w:sz w:val="20"/>
          <w:szCs w:val="20"/>
        </w:rPr>
        <w:t>, запити на публічну інформацію з якої протягом кожного робочого дня приймаються працівниками контролюючого органу.</w:t>
      </w:r>
    </w:p>
    <w:p w14:paraId="66F44771" w14:textId="7A9F6EBE"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Крім того ГУ ДПС, для забезпечення прозорості діяльності здійснює оприлюднення публічної інформації у формі 4 наборів відкритих даних на «Єдиному державному веб-порталі відкритих даних» та суб-сайті «Територіальні органи ДПС у Дніпропетровській області».</w:t>
      </w:r>
    </w:p>
    <w:p w14:paraId="2ED8F1E2" w14:textId="77777777" w:rsidR="00E506E2" w:rsidRPr="00F65538" w:rsidRDefault="00E506E2" w:rsidP="00F65538">
      <w:pPr>
        <w:pStyle w:val="a3"/>
        <w:shd w:val="clear" w:color="auto" w:fill="FFFFFF"/>
        <w:spacing w:before="0" w:beforeAutospacing="0" w:after="0" w:afterAutospacing="0"/>
        <w:rPr>
          <w:sz w:val="20"/>
          <w:szCs w:val="20"/>
        </w:rPr>
      </w:pPr>
      <w:r w:rsidRPr="00F65538">
        <w:rPr>
          <w:sz w:val="20"/>
          <w:szCs w:val="20"/>
        </w:rPr>
        <w:t>Криворізький північний відділ організації роботи ГУ ДПС у Дніпропетровській області</w:t>
      </w:r>
    </w:p>
    <w:p w14:paraId="2BF49781" w14:textId="77777777" w:rsidR="00757B0D" w:rsidRPr="00F65538" w:rsidRDefault="00757B0D" w:rsidP="00F65538">
      <w:pPr>
        <w:pStyle w:val="1"/>
        <w:shd w:val="clear" w:color="auto" w:fill="FFFFFF"/>
        <w:spacing w:before="0" w:beforeAutospacing="0" w:after="0" w:afterAutospacing="0"/>
        <w:rPr>
          <w:b w:val="0"/>
          <w:bCs w:val="0"/>
          <w:sz w:val="20"/>
          <w:szCs w:val="20"/>
        </w:rPr>
      </w:pPr>
    </w:p>
    <w:p w14:paraId="2F3803E0"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Особливості звітування фізичними особами – «незалежниками»</w:t>
      </w:r>
    </w:p>
    <w:p w14:paraId="057612A7" w14:textId="7D91BEBF" w:rsidR="00014CE1"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w:t>
      </w:r>
      <w:r w:rsidR="00014CE1" w:rsidRPr="00F65538">
        <w:rPr>
          <w:color w:val="333333"/>
          <w:sz w:val="20"/>
          <w:szCs w:val="20"/>
        </w:rPr>
        <w:t>агадує</w:t>
      </w:r>
      <w:r w:rsidRPr="00F65538">
        <w:rPr>
          <w:color w:val="333333"/>
          <w:sz w:val="20"/>
          <w:szCs w:val="20"/>
        </w:rPr>
        <w:t>мо</w:t>
      </w:r>
      <w:r w:rsidR="00014CE1" w:rsidRPr="00F65538">
        <w:rPr>
          <w:color w:val="333333"/>
          <w:sz w:val="20"/>
          <w:szCs w:val="20"/>
        </w:rPr>
        <w:t>, що фізичні особи, які провадять незалежну професійну діяльність (далі – «незалежники»), зобов’язані подати податкову декларацію про майновий стан і доходи, в якій поряд з доходами від провадження незалежної професійної діяльності мають зазначати інші доходи з джерел їх походження з України та іноземні доходи.</w:t>
      </w:r>
    </w:p>
    <w:p w14:paraId="1DB645B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Норми встановлені п. 178.4 ст. 178 Податкового кодексу України (далі – ПКУ).</w:t>
      </w:r>
    </w:p>
    <w:p w14:paraId="749D6E6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Декларація за 2020 рік подається «незалежниками» до 01 травня 2021 року.</w:t>
      </w:r>
    </w:p>
    <w:p w14:paraId="56A10EA1"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Отже, з метою декларування доходів отриманих у 2020 році «незалежник» заповнює та подає до контролюючого органу за місцем своєї податкової адреси податкову декларацію про майновий стан і доходи за формою, затвердженою наказом Міністерства фінансів України від 02.10.2015 № 859 «Про затвердження форми податкової декларації про майновий стан і доходи та Інструкції щодо заповнення податкової декларації про майновий стан і доходи», зі змінами, внесеними наказом Міністерства фінансів України  від 25.04.2019 № 177.</w:t>
      </w:r>
    </w:p>
    <w:p w14:paraId="7BBB0CBA"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Зміни, внесені наказом Міністерства фінансів України від 17.12.2020 № 783, зареєстрованим в Мінюсті 28.12.2020 р. за № 1295/35578 «Про внесення змін до наказу Міністерства фінансів України від 02 жовтня 2015 року № 859», діятимуть до доходів, отриманих незалежниками протягом 2021 року та задекларованих у 2022 році.</w:t>
      </w:r>
    </w:p>
    <w:p w14:paraId="51E43E6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«Незалежники», які мають найманих працівників, за І кв. 2021 року подають розрахунок за формою 1ДФ з урахуванням змін, внесених наказом Міністерства фінансів України від 15.12.2020 № 773.</w:t>
      </w:r>
    </w:p>
    <w:p w14:paraId="3C3A883A"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Фізичні особи, які провадять незалежну професійну діяльність та які мають найманих працівників, є податковими агентами у розумінні ст. 171 ПКУ та зобов’язані подавати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 розбивкою по місяцях звітного кварталу), до контролюючого органу за основним місцем обліку (п. «б»  п. 176.2 ст. 176 ПКУ).</w:t>
      </w:r>
    </w:p>
    <w:p w14:paraId="2C88E34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Порядок заповнення та подання податковими агентами Податкового розрахунку сум доходу, нарахованого (сплаченого) на користь платників податку, і сум утриманого з них податку затверджено наказом Міністерства фінансів України від 13.01.2015 № 4, зі змінами, внесеними наказом Міністерства фінансів України від 15.12.2020 № 773 зареєстрованим в Міністерстві юстиції України 28.12.2020 за № 1304/35587 «Про внесення змін до наказу Міністерства фінансів України від 13 січня 2015 року № 4».</w:t>
      </w:r>
    </w:p>
    <w:p w14:paraId="1A82E159"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Податковий розрахунок подається у термін протягом 40 календарних днів, що настають за останнім календарним днем звітного (податкового) кварталу (п.п. 49.18.2 п. 49.18 ст. 49 Кодексу), тобто останній день подання податкового розрахунку за 1 квартал 2021 року – 10 травня 2021 року.</w:t>
      </w:r>
    </w:p>
    <w:p w14:paraId="2A0BD7A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17" w:tgtFrame="_blank" w:history="1">
        <w:r w:rsidRPr="00F65538">
          <w:rPr>
            <w:rStyle w:val="a4"/>
            <w:color w:val="00518C"/>
            <w:sz w:val="20"/>
            <w:szCs w:val="20"/>
            <w:u w:val="none"/>
          </w:rPr>
          <w:t>https://t.me/tax_gov_ua</w:t>
        </w:r>
      </w:hyperlink>
    </w:p>
    <w:p w14:paraId="235D87C6"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18" w:tgtFrame="_blank" w:history="1">
        <w:r w:rsidRPr="00F65538">
          <w:rPr>
            <w:rStyle w:val="a4"/>
            <w:i/>
            <w:iCs/>
            <w:color w:val="00518C"/>
            <w:sz w:val="20"/>
            <w:szCs w:val="20"/>
            <w:u w:val="none"/>
          </w:rPr>
          <w:t>InfoTAX</w:t>
        </w:r>
      </w:hyperlink>
      <w:r w:rsidRPr="00F65538">
        <w:rPr>
          <w:rStyle w:val="a5"/>
          <w:color w:val="333333"/>
          <w:sz w:val="20"/>
          <w:szCs w:val="20"/>
        </w:rPr>
        <w:t>»</w:t>
      </w:r>
    </w:p>
    <w:p w14:paraId="0B59DDA6" w14:textId="59C1669C" w:rsidR="00FC3D76" w:rsidRPr="00F65538" w:rsidRDefault="00757B0D"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8A6608" w14:textId="77777777" w:rsidR="00757B0D" w:rsidRPr="00F65538" w:rsidRDefault="00757B0D"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6CD5FFFD"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Порядок скасування реєстрації ПРРО</w:t>
      </w:r>
    </w:p>
    <w:p w14:paraId="3D80441D" w14:textId="7E0FE856" w:rsidR="00014CE1"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І</w:t>
      </w:r>
      <w:r w:rsidR="00014CE1" w:rsidRPr="00F65538">
        <w:rPr>
          <w:color w:val="333333"/>
          <w:sz w:val="20"/>
          <w:szCs w:val="20"/>
        </w:rPr>
        <w:t>нформує</w:t>
      </w:r>
      <w:r w:rsidRPr="00F65538">
        <w:rPr>
          <w:color w:val="333333"/>
          <w:sz w:val="20"/>
          <w:szCs w:val="20"/>
        </w:rPr>
        <w:t>мо</w:t>
      </w:r>
      <w:r w:rsidR="00014CE1" w:rsidRPr="00F65538">
        <w:rPr>
          <w:color w:val="333333"/>
          <w:sz w:val="20"/>
          <w:szCs w:val="20"/>
        </w:rPr>
        <w:t>, що порядок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затвердженим наказом Міністерства фінансів України від 23.06.2020 № 317 «Про внесення змін до наказу Міністерства фінансів України від 14 червня 2016 року № 547» (далі – Порядок № 317).</w:t>
      </w:r>
    </w:p>
    <w:p w14:paraId="7CC1DC6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Порядок скасування реєстрації ПРРО встановлено розділом III Порядку № 317.</w:t>
      </w:r>
    </w:p>
    <w:p w14:paraId="343173C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Так, відповідно до пунктів 1, 2 розділу III Порядку № 317 реєстрація ПРРО діє до дати скасування реєстрації ПРРО, що здійснюється шляхом виключення його з реєстру програмних реєстраторів розрахункових операцій та закриття фіскального номера, який не підлягає використанню надалі.</w:t>
      </w:r>
    </w:p>
    <w:p w14:paraId="68324ADD"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Реєстрація ПРРО скасовується на підставі Заяви про реєстрацію програмних реєстраторів розрахункових операцій за формою № 1-ПРРО (ідентифікатор форми </w:t>
      </w:r>
      <w:r w:rsidRPr="00F65538">
        <w:rPr>
          <w:rStyle w:val="a5"/>
          <w:rFonts w:eastAsiaTheme="majorEastAsia"/>
          <w:b/>
          <w:bCs/>
          <w:color w:val="333333"/>
          <w:sz w:val="20"/>
          <w:szCs w:val="20"/>
        </w:rPr>
        <w:t>J/F 1316602</w:t>
      </w:r>
      <w:r w:rsidRPr="00F65538">
        <w:rPr>
          <w:color w:val="333333"/>
          <w:sz w:val="20"/>
          <w:szCs w:val="20"/>
        </w:rPr>
        <w:t>) (додаток 1 до Порядку № 317) (далі – Заява) з позначкою </w:t>
      </w:r>
      <w:r w:rsidRPr="00F65538">
        <w:rPr>
          <w:rStyle w:val="a5"/>
          <w:rFonts w:eastAsiaTheme="majorEastAsia"/>
          <w:color w:val="333333"/>
          <w:sz w:val="20"/>
          <w:szCs w:val="20"/>
        </w:rPr>
        <w:t>«Скасування реєстрації»</w:t>
      </w:r>
      <w:r w:rsidRPr="00F65538">
        <w:rPr>
          <w:color w:val="333333"/>
          <w:sz w:val="20"/>
          <w:szCs w:val="20"/>
        </w:rPr>
        <w:t>, яка подається засобами Електронного кабінету чи засобами телекомунікацій, або на підставі Повідомлення про виявлення несправностей програмного реєстратора розрахункових операцій за формою № 2-ПРРО (ідентифікатор форми </w:t>
      </w:r>
      <w:r w:rsidRPr="00F65538">
        <w:rPr>
          <w:rStyle w:val="a5"/>
          <w:rFonts w:eastAsiaTheme="majorEastAsia"/>
          <w:b/>
          <w:bCs/>
          <w:color w:val="333333"/>
          <w:sz w:val="20"/>
          <w:szCs w:val="20"/>
        </w:rPr>
        <w:t>J1316701</w:t>
      </w:r>
      <w:r w:rsidRPr="00F65538">
        <w:rPr>
          <w:color w:val="333333"/>
          <w:sz w:val="20"/>
          <w:szCs w:val="20"/>
        </w:rPr>
        <w:t>) (додаток 2 до Порядку № 317) з позначками </w:t>
      </w:r>
      <w:r w:rsidRPr="00F65538">
        <w:rPr>
          <w:rStyle w:val="a5"/>
          <w:rFonts w:eastAsiaTheme="majorEastAsia"/>
          <w:color w:val="333333"/>
          <w:sz w:val="20"/>
          <w:szCs w:val="20"/>
        </w:rPr>
        <w:t>«несправність»</w:t>
      </w:r>
      <w:r w:rsidRPr="00F65538">
        <w:rPr>
          <w:color w:val="333333"/>
          <w:sz w:val="20"/>
          <w:szCs w:val="20"/>
        </w:rPr>
        <w:t> або </w:t>
      </w:r>
      <w:r w:rsidRPr="00F65538">
        <w:rPr>
          <w:rStyle w:val="a5"/>
          <w:rFonts w:eastAsiaTheme="majorEastAsia"/>
          <w:color w:val="333333"/>
          <w:sz w:val="20"/>
          <w:szCs w:val="20"/>
        </w:rPr>
        <w:t>«крадіжка пристрою чи компрометація ключа»</w:t>
      </w:r>
      <w:r w:rsidRPr="00F65538">
        <w:rPr>
          <w:color w:val="333333"/>
          <w:sz w:val="20"/>
          <w:szCs w:val="20"/>
        </w:rPr>
        <w:t>.</w:t>
      </w:r>
    </w:p>
    <w:p w14:paraId="6C6EF06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До подання Заяви про скасування реєстрації ПРРО суб’єкт господарювання має забезпечити передачу всіх копій створених ПРРО розрахункових документів з присвоєними їм у режимі офлайн фіскальними номерами до фіскального сервера, електронних фіскальних звітних чеків та повідомлень, передбачених Порядком № 317.</w:t>
      </w:r>
    </w:p>
    <w:p w14:paraId="770888E2"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Пунктом 3 розділу III Порядку № 317 передбачено, що реєстрація ПРРО скасовується автоматично фіскальним сервером, якщо:</w:t>
      </w:r>
    </w:p>
    <w:p w14:paraId="1D78499A"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до Єдиного державного реєстру юридичних осіб, фізичних осіб – підприємців та громадських формувань внесено запис про державну реєстрацію припинення юридичної особи або державну реєстрацію припинення підприємницької діяльності фізичної особи – підприємця;</w:t>
      </w:r>
    </w:p>
    <w:p w14:paraId="2AAC6A6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щодо господарської одиниці, де використовується ПРРО, суб’єкт господарювання повідомив про такий об’єкт оподаткування контролюючий орган відповідно до вимог п. 63.3 ст. 63 Податкового кодексу України (далі – ПКУ) як про закритий або такий, що не експлуатується суб’єктом господарювання;</w:t>
      </w:r>
    </w:p>
    <w:p w14:paraId="337A692D"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lastRenderedPageBreak/>
        <w:t>► щодо суб’єкта господарювання наявне судове рішення, що набрало законної сили, про ліквідацію у зв’язку з банкрутством або про припинення, що не пов’язане з банкрутством, про визнання недійсними установчих документів;</w:t>
      </w:r>
    </w:p>
    <w:p w14:paraId="7A21BDEF"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стосовно фізичної особи – підприємця наявні дані про те, що особа померла, оголошена померлою, визнана недієздатною або безвісно відсутньою, чи її цивільну дієздатність обмежено;</w:t>
      </w:r>
    </w:p>
    <w:p w14:paraId="7B806AD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суб’єкта господарювання знято з обліку в контролюючих органах у інших випадках, передбачених ст. 67 ПКУ та Законом України від 15 березня 2003 року № 755-IV «Про державну реєстрацію юридичних осіб, фізичних осіб – підприємців та громадських формувань» із змінами та доповненнями.</w:t>
      </w:r>
    </w:p>
    <w:p w14:paraId="088EAA79"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Повідомлення про скасування реєстрації ПРРО направляється суб’єкту господарювання засобами Електронного кабінету із зазначенням підстав (п. 4 розділу III Порядку № 317).</w:t>
      </w:r>
    </w:p>
    <w:p w14:paraId="642E8FA3"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Підписуйтесь на Telegram-канал Державної податкової служби України</w:t>
      </w:r>
      <w:r w:rsidRPr="00F65538">
        <w:rPr>
          <w:color w:val="333333"/>
          <w:sz w:val="20"/>
          <w:szCs w:val="20"/>
        </w:rPr>
        <w:t> </w:t>
      </w:r>
      <w:hyperlink r:id="rId19" w:tgtFrame="_blank" w:history="1">
        <w:r w:rsidRPr="00F65538">
          <w:rPr>
            <w:rStyle w:val="a4"/>
            <w:color w:val="00518C"/>
            <w:sz w:val="20"/>
            <w:szCs w:val="20"/>
            <w:u w:val="none"/>
          </w:rPr>
          <w:t>https://t.me/tax_gov_ua</w:t>
        </w:r>
      </w:hyperlink>
    </w:p>
    <w:p w14:paraId="69495C72"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Спілкуйся з Податковою службою дистанційно за допомогою сервісу «</w:t>
      </w:r>
      <w:hyperlink r:id="rId20" w:tgtFrame="_blank" w:history="1">
        <w:r w:rsidRPr="00F65538">
          <w:rPr>
            <w:rStyle w:val="a4"/>
            <w:i/>
            <w:iCs/>
            <w:color w:val="00518C"/>
            <w:sz w:val="20"/>
            <w:szCs w:val="20"/>
            <w:u w:val="none"/>
          </w:rPr>
          <w:t>InfoTAX</w:t>
        </w:r>
      </w:hyperlink>
      <w:r w:rsidRPr="00F65538">
        <w:rPr>
          <w:rStyle w:val="a5"/>
          <w:rFonts w:eastAsiaTheme="majorEastAsia"/>
          <w:color w:val="333333"/>
          <w:sz w:val="20"/>
          <w:szCs w:val="20"/>
        </w:rPr>
        <w:t>»</w:t>
      </w:r>
    </w:p>
    <w:p w14:paraId="3E0C2BA7" w14:textId="7D3B00B0" w:rsidR="00757B0D" w:rsidRPr="00F65538" w:rsidRDefault="006A1805" w:rsidP="00F65538">
      <w:pPr>
        <w:shd w:val="clear" w:color="auto" w:fill="FFFFFF"/>
        <w:spacing w:after="0" w:line="240" w:lineRule="auto"/>
        <w:jc w:val="both"/>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B966023" w14:textId="77777777" w:rsidR="006A1805" w:rsidRPr="00F65538" w:rsidRDefault="006A1805" w:rsidP="00F65538">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6ADF8598"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Необхідно правильно заповнювати платіжні документи для сплати податків у разі застосування єдиного рахунку</w:t>
      </w:r>
    </w:p>
    <w:p w14:paraId="70AA1527" w14:textId="772BA631" w:rsidR="00014CE1"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w:t>
      </w:r>
      <w:r w:rsidR="00014CE1" w:rsidRPr="00F65538">
        <w:rPr>
          <w:color w:val="333333"/>
          <w:sz w:val="20"/>
          <w:szCs w:val="20"/>
        </w:rPr>
        <w:t>аказом Міністерства фінансів України від 31.12.2020 № 847 «Про внесення змін до наказу Міністерства фінансів України від 24 липня 2015 року № 666», який зареєстрований в Міністерстві юстиції України 15 лютого 2021 року за № 190/35812 та набув чинності з 26.02.2021, затверджено Порядок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а також на єдиний рахунок (далі – Порядок № 847).</w:t>
      </w:r>
    </w:p>
    <w:p w14:paraId="47FA748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Платники, включені до реєстру платників, які використовують єдиний рахунок, під час заповнення реквізиту «Призначення платежу» розрахункового документа на переказ у разі сплати (стягнення) податків, зборів, платежів, єдиного внеску на загальнообов’язкове державне соціальне страхування з використанням єдиного рахунку (далі – розрахункові документи), мають керуватися вимогами розділу II Порядку № 847 заповнення документів.</w:t>
      </w:r>
    </w:p>
    <w:p w14:paraId="6E542BBD"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Під час оформлення розрахункових документів платником мають бути заповнені усі 14 обов’язкових полів реквізиту «Призначення платежу», розділених між собою знаком «;», кожне з яких містить належну інформацію або знак «;» як ознаку наявності відповідного поля у разі, коли таке поле не підлягає заповненню (останнє з 14-ти полів завжди містить знак «#»).</w:t>
      </w:r>
    </w:p>
    <w:p w14:paraId="2E1ED85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Платники, які сплачують кошти на єдиний рахунок, у реквізиті «Призначення платежу» розрахункового документа можуть визначити напрям використання коштів (одного чи кількох одержувачів) або не визначити такий напрям.</w:t>
      </w:r>
    </w:p>
    <w:p w14:paraId="705D493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Суми платежів за розрахунковими документами, за якими платником визначено або не визначено напрям використання коштів, сплачених на єдиний рахунок, включаються до реєстру платежів з єдиного рахунка в розрізі окремого платника у складі зведеного реєстру платежів з єдиного рахунка з урахуванням черговості сплати, визначеної п. 35¹.6 ст. 35¹, п. 89.7 ст. 89 та п. 131.2 ст. 131 Податкового кодексу України.</w:t>
      </w:r>
    </w:p>
    <w:p w14:paraId="45CE4F6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21" w:tgtFrame="_blank" w:history="1">
        <w:r w:rsidRPr="00F65538">
          <w:rPr>
            <w:rStyle w:val="a4"/>
            <w:color w:val="00518C"/>
            <w:sz w:val="20"/>
            <w:szCs w:val="20"/>
            <w:u w:val="none"/>
          </w:rPr>
          <w:t>https://t.me/tax_gov_ua</w:t>
        </w:r>
      </w:hyperlink>
    </w:p>
    <w:p w14:paraId="16C99BB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22" w:tgtFrame="_blank" w:history="1">
        <w:r w:rsidRPr="00F65538">
          <w:rPr>
            <w:rStyle w:val="a4"/>
            <w:i/>
            <w:iCs/>
            <w:color w:val="00518C"/>
            <w:sz w:val="20"/>
            <w:szCs w:val="20"/>
            <w:u w:val="none"/>
          </w:rPr>
          <w:t>InfoTAX</w:t>
        </w:r>
      </w:hyperlink>
      <w:r w:rsidRPr="00F65538">
        <w:rPr>
          <w:rStyle w:val="a5"/>
          <w:color w:val="333333"/>
          <w:sz w:val="20"/>
          <w:szCs w:val="20"/>
        </w:rPr>
        <w:t>»</w:t>
      </w:r>
    </w:p>
    <w:p w14:paraId="054029C5" w14:textId="77777777" w:rsidR="00757B0D" w:rsidRPr="00F65538" w:rsidRDefault="00757B0D"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30E437E" w14:textId="77777777" w:rsidR="00757B0D" w:rsidRPr="00F65538" w:rsidRDefault="00757B0D" w:rsidP="00F65538">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2920CC38" w14:textId="77777777" w:rsidR="00014CE1" w:rsidRPr="00F65538" w:rsidRDefault="00014CE1" w:rsidP="00F65538">
      <w:pPr>
        <w:pStyle w:val="1"/>
        <w:shd w:val="clear" w:color="auto" w:fill="FFFFFF"/>
        <w:spacing w:before="0" w:beforeAutospacing="0" w:after="0" w:afterAutospacing="0"/>
        <w:rPr>
          <w:color w:val="333333"/>
          <w:sz w:val="20"/>
          <w:szCs w:val="20"/>
        </w:rPr>
      </w:pPr>
      <w:bookmarkStart w:id="0" w:name="_Hlk62131322"/>
      <w:r w:rsidRPr="00F65538">
        <w:rPr>
          <w:color w:val="333333"/>
          <w:sz w:val="20"/>
          <w:szCs w:val="20"/>
        </w:rPr>
        <w:t>Перерахування членських внесків неприбутковим організаціям: що з фінансовим результатом до оподаткування?</w:t>
      </w:r>
    </w:p>
    <w:p w14:paraId="4C4AA68B" w14:textId="68498B7D" w:rsidR="00014CE1"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w:t>
      </w:r>
      <w:r w:rsidR="00014CE1" w:rsidRPr="00F65538">
        <w:rPr>
          <w:color w:val="333333"/>
          <w:sz w:val="20"/>
          <w:szCs w:val="20"/>
        </w:rPr>
        <w:t>гадує</w:t>
      </w:r>
      <w:r w:rsidRPr="00F65538">
        <w:rPr>
          <w:color w:val="333333"/>
          <w:sz w:val="20"/>
          <w:szCs w:val="20"/>
        </w:rPr>
        <w:t>мо</w:t>
      </w:r>
      <w:r w:rsidR="00014CE1" w:rsidRPr="00F65538">
        <w:rPr>
          <w:color w:val="333333"/>
          <w:sz w:val="20"/>
          <w:szCs w:val="20"/>
        </w:rPr>
        <w:t>, що не є платниками податку на прибуток підприємств (податок) неприбуткові підприємства, установи та організації (далі – неприбуткова організація) у порядку та на умовах, встановлених п. 133.4 ст. 133 Податкового кодексу України (далі – ПКУ).</w:t>
      </w:r>
    </w:p>
    <w:p w14:paraId="66E3F2E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Норми встановлені п. 133.4 ст. 133 ПКУ.</w:t>
      </w:r>
    </w:p>
    <w:p w14:paraId="51EA113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Неприбутковою організацією для цілей оподаткування податком на прибуток підприємств є підприємство, установа та організація, що одночасно відповідає вимогам, встановленим у п.п. 133.4.1 п. 133.4 ст. 133 ПКУ, зокрема, внесена контролюючим органом до Реєстру неприбуткових установ та організацій (далі – Реєстр).</w:t>
      </w:r>
    </w:p>
    <w:p w14:paraId="1BA30C2D"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Перелік неприбуткових організацій, що відповідають вимогам п. 133.4 ст. 133 ПКУ і не є платниками податку, визначено п.п. 133.4.6 п. 133.4 ст. 133 ПКУ.</w:t>
      </w:r>
    </w:p>
    <w:p w14:paraId="5916DFB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Відповідно до п.п. 134.1.1 п. 134.1 ст. 134 ПКУ об’єктом оподаткування податком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14:paraId="5D91EA6A"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Згідно з п.п. 140.5.9 п. 140.5 ст. 140 ПКУ фінансовий результат податкового (звітного) періоду збільшується на суму коштів або вартості товарів, виконаних робіт, наданих послуг, безоплатно перерахованих (переданих) протягом звітного (податкового) року неприбутковим організаціям, внесеним до Реєстру на дату такого перерахування коштів, передачі товарів, робіт, послуг (крім неприбуткової організації, яка є об’єднанням страховиків, якщо участь страховика у такому об’єднанні є умовою проведення діяльності такого страховика відповідно до закону, та неприбуткових організацій, до яких застосовуються положення п.п. 140.5.14 п. 140.5 ст. 140 ПКУ), у розмірі, що перевищує 4 відсотки оподатковуваного прибутку попереднього звітного року.</w:t>
      </w:r>
    </w:p>
    <w:p w14:paraId="41DACA69"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Вимоги п.п. 140.5.9 п. 140.5 ст. 140 ПКУ не поширюються на сплату банком обов’язкових зборів відповідно до Закону України від 23 лютого 2012 року № 4452-VI «Про систему гарантування вкладів фізичних осіб» зі змінами та доповненнями, а також на сплату платниками податку інших платежів, здійснення яких є обов’язковою умовою для проведення професійної діяльності відповідно до законодавства України.</w:t>
      </w:r>
    </w:p>
    <w:p w14:paraId="0193F93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Положення абзацу першого п.п. 140.5.9 п. 140.5 ст. 140 ПКУ не застосовується до безоплатно поставлених (переданих) особою, уповноваженою на здійснення закупівель у сфері охорони здоров’я, товарів, за умови, що:</w:t>
      </w:r>
    </w:p>
    <w:p w14:paraId="24CB4E27"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lastRenderedPageBreak/>
        <w:t>1) такі товари на день укладення договору про їх закупівлю були включені до Переліку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 затвердженого Кабінетом Міністрів України, та</w:t>
      </w:r>
    </w:p>
    <w:p w14:paraId="2681EBFD"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2) такі товари були придбані особою, уповноваженою на здійснення закупівель у сфері охорони здоров’я, за рахунок коштів державного бюджету, передбачених для виконання програм та здійснення централізованих заходів з охорони здоров’я.</w:t>
      </w:r>
    </w:p>
    <w:p w14:paraId="6147024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Положення абзацу першого п.п. 140.5.9 п. 140.5 ст. 140 ПКУ не застосовується до безоплатно поставлених (переданих) особою, уповноваженою на здійснення закупівель у сфері охорони здоров’я, товарів, за умови, що такі товари були придбані за кошти грантів (субгрантів) для виконання програм Глобального фонду для боротьби із СНІДом, туберкульозом та малярією в Україні відповідно до закону.</w:t>
      </w:r>
    </w:p>
    <w:p w14:paraId="7C2ED97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Отже, якщо платник податку на прибуток сплачує неприбутковій організації, яка відповідає вимогам п. 133.4 ст. 133 ПКУ та внесена до Реєстру, членські внески на безповоротній основі, то такий платник зобов’язантий збільшити фінансовий результат до оподаткування на суму таких членських внесків у розмірі, що перевищує 4 відсотків оподатковуваного прибутку попереднього звітного року.</w:t>
      </w:r>
    </w:p>
    <w:p w14:paraId="2C5A460F"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23" w:tgtFrame="_blank" w:history="1">
        <w:r w:rsidRPr="00F65538">
          <w:rPr>
            <w:rStyle w:val="a4"/>
            <w:color w:val="00518C"/>
            <w:sz w:val="20"/>
            <w:szCs w:val="20"/>
            <w:u w:val="none"/>
          </w:rPr>
          <w:t>https://t.me/tax_gov_ua</w:t>
        </w:r>
      </w:hyperlink>
    </w:p>
    <w:p w14:paraId="1E3E8963"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24" w:tgtFrame="_blank" w:history="1">
        <w:r w:rsidRPr="00F65538">
          <w:rPr>
            <w:rStyle w:val="a4"/>
            <w:i/>
            <w:iCs/>
            <w:color w:val="00518C"/>
            <w:sz w:val="20"/>
            <w:szCs w:val="20"/>
            <w:u w:val="none"/>
          </w:rPr>
          <w:t>InfoTAX</w:t>
        </w:r>
      </w:hyperlink>
      <w:r w:rsidRPr="00F65538">
        <w:rPr>
          <w:rStyle w:val="a5"/>
          <w:color w:val="333333"/>
          <w:sz w:val="20"/>
          <w:szCs w:val="20"/>
        </w:rPr>
        <w:t>»</w:t>
      </w:r>
    </w:p>
    <w:p w14:paraId="1B5BE087" w14:textId="77777777" w:rsidR="00757B0D" w:rsidRPr="00F65538" w:rsidRDefault="00757B0D"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0"/>
    <w:p w14:paraId="15D1594F" w14:textId="77777777" w:rsidR="00757B0D" w:rsidRPr="00F65538" w:rsidRDefault="00757B0D" w:rsidP="00F65538">
      <w:pPr>
        <w:pStyle w:val="a3"/>
        <w:shd w:val="clear" w:color="auto" w:fill="FFFFFF"/>
        <w:spacing w:before="0" w:beforeAutospacing="0" w:after="0" w:afterAutospacing="0"/>
        <w:jc w:val="both"/>
        <w:rPr>
          <w:color w:val="333333"/>
          <w:sz w:val="20"/>
          <w:szCs w:val="20"/>
        </w:rPr>
      </w:pPr>
    </w:p>
    <w:p w14:paraId="50DE44C1"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Самотня мати має право на застосування підвищеної податкової соціальної пільги</w:t>
      </w:r>
    </w:p>
    <w:p w14:paraId="7E6201E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Будь-який платник податку на доходи фізичних осіб (далі – ПДФО)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 у розмірі, що дорівнює 50 відсотків розміру прожиткового мінімуму для працездатної особи (у розрахунку на місяць), встановленому законом на 1 січня звітного податкового року (у 2021 році ця сума складає 1135 гривень) (п.п. 169.1.1 п. 169.1 ст. 169 ПКУ).</w:t>
      </w:r>
    </w:p>
    <w:p w14:paraId="10F02DC6"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Нормами п.п. «а» п.п. 169.1.3 п. 169.1 ст. 169 ПКУ встановлено, що платник ПДФО, який є одинокою матір’ю (батьком), вдовою (вдівцем) або опікуном, піклувальником, має право на податкову соціальну пільгу у розмірі 150 відсотків суми пільги, яка визначена п.п. 169.1.1 п. 169.1 ст. 169 ПКУ (у 2021 році –  1702,50 грн), у розрахунку на кожну дитину віком до 18 років.</w:t>
      </w:r>
    </w:p>
    <w:p w14:paraId="6918CE9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Абзацом першим п.п. 169.4.1 п. 169.4 ст. 169 ПКУ визначено, що податкова соціальна пільга застосовується до доходу, нарахованого на користь платника ПДФО протягом звітного податкового місяця як заробітна плата (інші прирівняні до неї відповідно до законодавства виплати, компенсації та винагороди), якщо його розмір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 У 2021 році розмір заробітної плати, що дає право на податкову соціальну пільгу, складає  3 180 гривень (2270 грн х 1,4).</w:t>
      </w:r>
    </w:p>
    <w:p w14:paraId="77BA192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При цьому граничний розмір доходу, який дає право на отримання податкової соціальної пільги у випадку та у розмірі, передбаченому, зокрема,  п.п. «а» п.п. 169.1.3 п. 169.1 ст. 169 ПКУ, визначається як добуток суми, визначеної в абзаці першому п.п. 169.4.1 п. 169.4 ст. 169 ПКУ, та відповідної кількості дітей (абзац другий п.п. 169.4.1 п. 169.4 ст. 169 ПКУ).</w:t>
      </w:r>
    </w:p>
    <w:p w14:paraId="39648E2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Відповідно до підпунктів 169.3.1 та 169.3.2 п. 169.3 ст. 169 ПКУ у разі якщо платник ПДФО має право на застосування податкової соціальної пільги з двох і більше підстав застосовується одна податкова соціальна пільга з підстави, що передбачає її найбільший розмір, за умови дотримання процедур, визначених  п.п. 169.4.1 п. 169.4 ст. 169 ПКУ.</w:t>
      </w:r>
    </w:p>
    <w:p w14:paraId="61AED1B9"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Платник ПДФО, який має право на застосування податкової соціальної пільги більшої, ніж передбачена п.п. 169.1.1 п. 169.1 ст. 169 ПКУ, зазначає про таке право у заяві про застосування пільги, до якої додає відповідні підтвердні документи.</w:t>
      </w:r>
    </w:p>
    <w:p w14:paraId="0AB098B3"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Враховуючи зазначене вище, самотня мати – платник ПДФО має право на застосування податкової соціальної пільги у розмірі 150 відсотків суми пільги, яка визначена п.п. 169.1.1 п. 169.1 ст. 169 ПКУ (у 2021 році – 1702,50 грн.), у розрахунку на кожну дитину віком до 18 років, за умови дотримання процедур, зазначених п.п. 169.4.1 п. 169.4 ст. 169 ПКУ та наданням відповідних підтверджуючих документів.</w:t>
      </w:r>
    </w:p>
    <w:p w14:paraId="33DED37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25" w:tgtFrame="_blank" w:history="1">
        <w:r w:rsidRPr="00F65538">
          <w:rPr>
            <w:rStyle w:val="a4"/>
            <w:color w:val="00518C"/>
            <w:sz w:val="20"/>
            <w:szCs w:val="20"/>
            <w:u w:val="none"/>
          </w:rPr>
          <w:t>https://t.me/tax_gov_ua</w:t>
        </w:r>
      </w:hyperlink>
    </w:p>
    <w:p w14:paraId="0664085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26" w:tgtFrame="_blank" w:history="1">
        <w:r w:rsidRPr="00F65538">
          <w:rPr>
            <w:rStyle w:val="a4"/>
            <w:i/>
            <w:iCs/>
            <w:color w:val="00518C"/>
            <w:sz w:val="20"/>
            <w:szCs w:val="20"/>
            <w:u w:val="none"/>
          </w:rPr>
          <w:t>InfoTAX</w:t>
        </w:r>
      </w:hyperlink>
      <w:r w:rsidRPr="00F65538">
        <w:rPr>
          <w:rStyle w:val="a5"/>
          <w:color w:val="333333"/>
          <w:sz w:val="20"/>
          <w:szCs w:val="20"/>
        </w:rPr>
        <w:t>»</w:t>
      </w:r>
    </w:p>
    <w:p w14:paraId="6D052F27" w14:textId="77777777" w:rsidR="00757B0D" w:rsidRPr="00F65538" w:rsidRDefault="00757B0D"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EB3962" w14:textId="77777777" w:rsidR="00757B0D" w:rsidRPr="00F65538" w:rsidRDefault="00757B0D" w:rsidP="00F65538">
      <w:pPr>
        <w:pStyle w:val="a3"/>
        <w:shd w:val="clear" w:color="auto" w:fill="FFFFFF"/>
        <w:spacing w:before="0" w:beforeAutospacing="0" w:after="0" w:afterAutospacing="0"/>
        <w:jc w:val="both"/>
        <w:rPr>
          <w:color w:val="333333"/>
          <w:sz w:val="20"/>
          <w:szCs w:val="20"/>
        </w:rPr>
      </w:pPr>
    </w:p>
    <w:p w14:paraId="74BDCAC7"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Про термін, в який орган ДПС проводить перерахунок транспортного податку, у разі виявлення розбіжностей</w:t>
      </w:r>
    </w:p>
    <w:p w14:paraId="528C9779" w14:textId="0955FB93" w:rsidR="00014CE1"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w:t>
      </w:r>
      <w:r w:rsidR="00014CE1" w:rsidRPr="00F65538">
        <w:rPr>
          <w:color w:val="333333"/>
          <w:sz w:val="20"/>
          <w:szCs w:val="20"/>
        </w:rPr>
        <w:t>оводи</w:t>
      </w:r>
      <w:r w:rsidRPr="00F65538">
        <w:rPr>
          <w:color w:val="333333"/>
          <w:sz w:val="20"/>
          <w:szCs w:val="20"/>
        </w:rPr>
        <w:t>мо</w:t>
      </w:r>
      <w:r w:rsidR="00014CE1" w:rsidRPr="00F65538">
        <w:rPr>
          <w:color w:val="333333"/>
          <w:sz w:val="20"/>
          <w:szCs w:val="20"/>
        </w:rPr>
        <w:t xml:space="preserve"> до відома платників, що відповідно до п. 5 глави дев’ятої розділу ІV Порядку ведення органами Державної фіскальної служби України оперативного обліку податків і зборів, митних та інших платежів до бюджетів, єдиного внеску на загальнообов’язкове державне соціальне страхування, затвердженого наказом Міністерства фінансів України від 07.04.2016 № 422, з транспортного податку (далі – податок) податкові повідомлення-рішення можуть бути скасовані (відкликані) на підставі:</w:t>
      </w:r>
    </w:p>
    <w:p w14:paraId="769BCC3A"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заяви платника податку, поданої до контролюючого органу за місцем своєї реєстрації для проведення звірки даних щодо:</w:t>
      </w:r>
    </w:p>
    <w:p w14:paraId="51F6D40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об’єктів оподаткування, що перебувають у власності платника податку;</w:t>
      </w:r>
    </w:p>
    <w:p w14:paraId="05307C8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розміру ставки податку;</w:t>
      </w:r>
    </w:p>
    <w:p w14:paraId="302680D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нарахованої суми податку.</w:t>
      </w:r>
    </w:p>
    <w:p w14:paraId="502A8A1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документів, що впливають на середньоринкову вартість легкового автомобіля), контролюючий орган за місцем реєстрації платника податку проводить протягом 10 робочих днів перерахунок суми транспортного податку і надсилає (вручає) йому нове податкове повідомлення-рішення.</w:t>
      </w:r>
    </w:p>
    <w:p w14:paraId="0B011643"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Попереднє податкове повідомлення-рішення вважається скасованим (відкликаним).</w:t>
      </w:r>
    </w:p>
    <w:p w14:paraId="43BFC3C2"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27" w:tgtFrame="_blank" w:history="1">
        <w:r w:rsidRPr="00F65538">
          <w:rPr>
            <w:rStyle w:val="a4"/>
            <w:color w:val="00518C"/>
            <w:sz w:val="20"/>
            <w:szCs w:val="20"/>
            <w:u w:val="none"/>
          </w:rPr>
          <w:t>https://t.me/tax_gov_ua</w:t>
        </w:r>
      </w:hyperlink>
    </w:p>
    <w:p w14:paraId="2EC5C4E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28" w:tgtFrame="_blank" w:history="1">
        <w:r w:rsidRPr="00F65538">
          <w:rPr>
            <w:rStyle w:val="a4"/>
            <w:i/>
            <w:iCs/>
            <w:color w:val="00518C"/>
            <w:sz w:val="20"/>
            <w:szCs w:val="20"/>
            <w:u w:val="none"/>
          </w:rPr>
          <w:t>InfoTAX</w:t>
        </w:r>
      </w:hyperlink>
      <w:r w:rsidRPr="00F65538">
        <w:rPr>
          <w:rStyle w:val="a5"/>
          <w:color w:val="333333"/>
          <w:sz w:val="20"/>
          <w:szCs w:val="20"/>
        </w:rPr>
        <w:t>»</w:t>
      </w:r>
    </w:p>
    <w:p w14:paraId="2DA6A3D3" w14:textId="53C445C4" w:rsidR="00757B0D" w:rsidRPr="00F65538" w:rsidRDefault="00757B0D"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51B1646" w14:textId="77777777" w:rsidR="00E506E2" w:rsidRPr="00F65538" w:rsidRDefault="00E506E2" w:rsidP="00F65538">
      <w:pPr>
        <w:pStyle w:val="1"/>
        <w:shd w:val="clear" w:color="auto" w:fill="FFFFFF"/>
        <w:spacing w:before="0" w:beforeAutospacing="0" w:after="0" w:afterAutospacing="0"/>
        <w:rPr>
          <w:color w:val="333333"/>
          <w:sz w:val="20"/>
          <w:szCs w:val="20"/>
        </w:rPr>
      </w:pPr>
      <w:r w:rsidRPr="00F65538">
        <w:rPr>
          <w:color w:val="333333"/>
          <w:sz w:val="20"/>
          <w:szCs w:val="20"/>
        </w:rPr>
        <w:lastRenderedPageBreak/>
        <w:t>Колонка Голови Державної податкової служби України Олексія Любченка у виданні «Дзеркало тижня»</w:t>
      </w:r>
    </w:p>
    <w:p w14:paraId="7002716E"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Про справедливість, прозорість, зручність: як удосконалити податкове регулювання в Україні.</w:t>
      </w:r>
    </w:p>
    <w:p w14:paraId="28C6723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2020-й став роком відчутного прогресу в ефективності роботи нової Державної податкової служби України. В умовах низхідної динаміки економічної активності, яка проявилася ще у другому півріччі 2019-го, і зростання номінального ВВП у 2020 році на 5,4 % (падіння реального випуску становило 4 %) надходження до державного та місцевих бюджетів, а також з єдиного соціального внеску торік зросли на 13,5 %, а сальдо надходжень з податку на додану вартість збільшилося на 36,8 %. Індикативні показники податкових надходжень 2020 року перевиконано на 49,2 млрд грн (+10,7 %). У січні – лютому 2021-го при зростанні обсягів постачання товарів і послуг (база оподаткування ПДВ) на 10,3% порівняно із відповідним періодом минулого року сальдо надходжень з ПДВ збільшилося у 1,5 раза (з 17,8 млрд до 25,8 млрд грн). Це стало можливим завдяки ефективному розширенню бази оподаткування за рахунок тіньової економіки.</w:t>
      </w:r>
    </w:p>
    <w:p w14:paraId="60194994"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Водночас боротьба держави з податковими зловживаннями все ще далека від завершення. За оцінкою ДПСУ, втрати України від застосування схем з ухилення (мінімізації) сплати податків становлять близько 7,7 млрд дол. США на рік, у тому числі: зарплата в «конвертах» – 4,3 млрд дол., діяльність «скруток» і конвертаційних центрів – 1,5 млрд, офшори – 0,8 млрд, підакцизні товари – 1,0 млрд, збитки державних підприємств – 0,1 млрд дол. Приміром, загальні доходи населення 2020 року без урахування податків становили 3,4 трлн грн, з яких 1,9 трлн грн – це заробітна плата та інші трудові доходи. При цьому обсяги виторгу підприємств торгівлі, що фіксуються через касові апарати, 2020 року становили менш як 1,3 трлн грн. Це означає, що лише 38 % витрат домогосподарств фіксується через фіскальний чек зі сплатою відповідних податків і зборів.</w:t>
      </w:r>
    </w:p>
    <w:p w14:paraId="45288E2E"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Важливо розуміти, що успішність заходів з реформування податкової системи та ефективного подолання податкових схем залежить не стільки від екстенсивних зусиль з підвищення податкового контролю, скільки від побудови надійної моделі взаємодії між платниками податків і державою, яка користуватиметься довірою обох сторін податкових взаємовідносин. Для цього потрібно забезпечити дотримання державою ключових принципів у сфері оподаткування, якими, на нашу думку, мають бути: справедливість (рівність усіх платників перед законом, недопущення будь-яких проявів податкової дискримінації), прозорість (обмін інформацією між податковими агентами та податковими органами; увага до суті операцій, а не до їх форми) і зручність у взаємодії з податковими органами (сплачувати податки чесно має бути вигідно, податкова служба забезпечує якісний сервіс платникам податків). Втілення в життя цих принципів, як на мене, створить органічні умови для вирішення проблематики податкового регулювання в Україні та забезпечить додержання економічними суб’єктами вимог законодавства при сплаті податків.</w:t>
      </w:r>
    </w:p>
    <w:p w14:paraId="3FE34544"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 практиці реалізація вищезгаданих принципів має передбачати ті кроки, які впроваджуватимуть найкращий міжнародний досвід з реформування та удосконалення податкової системи.</w:t>
      </w:r>
    </w:p>
    <w:p w14:paraId="0CE51148"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Більш детальніше – на офіційному вебпорталі ДПС України за посиланням</w:t>
      </w:r>
    </w:p>
    <w:p w14:paraId="4AD4A6E3"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hyperlink r:id="rId29" w:history="1">
        <w:r w:rsidRPr="00F65538">
          <w:rPr>
            <w:rStyle w:val="a4"/>
            <w:b/>
            <w:bCs/>
            <w:color w:val="00518C"/>
            <w:sz w:val="20"/>
            <w:szCs w:val="20"/>
            <w:u w:val="none"/>
          </w:rPr>
          <w:t>https://tax.gov.ua/media-tsentr/novini/459921.html</w:t>
        </w:r>
      </w:hyperlink>
      <w:r w:rsidRPr="00F65538">
        <w:rPr>
          <w:color w:val="333333"/>
          <w:sz w:val="20"/>
          <w:szCs w:val="20"/>
        </w:rPr>
        <w:t>, а також</w:t>
      </w:r>
    </w:p>
    <w:p w14:paraId="5B1320F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hyperlink r:id="rId30" w:history="1">
        <w:r w:rsidRPr="00F65538">
          <w:rPr>
            <w:rStyle w:val="a6"/>
            <w:color w:val="00518C"/>
            <w:sz w:val="20"/>
            <w:szCs w:val="20"/>
          </w:rPr>
          <w:t>https://zn.ua/ukr/macrolevel/podatkovi-problemi-zri-v-korin.htm</w:t>
        </w:r>
        <w:r w:rsidRPr="00F65538">
          <w:rPr>
            <w:rStyle w:val="a4"/>
            <w:color w:val="00518C"/>
            <w:sz w:val="20"/>
            <w:szCs w:val="20"/>
            <w:u w:val="none"/>
          </w:rPr>
          <w:t>l</w:t>
        </w:r>
      </w:hyperlink>
    </w:p>
    <w:p w14:paraId="07E5718A"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Підписуйтесь на Telegram-канал Державної податкової служби України</w:t>
      </w:r>
      <w:r w:rsidRPr="00F65538">
        <w:rPr>
          <w:color w:val="333333"/>
          <w:sz w:val="20"/>
          <w:szCs w:val="20"/>
        </w:rPr>
        <w:t> </w:t>
      </w:r>
      <w:hyperlink r:id="rId31" w:tgtFrame="_blank" w:history="1">
        <w:r w:rsidRPr="00F65538">
          <w:rPr>
            <w:rStyle w:val="a4"/>
            <w:color w:val="00518C"/>
            <w:sz w:val="20"/>
            <w:szCs w:val="20"/>
            <w:u w:val="none"/>
          </w:rPr>
          <w:t>https://t.me/tax_gov_ua</w:t>
        </w:r>
      </w:hyperlink>
    </w:p>
    <w:p w14:paraId="084176A1"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Спілкуйся з Податковою службою дистанційно за допомогою сервісу «</w:t>
      </w:r>
      <w:hyperlink r:id="rId32" w:tgtFrame="_blank" w:history="1">
        <w:r w:rsidRPr="00F65538">
          <w:rPr>
            <w:rStyle w:val="a4"/>
            <w:i/>
            <w:iCs/>
            <w:color w:val="00518C"/>
            <w:sz w:val="20"/>
            <w:szCs w:val="20"/>
            <w:u w:val="none"/>
          </w:rPr>
          <w:t>InfoTAX</w:t>
        </w:r>
      </w:hyperlink>
      <w:r w:rsidRPr="00F65538">
        <w:rPr>
          <w:rStyle w:val="a5"/>
          <w:rFonts w:eastAsiaTheme="majorEastAsia"/>
          <w:color w:val="333333"/>
          <w:sz w:val="20"/>
          <w:szCs w:val="20"/>
        </w:rPr>
        <w:t>»</w:t>
      </w:r>
    </w:p>
    <w:p w14:paraId="6201121A" w14:textId="77777777" w:rsidR="00E506E2" w:rsidRPr="00F65538" w:rsidRDefault="00E506E2"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4B56313" w14:textId="77777777" w:rsidR="00757B0D" w:rsidRPr="00F65538" w:rsidRDefault="00757B0D" w:rsidP="00F65538">
      <w:pPr>
        <w:pStyle w:val="a3"/>
        <w:shd w:val="clear" w:color="auto" w:fill="FFFFFF"/>
        <w:spacing w:before="0" w:beforeAutospacing="0" w:after="0" w:afterAutospacing="0"/>
        <w:jc w:val="both"/>
        <w:rPr>
          <w:color w:val="333333"/>
          <w:sz w:val="20"/>
          <w:szCs w:val="20"/>
        </w:rPr>
      </w:pPr>
    </w:p>
    <w:p w14:paraId="626C6FF1"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Особливості подання повідомлення за ф. № 20-ОПП за певних умов</w:t>
      </w:r>
    </w:p>
    <w:p w14:paraId="0E7BCE1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Норми визначені п. 63.3 ст. 63 Податкового кодексу України (далі – ПКУ).</w:t>
      </w:r>
    </w:p>
    <w:p w14:paraId="3E9F10F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Оскільки обов’язок повідомляти про наявність (реєстрацію) об’єкта оподаткування, встановлений п. 63.3 ст. 63 ПКУ, не містить винятків або обмежень, такий обов’язок має бути виконаний платником податків незалежно від строку, протягом якого платник володів або користувався відповідним об’єктом.</w:t>
      </w:r>
    </w:p>
    <w:p w14:paraId="775BADA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Також платник податків зобов’язаний повідомляти про всі об’єкти оподаткування і об’єкти, пов’язані з оподаткуванням, у порядку, встановленому розділом VIIІ Порядку обліку платників податків і зборів, затвердженого наказом Міністерства фінансів України від 09.12.2011 № 1588 із змінами і доповненнями (далі – Порядок № 1588), шляхом подання повідомлення про об’єкти оподаткування або об’єкти, пов’язані з оподаткуванням або через які провадиться діяльність за ф. № 20-ОПП (далі – повідомлення за ф. № 20-ОПП).</w:t>
      </w:r>
    </w:p>
    <w:p w14:paraId="132291A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Повідомлення за ф. № 20-ОПП подається протягом 10 робочих днів після реєстрації, створення чи відкриття об’єкта оподаткування або об’єкта, пов’язаного з оподаткуванням (п. 8.4 Порядку № 1588).</w:t>
      </w:r>
    </w:p>
    <w:p w14:paraId="303B6CC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Якщо платник податків придбав об’єкт оподаткування, він подає повідомлення за ф. № 20-ОПП до контролюючого органу за основним місцем обліку платника податків протягом 10 днів після його придбання. При цьому у графу 2 «Код ознаки надання інформації» повідомлення за ф. № 20-ОПП вноситься значення «1 – первинне надання інформації про об’єкти оподаткування». Графи 3 – 12 повідомлення за ф. № 20-ОПП заповнюються згідно з Пам’яткою для заповнення розділу 3 повідомлення за ф. № 20-ОПП, передбаченою у додатку до повідомлення за ф. № 20-ОПП. У графі 9 «Стан об’єкта оподаткування» у такому випадку зазначається відповідний стан, наприклад: «2 – експлуатується» або «3 – тимчасово не експлуатується».</w:t>
      </w:r>
    </w:p>
    <w:p w14:paraId="72C98481"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разі зміни відомостей про об’єкт оподаткування, а саме: зміна типу, найменування, місцезнаходження, виду права або стану об’єкта оподаткування, платник податків надає до контролюючого органу за основним місцем обліку повідомлення за ф. № 20-ОПП з оновленою інформацією про об’єкт оподаткування, щодо якого відбулися зміни, в такому самому порядку та строки, як і при реєстрації, створенні чи відкритті об’єкта оподаткування (п. 8.5 Порядку № 1588).</w:t>
      </w:r>
    </w:p>
    <w:p w14:paraId="37ED441F"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Так після відчуження об’єкта у графу 2 «Код ознаки надання інформації» повідомлення за ф. № 20-ОПП вноситься значення «3 – зміна відомостей про об’єкт оподаткування», у графі 9 «Стан об’єкта оподаткування» зазначається стан «6 – об’єкт відчужений/повернутий власнику».</w:t>
      </w:r>
    </w:p>
    <w:p w14:paraId="245B2B76"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33" w:tgtFrame="_blank" w:history="1">
        <w:r w:rsidRPr="00F65538">
          <w:rPr>
            <w:rStyle w:val="a4"/>
            <w:color w:val="00518C"/>
            <w:sz w:val="20"/>
            <w:szCs w:val="20"/>
            <w:u w:val="none"/>
          </w:rPr>
          <w:t>https://t.me/tax_gov_ua</w:t>
        </w:r>
      </w:hyperlink>
    </w:p>
    <w:p w14:paraId="589F0B4F"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34" w:tgtFrame="_blank" w:history="1">
        <w:r w:rsidRPr="00F65538">
          <w:rPr>
            <w:rStyle w:val="a4"/>
            <w:i/>
            <w:iCs/>
            <w:color w:val="00518C"/>
            <w:sz w:val="20"/>
            <w:szCs w:val="20"/>
            <w:u w:val="none"/>
          </w:rPr>
          <w:t>InfoTAX</w:t>
        </w:r>
      </w:hyperlink>
      <w:r w:rsidRPr="00F65538">
        <w:rPr>
          <w:rStyle w:val="a5"/>
          <w:color w:val="333333"/>
          <w:sz w:val="20"/>
          <w:szCs w:val="20"/>
        </w:rPr>
        <w:t>»</w:t>
      </w:r>
    </w:p>
    <w:p w14:paraId="2DEB5001" w14:textId="77777777" w:rsidR="00757B0D" w:rsidRPr="00F65538" w:rsidRDefault="00757B0D"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70D014" w14:textId="77777777" w:rsidR="00757B0D" w:rsidRPr="00F65538" w:rsidRDefault="00757B0D" w:rsidP="00F65538">
      <w:pPr>
        <w:pStyle w:val="a3"/>
        <w:shd w:val="clear" w:color="auto" w:fill="FFFFFF"/>
        <w:spacing w:before="0" w:beforeAutospacing="0" w:after="0" w:afterAutospacing="0"/>
        <w:jc w:val="both"/>
        <w:rPr>
          <w:color w:val="333333"/>
          <w:sz w:val="20"/>
          <w:szCs w:val="20"/>
        </w:rPr>
      </w:pPr>
    </w:p>
    <w:p w14:paraId="56E6104D"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lastRenderedPageBreak/>
        <w:t>Відчуження земельної ділянки з свердловиною: що з декларуванням рентної плати за спеціальне використання води?</w:t>
      </w:r>
    </w:p>
    <w:p w14:paraId="15213044" w14:textId="14F88A96" w:rsidR="00014CE1"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І</w:t>
      </w:r>
      <w:r w:rsidR="00014CE1" w:rsidRPr="00F65538">
        <w:rPr>
          <w:color w:val="333333"/>
          <w:sz w:val="20"/>
          <w:szCs w:val="20"/>
        </w:rPr>
        <w:t>нформує</w:t>
      </w:r>
      <w:r w:rsidRPr="00F65538">
        <w:rPr>
          <w:color w:val="333333"/>
          <w:sz w:val="20"/>
          <w:szCs w:val="20"/>
        </w:rPr>
        <w:t>мо</w:t>
      </w:r>
      <w:r w:rsidR="00014CE1" w:rsidRPr="00F65538">
        <w:rPr>
          <w:color w:val="333333"/>
          <w:sz w:val="20"/>
          <w:szCs w:val="20"/>
        </w:rPr>
        <w:t>, що платниками рентної плати за спеціальне використання води (далі – Рентна плата), зокрема визначено первинних водокористувачі – суб’єктів господарювання, а також фізичних осіб – підприємців, які використовують та/або передають вторинним водокористувачам воду, отриману шляхом забору води з водних об’єктів.</w:t>
      </w:r>
    </w:p>
    <w:p w14:paraId="3545535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Норми встановлені п. 255.1 ст. 255 Податкового кодексу України (далі – ПКУ).</w:t>
      </w:r>
    </w:p>
    <w:p w14:paraId="3F9B9BC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Об’єктом оподаткування Рентною платою є фактичний обсяг води, який використовують водокористувачі (п. 255.3 ст. 255 ПКУ).</w:t>
      </w:r>
    </w:p>
    <w:p w14:paraId="4FB50E31"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Статтею 49 Водного кодексу України від 06 червня 1995 року № 213/95-ВР визначено, що спеціальне водокористування є платним та здійснюється на підставі дозволу на спеціальне водокористування (далі – Дозвіл), який видається територіальними органами центрального органу виконавчої влади, що реалізує державну політику у сфері розвитку водного господарства.</w:t>
      </w:r>
    </w:p>
    <w:p w14:paraId="6FEE5E4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Видача (відмова у видачі, переоформлення, видача дубліката, анулювання) Дозволу здійснюється відповідно до Закону України від 06 вересня 2005 року № 2806-IV «Про дозвільну систему у сфері господарської діяльності» в установленому Кабінетом Міністрів України порядку.</w:t>
      </w:r>
    </w:p>
    <w:p w14:paraId="26A34932"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Отже, у разі відчуження земельної ділянки з свердловиною, у тому числі прав на свердловину та припинення дії дозволу на спеціальне водокористування, суб’єкт господарювання припиняє подання податкової декларації з Рентної плати. При цьому останнім звітним (податковим) періодом для подання податкової декларації з Рентної плати за таких умов, є звітний період, у якому було припинено дію Дозволу. За інших умов власник діючого Дозволу є платником Рентної плати до закінчення/ анулювання строку його дії.</w:t>
      </w:r>
    </w:p>
    <w:p w14:paraId="613BCB9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35" w:tgtFrame="_blank" w:history="1">
        <w:r w:rsidRPr="00F65538">
          <w:rPr>
            <w:rStyle w:val="a4"/>
            <w:color w:val="00518C"/>
            <w:sz w:val="20"/>
            <w:szCs w:val="20"/>
            <w:u w:val="none"/>
          </w:rPr>
          <w:t>https://t.me/tax_gov_ua</w:t>
        </w:r>
      </w:hyperlink>
    </w:p>
    <w:p w14:paraId="4DFF5F0A"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36" w:tgtFrame="_blank" w:history="1">
        <w:r w:rsidRPr="00F65538">
          <w:rPr>
            <w:rStyle w:val="a4"/>
            <w:i/>
            <w:iCs/>
            <w:color w:val="00518C"/>
            <w:sz w:val="20"/>
            <w:szCs w:val="20"/>
            <w:u w:val="none"/>
          </w:rPr>
          <w:t>InfoTAX</w:t>
        </w:r>
      </w:hyperlink>
      <w:r w:rsidRPr="00F65538">
        <w:rPr>
          <w:rStyle w:val="a5"/>
          <w:color w:val="333333"/>
          <w:sz w:val="20"/>
          <w:szCs w:val="20"/>
        </w:rPr>
        <w:t>»</w:t>
      </w:r>
    </w:p>
    <w:p w14:paraId="61352620" w14:textId="77777777" w:rsidR="00757B0D" w:rsidRPr="00F65538" w:rsidRDefault="00757B0D"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476D34" w14:textId="77777777" w:rsidR="00757B0D" w:rsidRPr="00F65538" w:rsidRDefault="00757B0D" w:rsidP="00F65538">
      <w:pPr>
        <w:pStyle w:val="a3"/>
        <w:shd w:val="clear" w:color="auto" w:fill="FFFFFF"/>
        <w:spacing w:before="0" w:beforeAutospacing="0" w:after="0" w:afterAutospacing="0"/>
        <w:jc w:val="both"/>
        <w:rPr>
          <w:color w:val="333333"/>
          <w:sz w:val="20"/>
          <w:szCs w:val="20"/>
        </w:rPr>
      </w:pPr>
    </w:p>
    <w:p w14:paraId="09DB0883"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До уваги платників акцизного податку!</w:t>
      </w:r>
    </w:p>
    <w:p w14:paraId="2BF18AFD" w14:textId="1C718A16"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ДПС України на офіційному вебпорталі за посиланням </w:t>
      </w:r>
      <w:hyperlink r:id="rId37" w:history="1">
        <w:r w:rsidRPr="00F65538">
          <w:rPr>
            <w:rStyle w:val="a4"/>
            <w:color w:val="00518C"/>
            <w:sz w:val="20"/>
            <w:szCs w:val="20"/>
            <w:u w:val="none"/>
          </w:rPr>
          <w:t>https://tax.gov.ua/nove-pro-podatki--novini-/457429.html</w:t>
        </w:r>
      </w:hyperlink>
      <w:r w:rsidRPr="00F65538">
        <w:rPr>
          <w:color w:val="333333"/>
          <w:sz w:val="20"/>
          <w:szCs w:val="20"/>
        </w:rPr>
        <w:t> повідомила наступне.</w:t>
      </w:r>
    </w:p>
    <w:p w14:paraId="6C6DCFB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t>Щодо обліку скрапленого газу в системі електронного адміністрування реалізації пального та спирту етилового за умовним кодом</w:t>
      </w:r>
    </w:p>
    <w:p w14:paraId="4BC6AE71"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Пунктом 1 статті 67 розділу IV Митного кодексу України визначено, що Українська класифікація товарів зовнішньоекономічної діяльності (УКТ ЗЕД) складається на основі Гармонізованої системи опису та кодування товарів та затверджується законом про Митний тариф України.</w:t>
      </w:r>
    </w:p>
    <w:p w14:paraId="201F14C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Підпунктом 230.1.3 п.230.1 ст.230 Податкового кодексу України (далі – Кодекс) визначено що для цілей статей 230 - 233 Кодексу скраплений газ (пропан або суміш пропану з бутаном), інші гази, бутан, ізобутан за кодами згідно з УКТ ЗЕД 2711 12 11 00, 2711 12 19 00, 2711 12 91 00, 2711 12 93 00, 2711 12 94 00, 2711 12 97 00, 2711 13 10 00, 2711 13 30 00, 2711 13 91 00, 2711 13 97 00, 2711 14 00 00, 2711 19 00 00, 2901 10 00 10 обліковуються за умовним кодом 2711 у літрах, приведених до температури 15°C, при цьому зазначена норма не поширюється на Закон України від 4 червня 2020 року N 674-IX «Про Митний тариф України».</w:t>
      </w:r>
    </w:p>
    <w:p w14:paraId="636C9CB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Відповідно до п. 232.1 Кодексу обсяги ввезеного на митну територію України пального або спирту етилового до системи електронного адміністрування реалізації пального та спирту етилового (далі – СЕА РПСЕ) зараховуються автоматично на підставі оформлених належним чином митних декларацій у розрізі платників податку та умов оподаткування пального або спирту етилового за кожним кодом товарної підкатегорії згідно з УКТ ЗЕД.</w:t>
      </w:r>
    </w:p>
    <w:p w14:paraId="58C5C9F6"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Відповідно до Порядку заповнення митних декларацій на бланку єдиного адміністративного документа, затвердженого наказом Мінфіну від 30.05.2012 № 651 «Про затвердження Порядку заповнення митних декларацій на бланку єдиного адміністративного документа», в митній декларації зазначається код товару за УКТ ЗЕД, затверджений Митним тарифом України.</w:t>
      </w:r>
    </w:p>
    <w:p w14:paraId="36E1D143"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Отже, до СЕА РПСЕ автоматично зараховуються обсяги пального за кодами товарної підкатегорії товару згідно УКТ ЗЕД, зокрема скраплений газ – за кодами згідно з УКТ ЗЕД 2711 12 11 00, 2711 12 19 00, 2711 12 91 00, 2711 12 93 00,     2711 12 94 00, 2711 12 97 00, 2711 13 10 00, 2711 13 30 00, 2711 13 91 00, 2711 13 97 00, 2711 14 00 00, 2711 19 00 00, 2901 10 00 10.</w:t>
      </w:r>
    </w:p>
    <w:p w14:paraId="1025CA97"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Тому, в акцизних накладних, складених для розподілу ввезеного на митну територію України скрапленого газу (пропану або суміші пропану з бутаном за кодами згідно з УКТ ЗЕД 2711 12 11 00, 2711 12 19 00, 2711 12 91 00, 2711 12 93 00, 2711 12 94 00, 2711 12 97 00, 2711 13 10 00, 2711 13 30 00, 2711 13 91 00, 2711 13 97 00, 2711 14 00 00, 2711 19 00 00, 2901 10 00 10) між акцизними складами пересувними, що використовуються під час такого ввезення, або акцизними складами, які є ліцензійними митними складами, на яких здійснюється митне оформлення, платником зазначаються окремі коди товарної підкатегорії такого скрапленого газу згідно з УКТ ЗЕД.</w:t>
      </w:r>
    </w:p>
    <w:p w14:paraId="14D9AEC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Для забезпечення виконання норм Кодексу щодо обліку в СЕА РПСЕ скрапленого газу за умовним кодом, а не кодом товарної підкатегорії, необхідно змінити код товару шляхом подання Заявки на поповнення (коригування) обсягів пального з відміткою «Поповнення (коригування) обсягів пального».</w:t>
      </w:r>
    </w:p>
    <w:p w14:paraId="7E12599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Порядок складання та заповнення Заявки на поповнення (коригування) залишків пального затверджено наказом Міністерства фінансів України від 27.11.2020 № 729 «Про затвердження форм заяви про реєстрацію платника акцизного податку з реалізації пального або спирту етилового та/або акцизних складів,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(далі – Порядок № 729), який зареєстрований в Міністерстві юстиції України 14 грудня 2020 року за № 1241/35524.</w:t>
      </w:r>
    </w:p>
    <w:p w14:paraId="2104AFA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Відповідно до розділу VI Порядку у заявках на поповнення (коригування) залишку пального, в яких відмітку "Х" поставлено у полях "Поповнення (коригування) обсягів пального" та "основна":</w:t>
      </w:r>
    </w:p>
    <w:p w14:paraId="4BD38EC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додатне значення обсягу пального (зі знаком "+") зазначається в першому рядку таблиці;</w:t>
      </w:r>
    </w:p>
    <w:p w14:paraId="0E1964D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lastRenderedPageBreak/>
        <w:t>● від'ємне значення обсягу пального (зі знаком "–") зазначається у будь-якому іншому рядку, крім першого (за потреби).</w:t>
      </w:r>
    </w:p>
    <w:p w14:paraId="7F3DC82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разі переведення обсягів скрапленого газу за кодами згідно з УКТ ЗЕД 2711 12 11 00, 2711 12 19 00, 2711 12 91 00, 2711 12 93 00, 2711 12 94 00, 2711 12 97 00, 2711 13 10 00, 2711 13 30 00, 2711 13 91 00, 2711 13 97 00, 2711 14 00 00, 2711 19 00 00, 2901 10 00 10 на умовний код 2711 00 00 00, зазначається:</w:t>
      </w:r>
    </w:p>
    <w:p w14:paraId="003416F3"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першому рядку</w:t>
      </w:r>
    </w:p>
    <w:p w14:paraId="6961242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в графі «Код товару згідно з УКТ ЗЕД/умовний код –для скрапленого газу» – 2711 00 00 00</w:t>
      </w:r>
    </w:p>
    <w:p w14:paraId="4EB47E4D"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в графі «Обсяг реалізованого пального (–) (+)» – додатне значення (зі знаком "+") обсягу скрапленого газу;</w:t>
      </w:r>
    </w:p>
    <w:p w14:paraId="7D5E368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другому рядку</w:t>
      </w:r>
    </w:p>
    <w:p w14:paraId="225F8C4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в графі «Код товару згідно з УКТ ЗЕД/умовний код –для скрапленого газу» – код товару за УКТ ЗЕД</w:t>
      </w:r>
    </w:p>
    <w:p w14:paraId="46944299"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в графі «Обсяг реалізованого пального (–) (+)» – від’ємне значення (зі знаком "-") обсягу скрапленого газу в межах наявного ліміту.</w:t>
      </w:r>
    </w:p>
    <w:p w14:paraId="40CBCF22"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При цьому обсяги у першому та другому рядку повинні співпадати.</w:t>
      </w:r>
    </w:p>
    <w:p w14:paraId="65D6263D"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Аналогічна заявка також подається на обсяги скрапленого газу, які отримані від інших суб’єктів господарювання – платників акцизного податку, або обліковуються на акцизному складі / акцизному складі платника.</w:t>
      </w:r>
    </w:p>
    <w:p w14:paraId="6385D8A9"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Підписуйтесь на Telegram-канал Державної податкової служби України</w:t>
      </w:r>
      <w:r w:rsidRPr="00F65538">
        <w:rPr>
          <w:color w:val="333333"/>
          <w:sz w:val="20"/>
          <w:szCs w:val="20"/>
        </w:rPr>
        <w:t> </w:t>
      </w:r>
      <w:hyperlink r:id="rId38" w:tgtFrame="_blank" w:history="1">
        <w:r w:rsidRPr="00F65538">
          <w:rPr>
            <w:rStyle w:val="a4"/>
            <w:color w:val="00518C"/>
            <w:sz w:val="20"/>
            <w:szCs w:val="20"/>
            <w:u w:val="none"/>
          </w:rPr>
          <w:t>https://t.me/tax_gov_ua</w:t>
        </w:r>
      </w:hyperlink>
    </w:p>
    <w:p w14:paraId="20D5B7D1"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Спілкуйся з Податковою службою дистанційно за допомогою сервісу «</w:t>
      </w:r>
      <w:hyperlink r:id="rId39" w:tgtFrame="_blank" w:history="1">
        <w:r w:rsidRPr="00F65538">
          <w:rPr>
            <w:rStyle w:val="a4"/>
            <w:i/>
            <w:iCs/>
            <w:color w:val="00518C"/>
            <w:sz w:val="20"/>
            <w:szCs w:val="20"/>
            <w:u w:val="none"/>
          </w:rPr>
          <w:t>InfoTAX</w:t>
        </w:r>
      </w:hyperlink>
      <w:r w:rsidRPr="00F65538">
        <w:rPr>
          <w:rStyle w:val="a5"/>
          <w:rFonts w:eastAsiaTheme="majorEastAsia"/>
          <w:color w:val="333333"/>
          <w:sz w:val="20"/>
          <w:szCs w:val="20"/>
        </w:rPr>
        <w:t>»</w:t>
      </w:r>
    </w:p>
    <w:p w14:paraId="66E48660" w14:textId="77777777" w:rsidR="00757B0D" w:rsidRPr="00F65538" w:rsidRDefault="00757B0D"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7E7F40" w14:textId="77777777" w:rsidR="00757B0D" w:rsidRPr="00F65538" w:rsidRDefault="00757B0D" w:rsidP="00F65538">
      <w:pPr>
        <w:pStyle w:val="a3"/>
        <w:shd w:val="clear" w:color="auto" w:fill="FFFFFF"/>
        <w:spacing w:before="0" w:beforeAutospacing="0" w:after="0" w:afterAutospacing="0"/>
        <w:jc w:val="both"/>
        <w:rPr>
          <w:color w:val="333333"/>
          <w:sz w:val="20"/>
          <w:szCs w:val="20"/>
        </w:rPr>
      </w:pPr>
    </w:p>
    <w:p w14:paraId="6D9CF9CF" w14:textId="77777777" w:rsidR="00014CE1" w:rsidRPr="00F65538" w:rsidRDefault="00014CE1" w:rsidP="00F65538">
      <w:pPr>
        <w:pStyle w:val="1"/>
        <w:shd w:val="clear" w:color="auto" w:fill="FFFFFF"/>
        <w:spacing w:before="0" w:beforeAutospacing="0" w:after="0" w:afterAutospacing="0"/>
        <w:rPr>
          <w:color w:val="333333"/>
          <w:sz w:val="20"/>
          <w:szCs w:val="20"/>
        </w:rPr>
      </w:pPr>
      <w:bookmarkStart w:id="1" w:name="_Hlk62131193"/>
      <w:r w:rsidRPr="00F65538">
        <w:rPr>
          <w:color w:val="333333"/>
          <w:sz w:val="20"/>
          <w:szCs w:val="20"/>
        </w:rPr>
        <w:t>До уваги платників ПДВ!</w:t>
      </w:r>
    </w:p>
    <w:p w14:paraId="5B87F90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Набирають чинності нові форми податкової накладної та податкової звітності з податку на додану вартість</w:t>
      </w:r>
    </w:p>
    <w:p w14:paraId="0A6A26B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Затверджено нові форми податкової звітності з ПДВ та податкової накладної, які містять рядки та графи, призначені для відображення інформації щодо здійснюваних платниками податку операцій з постачання окремих видів сільськогосподарської продукції, що підлягають оподаткуванню ПДВ за ставкою у розмірі 14 відсотків.</w:t>
      </w:r>
    </w:p>
    <w:p w14:paraId="255CF149"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 16 березня 2021 року для платників податку забезпечено можливість реєстрації податкових накладних/розрахунків коригування до податкових накладних в Єдиному реєстрі податкових накладних, які підлягають складенню за операціями з постачання окремих видів сільськогосподарської продукції, здійснених починаючи з 01.03.2021.</w:t>
      </w:r>
    </w:p>
    <w:p w14:paraId="79A14213"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Відповідний наказ Міністерства фінансів України від 01.03.2021 № 131 «Про внесення змін до деяких нормативно-правових актів Міністерства фінансів України» зареєстровано у Міністерстві юстиції України 11.03.2021 за № 310/35932.</w:t>
      </w:r>
    </w:p>
    <w:p w14:paraId="16879750" w14:textId="77777777" w:rsidR="00014CE1" w:rsidRPr="00F65538" w:rsidRDefault="00014CE1" w:rsidP="00F65538">
      <w:pPr>
        <w:pStyle w:val="a3"/>
        <w:shd w:val="clear" w:color="auto" w:fill="FFFFFF"/>
        <w:spacing w:before="0" w:beforeAutospacing="0" w:after="0" w:afterAutospacing="0"/>
        <w:rPr>
          <w:color w:val="333333"/>
          <w:sz w:val="20"/>
          <w:szCs w:val="20"/>
        </w:rPr>
      </w:pPr>
      <w:r w:rsidRPr="00F65538">
        <w:rPr>
          <w:color w:val="333333"/>
          <w:sz w:val="20"/>
          <w:szCs w:val="20"/>
        </w:rPr>
        <w:t>Спілкуйся з Податковою службою дистанційно за допомогою сервісу «</w:t>
      </w:r>
      <w:hyperlink r:id="rId40" w:tgtFrame="_blank" w:history="1">
        <w:r w:rsidRPr="00F65538">
          <w:rPr>
            <w:rStyle w:val="a4"/>
            <w:color w:val="00518C"/>
            <w:sz w:val="20"/>
            <w:szCs w:val="20"/>
            <w:u w:val="none"/>
          </w:rPr>
          <w:t>InfoTAX</w:t>
        </w:r>
      </w:hyperlink>
      <w:r w:rsidRPr="00F65538">
        <w:rPr>
          <w:color w:val="333333"/>
          <w:sz w:val="20"/>
          <w:szCs w:val="20"/>
        </w:rPr>
        <w:t>».</w:t>
      </w:r>
    </w:p>
    <w:p w14:paraId="6AC4968D" w14:textId="77777777" w:rsidR="00014CE1" w:rsidRPr="00F65538" w:rsidRDefault="00014CE1" w:rsidP="00F65538">
      <w:pPr>
        <w:pStyle w:val="a3"/>
        <w:shd w:val="clear" w:color="auto" w:fill="FFFFFF"/>
        <w:spacing w:before="0" w:beforeAutospacing="0" w:after="0" w:afterAutospacing="0"/>
        <w:rPr>
          <w:color w:val="333333"/>
          <w:sz w:val="20"/>
          <w:szCs w:val="20"/>
        </w:rPr>
      </w:pPr>
      <w:r w:rsidRPr="00F65538">
        <w:rPr>
          <w:color w:val="333333"/>
          <w:sz w:val="20"/>
          <w:szCs w:val="20"/>
        </w:rPr>
        <w:t>Інформацію розміщено на офіційному вебпорталі ДПС України за посиланням</w:t>
      </w:r>
    </w:p>
    <w:p w14:paraId="12D08BCC" w14:textId="77777777" w:rsidR="00014CE1" w:rsidRPr="00F65538" w:rsidRDefault="00E506E2" w:rsidP="00F65538">
      <w:pPr>
        <w:pStyle w:val="a3"/>
        <w:shd w:val="clear" w:color="auto" w:fill="FFFFFF"/>
        <w:spacing w:before="0" w:beforeAutospacing="0" w:after="0" w:afterAutospacing="0"/>
        <w:rPr>
          <w:color w:val="333333"/>
          <w:sz w:val="20"/>
          <w:szCs w:val="20"/>
        </w:rPr>
      </w:pPr>
      <w:hyperlink r:id="rId41" w:history="1">
        <w:r w:rsidR="00014CE1" w:rsidRPr="00F65538">
          <w:rPr>
            <w:rStyle w:val="a4"/>
            <w:b/>
            <w:bCs/>
            <w:color w:val="00518C"/>
            <w:sz w:val="20"/>
            <w:szCs w:val="20"/>
            <w:u w:val="none"/>
          </w:rPr>
          <w:t>https://tax.gov.ua/media-tsentr/novini/457495.html</w:t>
        </w:r>
      </w:hyperlink>
    </w:p>
    <w:p w14:paraId="658FCC3A" w14:textId="77777777" w:rsidR="00014CE1" w:rsidRPr="00F65538" w:rsidRDefault="00014CE1" w:rsidP="00F65538">
      <w:pPr>
        <w:pStyle w:val="a3"/>
        <w:shd w:val="clear" w:color="auto" w:fill="FFFFFF"/>
        <w:spacing w:before="0" w:beforeAutospacing="0" w:after="0" w:afterAutospacing="0"/>
        <w:rPr>
          <w:color w:val="333333"/>
          <w:sz w:val="20"/>
          <w:szCs w:val="20"/>
        </w:rPr>
      </w:pPr>
      <w:r w:rsidRPr="00F65538">
        <w:rPr>
          <w:rStyle w:val="a5"/>
          <w:rFonts w:eastAsiaTheme="majorEastAsia"/>
          <w:color w:val="333333"/>
          <w:sz w:val="20"/>
          <w:szCs w:val="20"/>
        </w:rPr>
        <w:t>Підписуйтесь на Telegram-канал Державної податкової служби України</w:t>
      </w:r>
      <w:r w:rsidRPr="00F65538">
        <w:rPr>
          <w:color w:val="333333"/>
          <w:sz w:val="20"/>
          <w:szCs w:val="20"/>
        </w:rPr>
        <w:t> </w:t>
      </w:r>
      <w:hyperlink r:id="rId42" w:tgtFrame="_blank" w:history="1">
        <w:r w:rsidRPr="00F65538">
          <w:rPr>
            <w:rStyle w:val="a4"/>
            <w:color w:val="00518C"/>
            <w:sz w:val="20"/>
            <w:szCs w:val="20"/>
            <w:u w:val="none"/>
          </w:rPr>
          <w:t>https://t.me/tax_gov_ua</w:t>
        </w:r>
      </w:hyperlink>
    </w:p>
    <w:p w14:paraId="5CFDFD4D" w14:textId="77777777" w:rsidR="00757B0D" w:rsidRPr="00F65538" w:rsidRDefault="00757B0D"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1"/>
    <w:p w14:paraId="572C63D0" w14:textId="77777777" w:rsidR="00757B0D" w:rsidRPr="00F65538" w:rsidRDefault="00757B0D" w:rsidP="00F65538">
      <w:pPr>
        <w:pStyle w:val="a3"/>
        <w:shd w:val="clear" w:color="auto" w:fill="FFFFFF"/>
        <w:spacing w:before="0" w:beforeAutospacing="0" w:after="0" w:afterAutospacing="0"/>
        <w:jc w:val="both"/>
        <w:rPr>
          <w:color w:val="333333"/>
          <w:sz w:val="20"/>
          <w:szCs w:val="20"/>
        </w:rPr>
      </w:pPr>
    </w:p>
    <w:p w14:paraId="06D86F77"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До уваги платників ПДВ: податкова накладна в «Єдиному вікні подання електронної звітності»</w:t>
      </w:r>
    </w:p>
    <w:p w14:paraId="7B1A6BDA" w14:textId="47710B2E" w:rsidR="00014CE1" w:rsidRPr="00F65538" w:rsidRDefault="00B05DA8"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w:t>
      </w:r>
      <w:r w:rsidR="00014CE1" w:rsidRPr="00F65538">
        <w:rPr>
          <w:color w:val="333333"/>
          <w:sz w:val="20"/>
          <w:szCs w:val="20"/>
        </w:rPr>
        <w:t>вертає</w:t>
      </w:r>
      <w:r w:rsidRPr="00F65538">
        <w:rPr>
          <w:color w:val="333333"/>
          <w:sz w:val="20"/>
          <w:szCs w:val="20"/>
        </w:rPr>
        <w:t>мо</w:t>
      </w:r>
      <w:r w:rsidR="00014CE1" w:rsidRPr="00F65538">
        <w:rPr>
          <w:color w:val="333333"/>
          <w:sz w:val="20"/>
          <w:szCs w:val="20"/>
        </w:rPr>
        <w:t xml:space="preserve"> увагу платників ПДВ, що 12.03.2021 вийшло оновлення спеціалізованого клієнтського програмного забезпечення для формування та подання звітності до «Єдиного вікна подання електронної звітності» до версії 1.29.8.0. Даний комплект програмного забезпечення включає в себе зміни та доповнення з 31.12.2020 року по 12.03.2021 включно та встановлюється тільки на релізи Системи версії 1.29.*. При цьому всі персональні довідники та налаштування користувача залишаються незмінними.</w:t>
      </w:r>
    </w:p>
    <w:p w14:paraId="3FA87FF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6"/>
          <w:color w:val="333333"/>
          <w:sz w:val="20"/>
          <w:szCs w:val="20"/>
        </w:rPr>
        <w:t>Перелік змін та доповнень (версія 1.29.8.0) (станом на 12.03.2021):</w:t>
      </w:r>
    </w:p>
    <w:p w14:paraId="3E42AEB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t>Нові версії документів:</w:t>
      </w:r>
    </w:p>
    <w:p w14:paraId="1F350629"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 виконання вимог наказу Міністерства фінансів України від 01 березня 2021 року № 131 «Про внесення змін до деяких нормативно-правових актів Міністерства фінансів України» додано нові версії документів:</w:t>
      </w:r>
    </w:p>
    <w:p w14:paraId="503A136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6"/>
          <w:color w:val="333333"/>
          <w:sz w:val="20"/>
          <w:szCs w:val="20"/>
        </w:rPr>
        <w:t>F/J 1201012</w:t>
      </w:r>
      <w:r w:rsidRPr="00F65538">
        <w:rPr>
          <w:color w:val="333333"/>
          <w:sz w:val="20"/>
          <w:szCs w:val="20"/>
        </w:rPr>
        <w:t> – Податкова накладна;</w:t>
      </w:r>
    </w:p>
    <w:p w14:paraId="5F0765A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6"/>
          <w:color w:val="333333"/>
          <w:sz w:val="20"/>
          <w:szCs w:val="20"/>
        </w:rPr>
        <w:t>F/J 1201112</w:t>
      </w:r>
      <w:r w:rsidRPr="00F65538">
        <w:rPr>
          <w:color w:val="333333"/>
          <w:sz w:val="20"/>
          <w:szCs w:val="20"/>
        </w:rPr>
        <w:t> – Додаток 1 до податкової накладної. Додаток до податкової накладної;</w:t>
      </w:r>
    </w:p>
    <w:p w14:paraId="39D4A971"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6"/>
          <w:color w:val="333333"/>
          <w:sz w:val="20"/>
          <w:szCs w:val="20"/>
        </w:rPr>
        <w:t>F/J 1201212</w:t>
      </w:r>
      <w:r w:rsidRPr="00F65538">
        <w:rPr>
          <w:color w:val="333333"/>
          <w:sz w:val="20"/>
          <w:szCs w:val="20"/>
        </w:rPr>
        <w:t> – Додаток 2 до податкової накладної. Розрахунок коригування кількісних і вартісних показників до податкової накладної.</w:t>
      </w:r>
    </w:p>
    <w:p w14:paraId="2E7516BD"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Довідники вводу:</w:t>
      </w:r>
    </w:p>
    <w:p w14:paraId="5CF61D76"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довідник контрагентів додано нові поля: </w:t>
      </w:r>
      <w:r w:rsidRPr="00F65538">
        <w:rPr>
          <w:rStyle w:val="a5"/>
          <w:rFonts w:eastAsiaTheme="majorEastAsia"/>
          <w:color w:val="333333"/>
          <w:sz w:val="20"/>
          <w:szCs w:val="20"/>
        </w:rPr>
        <w:t>«Код ознаки джерела податкового номера»</w:t>
      </w:r>
      <w:r w:rsidRPr="00F65538">
        <w:rPr>
          <w:color w:val="333333"/>
          <w:sz w:val="20"/>
          <w:szCs w:val="20"/>
        </w:rPr>
        <w:t>, </w:t>
      </w:r>
      <w:r w:rsidRPr="00F65538">
        <w:rPr>
          <w:rStyle w:val="a5"/>
          <w:rFonts w:eastAsiaTheme="majorEastAsia"/>
          <w:color w:val="333333"/>
          <w:sz w:val="20"/>
          <w:szCs w:val="20"/>
        </w:rPr>
        <w:t>«Номер філії»</w:t>
      </w:r>
      <w:r w:rsidRPr="00F65538">
        <w:rPr>
          <w:color w:val="333333"/>
          <w:sz w:val="20"/>
          <w:szCs w:val="20"/>
        </w:rPr>
        <w:t>.</w:t>
      </w:r>
    </w:p>
    <w:p w14:paraId="68D518A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Приклади формування електронних документів (Excel-файли):</w:t>
      </w:r>
    </w:p>
    <w:p w14:paraId="52207266"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Податкова накладна(12).xls – Податкова накладна (версія 12).</w:t>
      </w:r>
    </w:p>
    <w:p w14:paraId="41D18CD2"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Інформацію розміщено на офіційному вебпорталі ДПС України за посиланням</w:t>
      </w:r>
    </w:p>
    <w:p w14:paraId="1F141EFF" w14:textId="77777777" w:rsidR="00014CE1" w:rsidRPr="00F65538" w:rsidRDefault="00E506E2" w:rsidP="00F65538">
      <w:pPr>
        <w:pStyle w:val="a3"/>
        <w:shd w:val="clear" w:color="auto" w:fill="FFFFFF"/>
        <w:spacing w:before="0" w:beforeAutospacing="0" w:after="0" w:afterAutospacing="0"/>
        <w:jc w:val="both"/>
        <w:rPr>
          <w:color w:val="333333"/>
          <w:sz w:val="20"/>
          <w:szCs w:val="20"/>
        </w:rPr>
      </w:pPr>
      <w:hyperlink r:id="rId43" w:history="1">
        <w:r w:rsidR="00014CE1" w:rsidRPr="00F65538">
          <w:rPr>
            <w:rStyle w:val="a4"/>
            <w:b/>
            <w:bCs/>
            <w:color w:val="00518C"/>
            <w:sz w:val="20"/>
            <w:szCs w:val="20"/>
            <w:u w:val="none"/>
          </w:rPr>
          <w:t>https://tax.gov.ua/elektronna-zvitnist/spetsializovane-klientske-program/</w:t>
        </w:r>
      </w:hyperlink>
    </w:p>
    <w:p w14:paraId="61F5D3C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Підписуйтесь на Telegram-канал Державної податкової служби України</w:t>
      </w:r>
      <w:r w:rsidRPr="00F65538">
        <w:rPr>
          <w:color w:val="333333"/>
          <w:sz w:val="20"/>
          <w:szCs w:val="20"/>
        </w:rPr>
        <w:t> </w:t>
      </w:r>
      <w:hyperlink r:id="rId44" w:tgtFrame="_blank" w:history="1">
        <w:r w:rsidRPr="00F65538">
          <w:rPr>
            <w:rStyle w:val="a4"/>
            <w:color w:val="00518C"/>
            <w:sz w:val="20"/>
            <w:szCs w:val="20"/>
            <w:u w:val="none"/>
          </w:rPr>
          <w:t>https://t.me/tax_gov_ua</w:t>
        </w:r>
      </w:hyperlink>
    </w:p>
    <w:p w14:paraId="2ECA93DF"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Спілкуйся з Податковою службою дистанційно за допомогою сервісу «</w:t>
      </w:r>
      <w:hyperlink r:id="rId45" w:tgtFrame="_blank" w:history="1">
        <w:r w:rsidRPr="00F65538">
          <w:rPr>
            <w:rStyle w:val="a4"/>
            <w:i/>
            <w:iCs/>
            <w:color w:val="00518C"/>
            <w:sz w:val="20"/>
            <w:szCs w:val="20"/>
            <w:u w:val="none"/>
          </w:rPr>
          <w:t>InfoTAX</w:t>
        </w:r>
      </w:hyperlink>
      <w:r w:rsidRPr="00F65538">
        <w:rPr>
          <w:rStyle w:val="a5"/>
          <w:rFonts w:eastAsiaTheme="majorEastAsia"/>
          <w:color w:val="333333"/>
          <w:sz w:val="20"/>
          <w:szCs w:val="20"/>
        </w:rPr>
        <w:t>»</w:t>
      </w:r>
    </w:p>
    <w:p w14:paraId="2576377B" w14:textId="5E2048FC" w:rsidR="00757B0D" w:rsidRPr="00F65538" w:rsidRDefault="00757B0D"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79CC7B6" w14:textId="32750F51" w:rsidR="00E506E2" w:rsidRPr="00F65538" w:rsidRDefault="00E506E2"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5A34E5A0" w14:textId="77777777" w:rsidR="00E506E2" w:rsidRPr="00F65538" w:rsidRDefault="00E506E2" w:rsidP="00F65538">
      <w:pPr>
        <w:pStyle w:val="1"/>
        <w:shd w:val="clear" w:color="auto" w:fill="FFFFFF"/>
        <w:spacing w:before="0" w:beforeAutospacing="0" w:after="0" w:afterAutospacing="0"/>
        <w:rPr>
          <w:color w:val="333333"/>
          <w:sz w:val="20"/>
          <w:szCs w:val="20"/>
        </w:rPr>
      </w:pPr>
      <w:r w:rsidRPr="00F65538">
        <w:rPr>
          <w:color w:val="333333"/>
          <w:sz w:val="20"/>
          <w:szCs w:val="20"/>
        </w:rPr>
        <w:t>Співпраця державних органів: проведено зустріч органів податкової служби і Держпродспоживслужби Дніпропетровської області</w:t>
      </w:r>
    </w:p>
    <w:p w14:paraId="2AC2464D" w14:textId="4E47C246"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02 квітня 2021 року, за ініціативою Головного управління ДПС у Дніпропетровській області (далі – ГУ ДПС) та Головного управління Держпродспоживслужби (далі – ГУ Держпродспоживслужби) у приміщенні ГУ ДПС проведено зустріч керівників та представників обох державних органів.</w:t>
      </w:r>
    </w:p>
    <w:p w14:paraId="7A0FBB2E"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Захід запроваджено з метою налагодження ефективної взаємодії органів податкової служби з органами Держпродспоживслужби у напрямку спільного вирішення питань, пов’язаних з визначенням спільних шляхів стосовно збільшення надходжень до бюджетів.</w:t>
      </w:r>
    </w:p>
    <w:p w14:paraId="488CD14A"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xml:space="preserve">Зустріч відбувалась за участі начальника Головного управління ДПС у Дніпропетровській області Чуб Ганни; начальника Головного управління Держпродспоживслужби у Дніпропетровській області Літошка Святослава; начальника управління </w:t>
      </w:r>
      <w:r w:rsidRPr="00F65538">
        <w:rPr>
          <w:color w:val="333333"/>
          <w:sz w:val="20"/>
          <w:szCs w:val="20"/>
        </w:rPr>
        <w:lastRenderedPageBreak/>
        <w:t>державного нагляду за дотриманням санітарного законодавства ГУ Держпродспоживслужби Губського Олексія; начальника управління захисту споживачів ГУ Держпродспоживслужби Кіслейка Юрія; в. о. начальника управління безпечної харчової продукції та ветеринарної медицини ГУ Держпродспоживслужби Котелевець Віталія; начальника управління податкового адміністрування юридичних осіб ГУ ДПС Копильченко Тетяни; начальника управління податкового адміністрування фізичних осіб ГУ ДПС Самсоненко Євгенії; заступника начальника управління – начальника відділу перевірок у сфері матеріального виробництва управління податкового аудиту ГУ ДПС Мяч Оксани; заступника начальника управління – начальника відділу пресслужби та адміністрування субсайту організаційно-розпорядчого управління ГУ ДПС Осипової Манушак; заступника начальника управління – начальника відділу контролю за виробництвом та обігом спирту, спиртовмісної продукції, алкогольних напоїв, тютюнових виробів, рідин, що використовуються в електронних сигаретах та ліцензування торгівлі підакцизними товарами та зберігання пального управління контролю за підакцизними товарами ГУ ДПС Первого Андрія.</w:t>
      </w:r>
    </w:p>
    <w:p w14:paraId="5D45EE34"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Чуб Ганна привітала присутніх і висловила впевненість, що діалог буде корисним і результативним для обох сторін.</w:t>
      </w:r>
    </w:p>
    <w:p w14:paraId="5ED0376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«Сподіваюсь, що від нашої продуктивної роботи буде зворотній зв’язок. Це, в свою чергу, сформує сприятливе дійове поле, яке забезпечить базу для позитивної динаміки наповнення бюджетів, направлену на економічний розвиток нашої країни в цілому», - зазначила керівник ГУ ДПС.</w:t>
      </w:r>
    </w:p>
    <w:p w14:paraId="74EB3812"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Начальник ГУ Держпродспоживслужби Літошко Святослав висловив вдячність, що ГУ ДПС підтримано ініціативу проведення спільної зустрічі.</w:t>
      </w:r>
    </w:p>
    <w:p w14:paraId="7ED304D2"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 заході акцентовано увагу, зокрема, на питаннях:</w:t>
      </w:r>
    </w:p>
    <w:p w14:paraId="006CD6EB"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пов’язаних із захистом прав споживачів в частині отримання інформації про обсяги реалізованої продукції для розрахунку адміністративно-господарського штрафу та інформації щодо фактичного місця здійснення торгівельної діяльності суб’єкта господарювання;</w:t>
      </w:r>
    </w:p>
    <w:p w14:paraId="6A7D94C4"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проведення спільних позапланових заходів державного нагляду (контролю) фізичних та юридичних осіб, які здійснюють виготовлення та реалізацію харчової продукції;</w:t>
      </w:r>
    </w:p>
    <w:p w14:paraId="6EC10129"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викриттям суб’єктів господарювання, які ухиляються від сплати податків у ході здійснення Держпродспоживслужбою заходів державного нагляду;</w:t>
      </w:r>
    </w:p>
    <w:p w14:paraId="7D568504" w14:textId="77777777" w:rsidR="00E506E2" w:rsidRPr="00F65538" w:rsidRDefault="00E506E2" w:rsidP="00F65538">
      <w:pPr>
        <w:pStyle w:val="listparagraph"/>
        <w:shd w:val="clear" w:color="auto" w:fill="FFFFFF"/>
        <w:spacing w:before="0" w:beforeAutospacing="0" w:after="0" w:afterAutospacing="0"/>
        <w:jc w:val="both"/>
        <w:rPr>
          <w:color w:val="333333"/>
          <w:sz w:val="20"/>
          <w:szCs w:val="20"/>
        </w:rPr>
      </w:pPr>
      <w:r w:rsidRPr="00F65538">
        <w:rPr>
          <w:color w:val="333333"/>
          <w:sz w:val="20"/>
          <w:szCs w:val="20"/>
        </w:rPr>
        <w:t>► проведення спільних перевірок суб’єктів господарювання з метою відбору проб пального для проведення відповідних досліджень (експертиз) щодо його якості та відповідності УКТЗЕД;</w:t>
      </w:r>
    </w:p>
    <w:p w14:paraId="7B39E5DB"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пов’язаних з походженням та якісними характеристиками певних груп товарів та інформацією про фізичних осіб, якими зареєстровано або знято з обліку сільськогосподарська техніка.</w:t>
      </w:r>
    </w:p>
    <w:p w14:paraId="7734090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Налагодження системного діалогу, обговорення нагальних проблем регіону із залученням різних органів державної влади сприяє якісному вирішенню питань і визначенню спільних шляхів діяльності у напрямку створення умов для забезпечення суспільно-економічного розвитку Дніпропетровщини.</w:t>
      </w:r>
    </w:p>
    <w:p w14:paraId="224C39BA"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Чуб Ганна зазначила, що спільна робота ГУ ДПС та ГУ Держпродспоживслужби спрямована на довгострокову перспективу, її наслідком має стати максимальне узгодження діяльності двох органів, яка направлена на сталий розвиток всієї країни.</w:t>
      </w:r>
    </w:p>
    <w:p w14:paraId="614F4DB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«Успішний діалог між ГУ Держпродспоживслужби та ГУ ДПС є запорукою ефективної співпраці, а результат такої співпраці є підґрунтям для майбутнього нашої області», - підсумувала Чуб Ганна.</w:t>
      </w:r>
    </w:p>
    <w:p w14:paraId="3A663C34" w14:textId="31F4CDC0" w:rsidR="00E506E2"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Представники обох державних органів висловили переконаність у тому, що традиція спільної діяльності у напрямку стабільного наповнення бюджетів буде продовжена і у подальшому.</w:t>
      </w:r>
    </w:p>
    <w:p w14:paraId="304F806B" w14:textId="77777777" w:rsidR="00F65538" w:rsidRPr="00F65538" w:rsidRDefault="00F65538"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785FBD2" w14:textId="77777777" w:rsidR="00F65538" w:rsidRPr="00F65538" w:rsidRDefault="00F65538" w:rsidP="00F65538">
      <w:pPr>
        <w:pStyle w:val="a3"/>
        <w:shd w:val="clear" w:color="auto" w:fill="FFFFFF"/>
        <w:spacing w:before="0" w:beforeAutospacing="0" w:after="0" w:afterAutospacing="0"/>
        <w:jc w:val="both"/>
        <w:rPr>
          <w:color w:val="333333"/>
          <w:sz w:val="20"/>
          <w:szCs w:val="20"/>
        </w:rPr>
      </w:pPr>
    </w:p>
    <w:p w14:paraId="02ABD327" w14:textId="77777777" w:rsidR="00E506E2" w:rsidRPr="00F65538" w:rsidRDefault="00E506E2" w:rsidP="00F65538">
      <w:pPr>
        <w:pStyle w:val="1"/>
        <w:shd w:val="clear" w:color="auto" w:fill="FFFFFF"/>
        <w:spacing w:before="0" w:beforeAutospacing="0" w:after="0" w:afterAutospacing="0"/>
        <w:rPr>
          <w:color w:val="333333"/>
          <w:sz w:val="20"/>
          <w:szCs w:val="20"/>
        </w:rPr>
      </w:pPr>
      <w:r w:rsidRPr="00F65538">
        <w:rPr>
          <w:color w:val="333333"/>
          <w:sz w:val="20"/>
          <w:szCs w:val="20"/>
        </w:rPr>
        <w:t>Завершено роботу над запровадженням трирівневої структури звітності з трансфертного ціноутворення</w:t>
      </w:r>
    </w:p>
    <w:p w14:paraId="56C04D57"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 межах імплементації положень кроку 13 Плану протидії розмиванню бази оподаткування та виведенню прибутку з-під оподаткування (План дій BEPS) Міністерством фінансів України (далі – Мінфін) запроваджено трирівневу структуру звітності з трансфертного ціноутворення, яка включає в себе документацію з трансфертного ціноутворення (Local file), глобальну документацію з трансфертного ціноутворення (Master file) та звіт у розрізі країн (Country-by-Country Report).</w:t>
      </w:r>
    </w:p>
    <w:p w14:paraId="2A63D51A"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Документація з трансфертного ціноутворення (Local File) – це сукупність документів або єдиний документ, складений у довільній формі, який повинен містити інформацію відповідно до вимог п.п. 39.4.6 п. 39.4 ст. 39 Податкового кодексу України (далі – ПКУ).</w:t>
      </w:r>
    </w:p>
    <w:p w14:paraId="52F31FC2"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Глобальна документація з трансфертного ціноутворення (Master File) – це сукупність документів або єдиний документ, складений у довільній формі, який повинен містити інформацію відповідно до вимог п.п. 39.4.7 п. 39.4 ст. 39 ПКУ.</w:t>
      </w:r>
    </w:p>
    <w:p w14:paraId="54164319"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Звіт у розрізі країн міжнародної групи компаній (Country-by-Country Report) – це звіт, що подається платниками податків у разі, якщо сукупний консолідований дохід міжнародної групи компаній, в яку входить платник податків, за фінансовий рік, що передує звітному року, розрахований згідно зі стандартами бухгалтерського обліку, які застосовує материнська компанія міжнародної групи (а у разі відсутності інформації – відповідно до міжнародних стандартів бухгалтерського обліку), перевищує еквівалент 750 мільйонів євро та за наявності однієї із обставин, зазначених у п.п. 39.4.10 п. 39.4 ст. 39 ПКУ.</w:t>
      </w:r>
    </w:p>
    <w:p w14:paraId="7518E5F4"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Звіт у розрізі країн міжнародної групи компаній містить інформацію в розрізі кожної юрисдикції, у якій зареєстрований учасник міжнародної групи компаній або в якій міжнародна група компаній здійснює свою діяльність відповідно до вимог п.п. 39.4.11 п. 39.4 ст. 39 ПКУ.</w:t>
      </w:r>
    </w:p>
    <w:p w14:paraId="573AB39B"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Крім того, з урахуванням змін, передбачених Законом України від 16 січня 2020 року № 466-IX, Мінфіном затверджено форму та порядок складання повідомлення про участь у міжнародній групі компаній, затверджено форму та порядок подання повідомлення про укладання форвардного, ф’ючерсного контракту або контракту на здійснення операцій з сировинними товарами, а також оновлено форму та порядок складання звіту про контрольовані операції.</w:t>
      </w:r>
    </w:p>
    <w:p w14:paraId="020925CB"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Запровадження зазначеної структури звітності дозволить отримувати комплексну інформацію щодо діяльності міжнародних груп компаній в розрізі конкретних юрисдикцій, а також здійснювати ефективний аналіз обсягів діяльності, структури операцій та специфіки діяльності міжнародних груп компаній для цілей контролю трансфертного ціноутворення.</w:t>
      </w:r>
    </w:p>
    <w:p w14:paraId="33FB801D"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Мінфін нагадує про норми статті 39 ПКУ щодо:</w:t>
      </w:r>
    </w:p>
    <w:p w14:paraId="526EA82F"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lastRenderedPageBreak/>
        <w:t>► подання платниками податків звіту у розрізі країн міжнародної групи компаній – вперше застосовуються щодо фінансового року, який закінчується у 2021 році, але не раніше ніж у рік, в якому компетентними органами укладено багатосторонню угоду про автоматичний обмін міждержавними звітами (Мultilateral Сompetent Authority Agreement on the Exchange of Country-by-Country Reports);</w:t>
      </w:r>
    </w:p>
    <w:p w14:paraId="7A370723"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запиту контролюючих органів до платників податків про подання глобальної документації з трансфертного ціноутворення (майстер-файлу) – вперше застосовуються щодо фінансового року, який закінчується у 2021 році;</w:t>
      </w:r>
    </w:p>
    <w:p w14:paraId="2C19B16B"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подання платниками податків повідомлення про участь у міжнародній групі компаній – вперше застосовуються у 2021 році за 2020 рік.</w:t>
      </w:r>
    </w:p>
    <w:p w14:paraId="70B81854"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Інформацію розміщено на офіційному сайті Мінфіну за посиланням</w:t>
      </w:r>
    </w:p>
    <w:p w14:paraId="618A5323"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hyperlink r:id="rId46" w:history="1">
        <w:r w:rsidRPr="00F65538">
          <w:rPr>
            <w:rStyle w:val="a4"/>
            <w:b/>
            <w:bCs/>
            <w:color w:val="00518C"/>
            <w:sz w:val="20"/>
            <w:szCs w:val="20"/>
            <w:u w:val="none"/>
          </w:rPr>
          <w:t>https://mof.gov.ua/uk/news/minfin_zavershiv_robotu_nad_zaprovadzhenniam_tririvnevoi_strukturi_zvitnosti_z_transfertnogo_tsinoutvorennia-2791</w:t>
        </w:r>
      </w:hyperlink>
    </w:p>
    <w:p w14:paraId="12A4530A"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Підписуйтесь на Telegram-канал Державної податкової служби України</w:t>
      </w:r>
      <w:r w:rsidRPr="00F65538">
        <w:rPr>
          <w:color w:val="333333"/>
          <w:sz w:val="20"/>
          <w:szCs w:val="20"/>
        </w:rPr>
        <w:t> </w:t>
      </w:r>
      <w:hyperlink r:id="rId47" w:tgtFrame="_blank" w:history="1">
        <w:r w:rsidRPr="00F65538">
          <w:rPr>
            <w:rStyle w:val="a4"/>
            <w:color w:val="00518C"/>
            <w:sz w:val="20"/>
            <w:szCs w:val="20"/>
            <w:u w:val="none"/>
          </w:rPr>
          <w:t>https://t.me/tax_gov_ua</w:t>
        </w:r>
      </w:hyperlink>
    </w:p>
    <w:p w14:paraId="45125AA2" w14:textId="77777777" w:rsidR="00E506E2" w:rsidRPr="00F65538" w:rsidRDefault="00E506E2"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Спілкуйся з Податковою службою дистанційно за допомогою сервісу «</w:t>
      </w:r>
      <w:hyperlink r:id="rId48" w:tgtFrame="_blank" w:history="1">
        <w:r w:rsidRPr="00F65538">
          <w:rPr>
            <w:rStyle w:val="a4"/>
            <w:i/>
            <w:iCs/>
            <w:color w:val="00518C"/>
            <w:sz w:val="20"/>
            <w:szCs w:val="20"/>
            <w:u w:val="none"/>
          </w:rPr>
          <w:t>InfoTAX</w:t>
        </w:r>
      </w:hyperlink>
      <w:r w:rsidRPr="00F65538">
        <w:rPr>
          <w:rStyle w:val="a5"/>
          <w:rFonts w:eastAsiaTheme="majorEastAsia"/>
          <w:color w:val="333333"/>
          <w:sz w:val="20"/>
          <w:szCs w:val="20"/>
        </w:rPr>
        <w:t>»</w:t>
      </w:r>
    </w:p>
    <w:p w14:paraId="2C097137" w14:textId="6E165DF5" w:rsidR="00E506E2" w:rsidRPr="00F65538" w:rsidRDefault="00E506E2"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1F7FC1" w14:textId="77777777" w:rsidR="00E506E2" w:rsidRPr="00F65538" w:rsidRDefault="00E506E2"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44777F8D"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Оновлено Державний реєстр РРО</w:t>
      </w:r>
    </w:p>
    <w:p w14:paraId="3E39323C" w14:textId="1FB8B16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ДПС України наказом від 12.03.2021 № 280 (далі – Наказ № 280) оновила Державний реєстр реєстраторів розрахункових операцій (далі – реєстр РРО).</w:t>
      </w:r>
    </w:p>
    <w:p w14:paraId="3348F3ED"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Оновлений реєстр РРО містить перелік реєстраторів розрахункових операцій (188 моделей), дозволених до первинної реєстрації, а також первинна реєстрація яких заборонена.</w:t>
      </w:r>
    </w:p>
    <w:p w14:paraId="10C2938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наказі № 280 наводиться Перелік реєстраторів розрахункових операцій, виключених з державного реєстру РРО у 2016 – 2018 рр., експлуатація яких не дозволяється (7 моделей).</w:t>
      </w:r>
    </w:p>
    <w:p w14:paraId="13A37AD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Наказ № 280 і реєстр РРО розміщено на офіційному вебпорталі ДПС України за посиланням</w:t>
      </w:r>
    </w:p>
    <w:p w14:paraId="01AD46AE" w14:textId="77777777" w:rsidR="00014CE1" w:rsidRPr="00F65538" w:rsidRDefault="00E506E2" w:rsidP="00F65538">
      <w:pPr>
        <w:pStyle w:val="a3"/>
        <w:shd w:val="clear" w:color="auto" w:fill="FFFFFF"/>
        <w:spacing w:before="0" w:beforeAutospacing="0" w:after="0" w:afterAutospacing="0"/>
        <w:jc w:val="both"/>
        <w:rPr>
          <w:color w:val="333333"/>
          <w:sz w:val="20"/>
          <w:szCs w:val="20"/>
        </w:rPr>
      </w:pPr>
      <w:hyperlink r:id="rId49" w:history="1">
        <w:r w:rsidR="00014CE1" w:rsidRPr="00F65538">
          <w:rPr>
            <w:rStyle w:val="a4"/>
            <w:b/>
            <w:bCs/>
            <w:color w:val="00518C"/>
            <w:sz w:val="20"/>
            <w:szCs w:val="20"/>
            <w:u w:val="none"/>
          </w:rPr>
          <w:t>https://tax.gov.ua/zakonodavstvo/podatkove-zakonodavstvo/nakazi/75217.html</w:t>
        </w:r>
      </w:hyperlink>
    </w:p>
    <w:p w14:paraId="6F7D453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Підписуйтесь на Telegram-канал Державної податкової служби України</w:t>
      </w:r>
      <w:r w:rsidRPr="00F65538">
        <w:rPr>
          <w:color w:val="333333"/>
          <w:sz w:val="20"/>
          <w:szCs w:val="20"/>
        </w:rPr>
        <w:t> </w:t>
      </w:r>
      <w:hyperlink r:id="rId50" w:tgtFrame="_blank" w:history="1">
        <w:r w:rsidRPr="00F65538">
          <w:rPr>
            <w:rStyle w:val="a4"/>
            <w:color w:val="00518C"/>
            <w:sz w:val="20"/>
            <w:szCs w:val="20"/>
            <w:u w:val="none"/>
          </w:rPr>
          <w:t>https://t.me/tax_gov_ua</w:t>
        </w:r>
      </w:hyperlink>
    </w:p>
    <w:p w14:paraId="33D6590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Спілкуйся з Податковою службою дистанційно за допомогою сервісу «</w:t>
      </w:r>
      <w:hyperlink r:id="rId51" w:tgtFrame="_blank" w:history="1">
        <w:r w:rsidRPr="00F65538">
          <w:rPr>
            <w:rStyle w:val="a4"/>
            <w:i/>
            <w:iCs/>
            <w:color w:val="00518C"/>
            <w:sz w:val="20"/>
            <w:szCs w:val="20"/>
            <w:u w:val="none"/>
          </w:rPr>
          <w:t>InfoTAX</w:t>
        </w:r>
      </w:hyperlink>
      <w:r w:rsidRPr="00F65538">
        <w:rPr>
          <w:rStyle w:val="a5"/>
          <w:rFonts w:eastAsiaTheme="majorEastAsia"/>
          <w:color w:val="333333"/>
          <w:sz w:val="20"/>
          <w:szCs w:val="20"/>
        </w:rPr>
        <w:t>»</w:t>
      </w:r>
    </w:p>
    <w:p w14:paraId="5605AF30" w14:textId="77777777" w:rsidR="00757B0D" w:rsidRPr="00F65538" w:rsidRDefault="00757B0D"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FCE3CF6" w14:textId="77777777" w:rsidR="00757B0D" w:rsidRPr="00F65538" w:rsidRDefault="00757B0D" w:rsidP="00F65538">
      <w:pPr>
        <w:pStyle w:val="a3"/>
        <w:shd w:val="clear" w:color="auto" w:fill="FFFFFF"/>
        <w:spacing w:before="0" w:beforeAutospacing="0" w:after="0" w:afterAutospacing="0"/>
        <w:jc w:val="both"/>
        <w:rPr>
          <w:color w:val="333333"/>
          <w:sz w:val="20"/>
          <w:szCs w:val="20"/>
        </w:rPr>
      </w:pPr>
    </w:p>
    <w:p w14:paraId="0CDE7319"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Змінено правила надсилання податкових повідомлень-рішень</w:t>
      </w:r>
    </w:p>
    <w:p w14:paraId="06FDED70" w14:textId="1C3D9FF6" w:rsidR="00014CE1" w:rsidRPr="00F65538" w:rsidRDefault="00B05DA8"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w:t>
      </w:r>
      <w:r w:rsidR="00014CE1" w:rsidRPr="00F65538">
        <w:rPr>
          <w:color w:val="333333"/>
          <w:sz w:val="20"/>
          <w:szCs w:val="20"/>
        </w:rPr>
        <w:t>аказом Міністерства фінансів України від 31.12.2020 № 846 «Про внесення змін до Порядку надіслання контролюючими органами податкових повідомлень-рішень платникам податків» (зареєстровано в Міністерстві юстиції від 22.02.2021 за № 222/35844) (далі – Наказ № 846) викладено у новій редакції Порядок надіслання контролюючими органами податкових повідомлень-рішень платникам податків (далі – Порядок).</w:t>
      </w:r>
    </w:p>
    <w:p w14:paraId="568AA60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Порядок визначає форму та порядок надіслання (вручення) контролюючими органами податкових повідомлень-рішень платникам податків.</w:t>
      </w:r>
    </w:p>
    <w:p w14:paraId="201000D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Змінами, внесеними Наказом № 846, Порядок приведено у відповідність до норм Податкового кодексу України у зв’язку з прийняттям, зокрема Закону України від 16 січня 2020 року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та інших нормативно-правових актів, зокрема, в частині:</w:t>
      </w:r>
    </w:p>
    <w:p w14:paraId="20FCBE4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доповнення підстав, у разі встановлення яких за результатами перевірки контролюючим органом надсилається (вручається) платнику податків податкове повідомлення-рішення (далі – ППР), розширення інформації, яка повинна міститись у податкових повідомленнях-рішеннях, прийнятих за результатами документальної перевірки, визначення інформації, яка повинна міститись у Єдиному реєстрі податкових повідомлень-рішень, уніфікації норм щодо надсилання (вручення) платнику податків ППР;</w:t>
      </w:r>
    </w:p>
    <w:p w14:paraId="1B1B730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граничного строку сплати грошового зобов’язання, протягом якого платник податків зобов’язаний сплатити нараховані суми грошових зобов’язань;</w:t>
      </w:r>
    </w:p>
    <w:p w14:paraId="0719460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прийняття за результатами перевірок, що були розпочаті до 01 січня 2021 року, ППР, а також їх оскарження за правилами ПКУ, що діяли до 01 січня 2021 року. За перевірками, які будуть розпочаті після 01 січня 2021 року, документом передбачено прийняття ППР та їх оскарження за правилами, що будуть діяти після 01 січня 2021 року;</w:t>
      </w:r>
    </w:p>
    <w:p w14:paraId="6F9FB2D6"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відображення у формах ППР інформації щодо права платника податків подати скаргу разом з клопотанням про поновлення пропущеного строку на подання скарги в адміністративному порядку та копіями підтвердних документів поважності причин його пропуску;</w:t>
      </w:r>
    </w:p>
    <w:p w14:paraId="5C9C9C19"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використання єдиного рахунку з 01 січня 2021 року. Включено до відповідних форм ППР посилання на єдиний рахунок одержувача та умови сплати коштів на ці рахунки.</w:t>
      </w:r>
    </w:p>
    <w:p w14:paraId="7F1D5BB2"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Також збільшилась кількість форм ППР (було 14, стало 30), які викладено у додатках до Порядку.</w:t>
      </w:r>
    </w:p>
    <w:p w14:paraId="2453BC1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Наказ № 846 опубліковано у бюлетені «Офіційний вісник України» від 05.03.2021, № 17.</w:t>
      </w:r>
    </w:p>
    <w:p w14:paraId="3B63A51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Наказ № 846 набере чинності через 15 днів з дня його офіційного опублікування.</w:t>
      </w:r>
    </w:p>
    <w:p w14:paraId="78C0F197"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52" w:tgtFrame="_blank" w:history="1">
        <w:r w:rsidRPr="00F65538">
          <w:rPr>
            <w:rStyle w:val="a4"/>
            <w:color w:val="00518C"/>
            <w:sz w:val="20"/>
            <w:szCs w:val="20"/>
            <w:u w:val="none"/>
          </w:rPr>
          <w:t>https://t.me/tax_gov_ua</w:t>
        </w:r>
      </w:hyperlink>
    </w:p>
    <w:p w14:paraId="1D011B5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53" w:tgtFrame="_blank" w:history="1">
        <w:r w:rsidRPr="00F65538">
          <w:rPr>
            <w:rStyle w:val="a4"/>
            <w:i/>
            <w:iCs/>
            <w:color w:val="00518C"/>
            <w:sz w:val="20"/>
            <w:szCs w:val="20"/>
            <w:u w:val="none"/>
          </w:rPr>
          <w:t>InfoTAX</w:t>
        </w:r>
      </w:hyperlink>
      <w:r w:rsidRPr="00F65538">
        <w:rPr>
          <w:rStyle w:val="a5"/>
          <w:color w:val="333333"/>
          <w:sz w:val="20"/>
          <w:szCs w:val="20"/>
        </w:rPr>
        <w:t>»</w:t>
      </w:r>
    </w:p>
    <w:p w14:paraId="452535F9" w14:textId="44928803" w:rsidR="00757B0D" w:rsidRPr="00F65538" w:rsidRDefault="00757B0D" w:rsidP="00F65538">
      <w:pPr>
        <w:pStyle w:val="a3"/>
        <w:shd w:val="clear" w:color="auto" w:fill="FFFFFF"/>
        <w:spacing w:before="0" w:beforeAutospacing="0" w:after="0" w:afterAutospacing="0"/>
        <w:rPr>
          <w:color w:val="333333"/>
          <w:kern w:val="36"/>
          <w:sz w:val="20"/>
          <w:szCs w:val="20"/>
        </w:rPr>
      </w:pPr>
      <w:r w:rsidRPr="00F65538">
        <w:rPr>
          <w:sz w:val="20"/>
          <w:szCs w:val="20"/>
        </w:rPr>
        <w:t>Криворізький північний відділ організації роботи ГУ ДПС у Дніпропетровській області</w:t>
      </w:r>
    </w:p>
    <w:p w14:paraId="6001EE70" w14:textId="77777777" w:rsidR="00757B0D" w:rsidRPr="00F65538" w:rsidRDefault="00757B0D" w:rsidP="00F65538">
      <w:pPr>
        <w:pStyle w:val="a3"/>
        <w:shd w:val="clear" w:color="auto" w:fill="FFFFFF"/>
        <w:spacing w:before="0" w:beforeAutospacing="0" w:after="0" w:afterAutospacing="0"/>
        <w:jc w:val="both"/>
        <w:rPr>
          <w:color w:val="333333"/>
          <w:sz w:val="20"/>
          <w:szCs w:val="20"/>
        </w:rPr>
      </w:pPr>
    </w:p>
    <w:p w14:paraId="2B41AAAA" w14:textId="77777777" w:rsidR="00014CE1" w:rsidRPr="00F65538" w:rsidRDefault="00014CE1" w:rsidP="00F65538">
      <w:pPr>
        <w:pStyle w:val="1"/>
        <w:shd w:val="clear" w:color="auto" w:fill="FFFFFF"/>
        <w:spacing w:before="0" w:beforeAutospacing="0" w:after="0" w:afterAutospacing="0"/>
        <w:rPr>
          <w:color w:val="333333"/>
          <w:sz w:val="20"/>
          <w:szCs w:val="20"/>
        </w:rPr>
      </w:pPr>
      <w:bookmarkStart w:id="2" w:name="_Hlk62130877"/>
      <w:r w:rsidRPr="00F65538">
        <w:rPr>
          <w:color w:val="333333"/>
          <w:sz w:val="20"/>
          <w:szCs w:val="20"/>
        </w:rPr>
        <w:t>До уваги постійних представництв!</w:t>
      </w:r>
    </w:p>
    <w:p w14:paraId="6A98981F" w14:textId="195B6881"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були внесені зміни до положень Податкового кодексу України (далі – ПКУ) , зокрема, щодо визначення терміну «постійне представництво» з метою оподаткування, визначення платниками податком на прибуток підприємств – нерезидентів та порядку оподаткування сум прибутків нерезидентів, які провадять свою діяльність на території України через постійне представництво тощо.</w:t>
      </w:r>
    </w:p>
    <w:p w14:paraId="7B10C63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lastRenderedPageBreak/>
        <w:t>В свою чергу, до цих положень ПКУ внесені зміни Законом України від 17 грудня 2020 року № 1117-ІХ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(далі – Закон № 1117) , який набув чинності з 01.01.2021.</w:t>
      </w:r>
    </w:p>
    <w:p w14:paraId="4D91D7F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Отже Законом № 1117 до 31.12.2020 включно продовжено застосування визначення терміна «постійне представництво» у п.п. 14.1.193 п. 14.1 ст. 14 ПКУ, що застосовувалось до 23.05.2020. (до внесення змін Законом № 466).</w:t>
      </w:r>
    </w:p>
    <w:p w14:paraId="6F181033"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Підпунктом 133.2.2 п. 133.2 ст. 133 ПКУ (в редакції, чинній з 01.01.2021) визначено, що платниками податку на прибуток – нерезидентами є зокрема, нерезиденти, які здійснюють господарську діяльність на території України через постійне представництво та/або отримують доходи із джерелом походження з України, та інші нерезиденти, на яких покладено обов’язок сплачувати податок у порядку, встановленому розділом ІІІ ПКУ.</w:t>
      </w:r>
    </w:p>
    <w:p w14:paraId="09326812"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Крім того, Законом України від 14 липня 2020 року № 786 «Про внесення змін до Податкового кодексу України щодо функціонування електронного кабінету та спрощення роботи фізичних осіб – підприємців» з 01.01.2021 постійні представництва нерезидентів виключені з кола платників податку на прибуток.</w:t>
      </w:r>
    </w:p>
    <w:p w14:paraId="6DCF319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Так, абзац перший п. 133.3 ст. 133 ПКУ, згідно з яким постійні представництва до 2021 року ставали на облік в контролюючому органі, з 01.01.2021 викладено у новій редакції, відповідно до якої нерезидент стає на облік у контролюючому органі за місцезнаходженням свого постійного представництва до початку своєї господарської діяльності через таке представництво.</w:t>
      </w:r>
    </w:p>
    <w:p w14:paraId="40AF1AE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Водночас, Законом № 1117 до 31.12.2020 включно передбачено визначення платниками податку на прибуток підприємств у п.п. 133.2.2 п. 133.2 ст. 133 ПКУ постійних представництв нерезидентів, які отримують доходи із джерелом походження з України або виконують агентські (представницькі) та інші функції стосовно таких нерезидентів чи їх засновників.</w:t>
      </w:r>
    </w:p>
    <w:p w14:paraId="18A87CE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Згідно з п. 60 підрозділу 10 розділу ХХ ПКУ нерезиденти (іноземні компанії, організації), які здійснюють господарську діяльність на території України та/або які до набрання чинності Законом № 1117 належно акредитували (зареєстрували, легалізували) на території України відокремлені підрозділи, у тому числі постійні представництва, і станом на 01.01.2021 не перебувають на обліку в контролюючих органах, зобов’язані протягом трьох місяців подати до контролюючих органів документи для взяття їх на облік у порядку, встановленому п. 64.5 ст. 64 ПКУ.</w:t>
      </w:r>
    </w:p>
    <w:p w14:paraId="12CD0B2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Також п. 60 підрозділу 10 розділу ХХ ПКУ доповнено новим абзацом, згідно з яким постійні представництва нерезидентів, які були зареєстровані платниками податків (у тому числі податку на прибуток підприємств) у періодах до 01.01.2021, залишаються платниками таких податків відповідно до вимог ПКУ до реєстрації як платники податків (у тому числі податку на прибуток підприємств) відповідних нерезидентів.</w:t>
      </w:r>
    </w:p>
    <w:p w14:paraId="5F31B17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Таким чином, обов’язок визначати податкові зобов’язання, подавати податкову звітність з податку на прибуток підприємств, утримувати податок з доходів із джерелом їх походження з України зберігається за постійними представництвами нерезидентів до реєстрації як платників цього податку відповідних нерезидентів.</w:t>
      </w:r>
    </w:p>
    <w:p w14:paraId="1071AAA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54" w:tgtFrame="_blank" w:history="1">
        <w:r w:rsidRPr="00F65538">
          <w:rPr>
            <w:rStyle w:val="a4"/>
            <w:color w:val="00518C"/>
            <w:sz w:val="20"/>
            <w:szCs w:val="20"/>
            <w:u w:val="none"/>
          </w:rPr>
          <w:t>https://t.me/tax_gov_ua</w:t>
        </w:r>
      </w:hyperlink>
    </w:p>
    <w:p w14:paraId="73AB7CC9"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55" w:tgtFrame="_blank" w:history="1">
        <w:r w:rsidRPr="00F65538">
          <w:rPr>
            <w:rStyle w:val="a4"/>
            <w:i/>
            <w:iCs/>
            <w:color w:val="00518C"/>
            <w:sz w:val="20"/>
            <w:szCs w:val="20"/>
            <w:u w:val="none"/>
          </w:rPr>
          <w:t>InfoTAX</w:t>
        </w:r>
      </w:hyperlink>
      <w:r w:rsidRPr="00F65538">
        <w:rPr>
          <w:rStyle w:val="a5"/>
          <w:color w:val="333333"/>
          <w:sz w:val="20"/>
          <w:szCs w:val="20"/>
        </w:rPr>
        <w:t>»</w:t>
      </w:r>
    </w:p>
    <w:p w14:paraId="7802CA59" w14:textId="77777777" w:rsidR="00757B0D" w:rsidRPr="00F65538" w:rsidRDefault="00757B0D"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2"/>
    <w:p w14:paraId="581D52EA" w14:textId="77777777" w:rsidR="00757B0D" w:rsidRPr="00F65538" w:rsidRDefault="00757B0D" w:rsidP="00F65538">
      <w:pPr>
        <w:pStyle w:val="a3"/>
        <w:shd w:val="clear" w:color="auto" w:fill="FFFFFF"/>
        <w:spacing w:before="0" w:beforeAutospacing="0" w:after="0" w:afterAutospacing="0"/>
        <w:jc w:val="both"/>
        <w:rPr>
          <w:color w:val="333333"/>
          <w:sz w:val="20"/>
          <w:szCs w:val="20"/>
        </w:rPr>
      </w:pPr>
    </w:p>
    <w:p w14:paraId="0C77AD6D"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Обмежень щодо кількості створення Z-звітів РРО або програмним РРО чинним законодавством не передбачено</w:t>
      </w:r>
    </w:p>
    <w:p w14:paraId="7F115CFF" w14:textId="190DB0F5" w:rsidR="00014CE1" w:rsidRPr="00F65538" w:rsidRDefault="00B05DA8"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w:t>
      </w:r>
      <w:r w:rsidR="00014CE1" w:rsidRPr="00F65538">
        <w:rPr>
          <w:color w:val="333333"/>
          <w:sz w:val="20"/>
          <w:szCs w:val="20"/>
        </w:rPr>
        <w:t>агадує</w:t>
      </w:r>
      <w:r w:rsidRPr="00F65538">
        <w:rPr>
          <w:color w:val="333333"/>
          <w:sz w:val="20"/>
          <w:szCs w:val="20"/>
        </w:rPr>
        <w:t>мо</w:t>
      </w:r>
      <w:r w:rsidR="00014CE1" w:rsidRPr="00F65538">
        <w:rPr>
          <w:color w:val="333333"/>
          <w:sz w:val="20"/>
          <w:szCs w:val="20"/>
        </w:rPr>
        <w:t>, що фіскальний звітний чек – це документ встановленої форми, створений у паперовій та/або електронній формі (електронний фіскальний звітний чек) реєстратором розрахункових операцій (далі – РРО) або програмним РРО, що містить дані денного звіту, під час створення якого інформація про обсяг виконаних розрахункових операцій заноситься відповідно до фіскальної пам’яті РРО або фіскального сервера контролюючого органу.</w:t>
      </w:r>
    </w:p>
    <w:p w14:paraId="5829A75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Норми встановлені ст. 2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w:t>
      </w:r>
    </w:p>
    <w:p w14:paraId="51055C1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щоденно створювати у паперовій та/або електронній формі РРО (за виключенням автоматів з продажу товарів (послуг) або програмних РРО фіскальні звітні чеки у разі здійснення розрахункових операцій (п. 9 ст. 3 Закону № 265).</w:t>
      </w:r>
    </w:p>
    <w:p w14:paraId="55AAD3FE"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Постановою Кабінету Міністрів України від 18 лютого 2002 року № 199 «Про затвердження вимог щодо реалізації фіскальних функцій реєстраторами розрахункових операцій та вимог щодо забезпечення виконання фіскальних функцій програмними реєстраторами розрахункових операцій для різних сфер застосування» із змінами та доповненнями затверджені Вимоги щодо реалізації фіскальних функцій реєстраторами розрахункових операцій для різних сфер застосування (далі – Вимоги до РРО) та Вимоги щодо забезпечення виконання фіскальних функцій програмними реєстраторами розрахункових операцій для різних сфер застосування (далі – Вимоги до ПРРО).</w:t>
      </w:r>
    </w:p>
    <w:p w14:paraId="159397D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Так, згідно з підпунктами 24 і 28 Вимог до РРО конструкція фіскального блока повинна забезпечувати неможливість зміни чи знищення фіскальної інформації у фіскальній та оперативній пам’яті під впливом механічних, електромагнітних та кліматичних чинників, у тому числі під час технічного обслуговування та ремонту РРО. Інформація повинна зберігатися у фіскальній пам’яті до закінчення терміну служби РРО за умови дотримання визначених виробником умов експлуатації.</w:t>
      </w:r>
    </w:p>
    <w:p w14:paraId="5A358B91"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Відповідно до п. 17 Вимог до програмних РРО фіскальний звітний чек ПРРО може створюватися на підставі даних розрахункових документів, що збережені в пам’яті пристрою, на який встановлено програмних РРО, та/або на підставі даних фіскального сервера за запитом програмних РРО.</w:t>
      </w:r>
    </w:p>
    <w:p w14:paraId="53381FCD"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Програмний РРО та фіскальний сервер повинні забезпечувати можливість одержання в автоматичному режимі даних про електронні розрахункові документи від фіскального сервера, необхідних для формування засобами програмного РРО та передачі до фіскального сервера електронних фіскальних звітних чеків за відповідний період.</w:t>
      </w:r>
    </w:p>
    <w:p w14:paraId="2B28EB6B"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Суб’єкт господарювання протягом дня в програмному РРО може відкрити нову робочу зміну у разі формування фіскального звітного чека (Z-звіту) та закриття попередньої зміни. Фіскальний звітний чек програмного РРО підлягає реєстрації (фіскалізації) на фіскальному сервері контролюючого органу.</w:t>
      </w:r>
    </w:p>
    <w:p w14:paraId="5BDC299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lastRenderedPageBreak/>
        <w:t>Разом з тим, п. 6 глави 4 розділу II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із змінами та доповненнями передбачено, що суб’єкт господарювання має забезпечити збереження щоденних фіскальних звітних чеків (Z-звітів) в електронній формі протягом строку, визначеного п. 44.3 ст. 44 Податкового кодексу України (не менш як 1095 днів).</w:t>
      </w:r>
    </w:p>
    <w:p w14:paraId="28341E6F"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Збереження суб’єктом господарювання щоденних фіскальних звітних чеків (Z-звітів) в паперовій та/або електронній формі здійснюється у будь-який зручний та не заборонений чинним законодавством спосіб.</w:t>
      </w:r>
    </w:p>
    <w:p w14:paraId="728051FA"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Враховуючи вищевикладене, чинним законодавством у сфері проведення розрахунків за товари (роботи, послуги) у готівковій та безготівковій формі не передбачено обмежень щодо кількості створення (друку) РРО та/або програмним РРО щоденних фіскальних звітних чеків (Z-звітів).</w:t>
      </w:r>
    </w:p>
    <w:p w14:paraId="3FD5D2DD"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56" w:tgtFrame="_blank" w:history="1">
        <w:r w:rsidRPr="00F65538">
          <w:rPr>
            <w:rStyle w:val="a4"/>
            <w:color w:val="00518C"/>
            <w:sz w:val="20"/>
            <w:szCs w:val="20"/>
            <w:u w:val="none"/>
          </w:rPr>
          <w:t>https://t.me/tax_gov_ua</w:t>
        </w:r>
      </w:hyperlink>
    </w:p>
    <w:p w14:paraId="0907499F"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57" w:tgtFrame="_blank" w:history="1">
        <w:r w:rsidRPr="00F65538">
          <w:rPr>
            <w:rStyle w:val="a4"/>
            <w:i/>
            <w:iCs/>
            <w:color w:val="00518C"/>
            <w:sz w:val="20"/>
            <w:szCs w:val="20"/>
            <w:u w:val="none"/>
          </w:rPr>
          <w:t>InfoTAX</w:t>
        </w:r>
      </w:hyperlink>
      <w:r w:rsidRPr="00F65538">
        <w:rPr>
          <w:rStyle w:val="a5"/>
          <w:color w:val="333333"/>
          <w:sz w:val="20"/>
          <w:szCs w:val="20"/>
        </w:rPr>
        <w:t>»</w:t>
      </w:r>
    </w:p>
    <w:p w14:paraId="1BFDA413" w14:textId="77777777" w:rsidR="00A72476" w:rsidRPr="00F65538" w:rsidRDefault="00A72476" w:rsidP="00F65538">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0FCC426" w14:textId="77777777" w:rsidR="00A72476" w:rsidRPr="00F65538" w:rsidRDefault="00A72476" w:rsidP="00F65538">
      <w:pPr>
        <w:pStyle w:val="a3"/>
        <w:shd w:val="clear" w:color="auto" w:fill="FFFFFF"/>
        <w:spacing w:before="0" w:beforeAutospacing="0" w:after="0" w:afterAutospacing="0"/>
        <w:jc w:val="both"/>
        <w:rPr>
          <w:color w:val="333333"/>
          <w:sz w:val="20"/>
          <w:szCs w:val="20"/>
        </w:rPr>
      </w:pPr>
    </w:p>
    <w:p w14:paraId="0377A5BA" w14:textId="77777777" w:rsidR="00014CE1" w:rsidRPr="00F65538" w:rsidRDefault="00014CE1" w:rsidP="00F65538">
      <w:pPr>
        <w:pStyle w:val="1"/>
        <w:shd w:val="clear" w:color="auto" w:fill="FFFFFF"/>
        <w:spacing w:before="0" w:beforeAutospacing="0" w:after="0" w:afterAutospacing="0"/>
        <w:rPr>
          <w:color w:val="333333"/>
          <w:sz w:val="20"/>
          <w:szCs w:val="20"/>
        </w:rPr>
      </w:pPr>
      <w:bookmarkStart w:id="3" w:name="_Hlk62131347"/>
      <w:r w:rsidRPr="00F65538">
        <w:rPr>
          <w:color w:val="333333"/>
          <w:sz w:val="20"/>
          <w:szCs w:val="20"/>
        </w:rPr>
        <w:t>Програмний РРО: режим офлайн</w:t>
      </w:r>
    </w:p>
    <w:p w14:paraId="283CE813" w14:textId="67D38854" w:rsidR="00014CE1" w:rsidRPr="00F65538" w:rsidRDefault="00B05DA8"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w:t>
      </w:r>
      <w:r w:rsidR="00014CE1" w:rsidRPr="00F65538">
        <w:rPr>
          <w:color w:val="333333"/>
          <w:sz w:val="20"/>
          <w:szCs w:val="20"/>
        </w:rPr>
        <w:t>агадує</w:t>
      </w:r>
      <w:r w:rsidRPr="00F65538">
        <w:rPr>
          <w:color w:val="333333"/>
          <w:sz w:val="20"/>
          <w:szCs w:val="20"/>
        </w:rPr>
        <w:t>мо</w:t>
      </w:r>
      <w:r w:rsidR="00014CE1" w:rsidRPr="00F65538">
        <w:rPr>
          <w:color w:val="333333"/>
          <w:sz w:val="20"/>
          <w:szCs w:val="20"/>
        </w:rPr>
        <w:t>, що відповідно до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на період відсутності зв’язку між програмним реєстратором розрахункових операцій (далі – програмний РРО) та фіскальним сервером, проведення розрахункових операцій суб’єктом господарювання здійснюється в режимі офлайн,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Такий режим може тривати не більше ніж 36 годин підряд або 168 годин протягом календарного місяця).</w:t>
      </w:r>
    </w:p>
    <w:p w14:paraId="439FEFE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Програмний РРО має бути автоматично переведений із режиму офлайн у режим онлайн-обміну з фіскальним сервером у момент відновлення зв’язку між програмний РРО та фіскальним сервером.</w:t>
      </w:r>
    </w:p>
    <w:p w14:paraId="69C24F72"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Програмне рішення програмного РРО під час роботи в режимі офлайн має забезпечувати постійний контроль щодо, зокрема, відновлення зв’язку програмного РРО із фіскальним сервером та перевіряти наявність такого зв’язку перед формуванням кожного розрахункового документа в режимі офлайн, дотримання граничних строків застосування режиму офлайн, інформувати особу, яка здійснює розрахункову операцію про залишок часу, протягом якого може тривати режим офлайн, та припинити проведення розрахункових операцій у режимі офлайн у разі досягнення одного із граничних строків (36 годин підряд або 168 годин протягом календарного місяця);</w:t>
      </w:r>
    </w:p>
    <w:p w14:paraId="5E6EB7E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Відповідно до п.п. 3.4 п. 3 Порядку передачі електронних копій розрахункових документів і фіскальних звітних чеків реєстраторів розрахункових операцій, програмних реєстраторів розрахункових операцій дротовими або бездротовими каналами зв’язку до органів Державної податкової служби України, затвердженого наказом Міністерства фінансів України від 08.10.2012 № 1057 із змінами програмний РРО забезпечує постійний контроль щодо відновлення та наявності зв’язку програмного РРО з фіскальним сервером контролюючого органу для передачі пакета даних встановленого формату та змісту, передачу такого пакета даних після відновлення зв’язку між програмним РРО та фіскальним сервером контролюючого органу в момент виходу програмного РРО з режиму офлайн.</w:t>
      </w:r>
    </w:p>
    <w:p w14:paraId="589223E9"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58" w:tgtFrame="_blank" w:history="1">
        <w:r w:rsidRPr="00F65538">
          <w:rPr>
            <w:rStyle w:val="a4"/>
            <w:color w:val="00518C"/>
            <w:sz w:val="20"/>
            <w:szCs w:val="20"/>
            <w:u w:val="none"/>
          </w:rPr>
          <w:t>https://t.me/tax_gov_ua</w:t>
        </w:r>
      </w:hyperlink>
    </w:p>
    <w:p w14:paraId="7978794F"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59" w:tgtFrame="_blank" w:history="1">
        <w:r w:rsidRPr="00F65538">
          <w:rPr>
            <w:rStyle w:val="a4"/>
            <w:i/>
            <w:iCs/>
            <w:color w:val="00518C"/>
            <w:sz w:val="20"/>
            <w:szCs w:val="20"/>
            <w:u w:val="none"/>
          </w:rPr>
          <w:t>InfoTAX</w:t>
        </w:r>
      </w:hyperlink>
      <w:r w:rsidRPr="00F65538">
        <w:rPr>
          <w:rStyle w:val="a5"/>
          <w:color w:val="333333"/>
          <w:sz w:val="20"/>
          <w:szCs w:val="20"/>
        </w:rPr>
        <w:t>»</w:t>
      </w:r>
    </w:p>
    <w:p w14:paraId="245587F1" w14:textId="5347ED50" w:rsidR="008F710D" w:rsidRPr="00F65538" w:rsidRDefault="008F710D"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67FEE4" w14:textId="65C03CF5" w:rsidR="00247727" w:rsidRPr="00F65538" w:rsidRDefault="00247727"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704610A7"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ФОП, які одночасно є найманими працівниками, звільняються від сплати за себе єдиного внеску</w:t>
      </w:r>
    </w:p>
    <w:p w14:paraId="6B76149F" w14:textId="267DE153" w:rsidR="00014CE1" w:rsidRPr="00F65538" w:rsidRDefault="00B05DA8"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w:t>
      </w:r>
      <w:r w:rsidR="00014CE1" w:rsidRPr="00F65538">
        <w:rPr>
          <w:color w:val="333333"/>
          <w:sz w:val="20"/>
          <w:szCs w:val="20"/>
        </w:rPr>
        <w:t>вертає</w:t>
      </w:r>
      <w:r w:rsidRPr="00F65538">
        <w:rPr>
          <w:color w:val="333333"/>
          <w:sz w:val="20"/>
          <w:szCs w:val="20"/>
        </w:rPr>
        <w:t>мо</w:t>
      </w:r>
      <w:r w:rsidR="00014CE1" w:rsidRPr="00F65538">
        <w:rPr>
          <w:color w:val="333333"/>
          <w:sz w:val="20"/>
          <w:szCs w:val="20"/>
        </w:rPr>
        <w:t xml:space="preserve"> увагу платників, що платниками єдиного внеску на загальнообов’язкове державне соціальне страхування (далі – єдиний внесок) є фізичні особи – підприємці (ФОП), в тому числі ті, які обрали спрощену систему оподаткування, та особи, які провадять незалежну професійну діяльність, а саме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w:t>
      </w:r>
    </w:p>
    <w:p w14:paraId="2C020AB4"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Норми визначені підпунктами 4 та 5 частини 1ст. 4 Закону України від 08 липня 2010 року № 2464-VІ «Про збір та облік єдиного внеску на загальнообов’язкове державне соціальне страхування» із змінами та доповненнями (далі – Закон № 2464).</w:t>
      </w:r>
    </w:p>
    <w:p w14:paraId="65616771"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Законом України від 13 травня 2020 року № 592-IX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внесені зміни до Закону № 2464, зокрема, ст. 4 Закону № 2464 доповнено частиною 6.</w:t>
      </w:r>
    </w:p>
    <w:p w14:paraId="64CA41E6"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Так, згідно з частиною 6 ст. 4 Закону № 2464 особи, зазначені у підпунктах 4 і 5 частини 1 ст. 4 Закону № 2464, які мають основне місце роботи, звільняються від сплати за себе єдиного внеску за місяці звітного періоду, за які роботодавцем було сплачено страховий внесок за таких осіб у розмірі не менше мінімального страхового внеску.</w:t>
      </w:r>
    </w:p>
    <w:p w14:paraId="3E4F0B51"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Такі особи можуть бути платниками єдиного внеску за умови самостійного визначення за місяці звітного періоду, за які роботодавцем було сплачено страховий внесок за таких осіб у розмірі менше мінімального страхового внеску, бази нарахування, але не більше максимальної величини бази нарахування ЄВ, встановленої Законом № 2464. При цьому сума єдиного внеску не може бути меншою за розмір мінімального страхового внеску.</w:t>
      </w:r>
    </w:p>
    <w:p w14:paraId="2454F4F9" w14:textId="4639E5CC"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     </w:t>
      </w: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60" w:tgtFrame="_blank" w:history="1">
        <w:r w:rsidRPr="00F65538">
          <w:rPr>
            <w:rStyle w:val="a4"/>
            <w:color w:val="00518C"/>
            <w:sz w:val="20"/>
            <w:szCs w:val="20"/>
            <w:u w:val="none"/>
          </w:rPr>
          <w:t>https://t.me/tax_gov_ua</w:t>
        </w:r>
      </w:hyperlink>
    </w:p>
    <w:p w14:paraId="6A46B9EA"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61" w:tgtFrame="_blank" w:history="1">
        <w:r w:rsidRPr="00F65538">
          <w:rPr>
            <w:rStyle w:val="a4"/>
            <w:i/>
            <w:iCs/>
            <w:color w:val="00518C"/>
            <w:sz w:val="20"/>
            <w:szCs w:val="20"/>
            <w:u w:val="none"/>
          </w:rPr>
          <w:t>InfoTAX</w:t>
        </w:r>
      </w:hyperlink>
      <w:r w:rsidRPr="00F65538">
        <w:rPr>
          <w:rStyle w:val="a5"/>
          <w:color w:val="333333"/>
          <w:sz w:val="20"/>
          <w:szCs w:val="20"/>
        </w:rPr>
        <w:t>»</w:t>
      </w:r>
    </w:p>
    <w:p w14:paraId="54ADE0E7" w14:textId="77777777" w:rsidR="00190022" w:rsidRPr="00F65538" w:rsidRDefault="00190022"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AEF610B" w14:textId="12B9DEB0" w:rsidR="00247727" w:rsidRPr="00F65538" w:rsidRDefault="00247727"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24659EB0"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Запроваджено зміни до переліку товарів на відповідність критеріям ризикованості для моніторингу ПН та РК</w:t>
      </w:r>
    </w:p>
    <w:p w14:paraId="432D6B0C" w14:textId="73E52E99"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ДПС України наказом від 11.03.2021 № 277 «Про внесення змін до наказу ДПС від 03.02.2020 № 67» (далі – Наказ № 277) внесла зміни до Переліку кодів товарів згідно з УК ТЗЕД, які застосовуються для визначення відповідності податкових накладних/розрахунків коригування, які подано для реєстрації в Єдиному реєстрі податкових накладних, критеріям ризиковості здійснення операції при здійсненні автоматизованого моніторингу.</w:t>
      </w:r>
    </w:p>
    <w:p w14:paraId="407083A0"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lastRenderedPageBreak/>
        <w:t>Зміни запроваджені з метою удосконалення автоматизованого моніторингу щодо перевірки відповідності операцій, відображених у податкових накладних/розрахунках коригування (ПН/РК), поданих для реєстрації у Єдиному реєстрі податкових накладних, критеріям ризиковості здійснення операцій відповідно до вимог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w:t>
      </w:r>
    </w:p>
    <w:p w14:paraId="377669EA"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До переліку включено 173 позиції товарів з кодами УКТ ЗЕД (у попередній версії було 149).</w:t>
      </w:r>
    </w:p>
    <w:p w14:paraId="54CA1936"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Наказ № 277 розміщено на офіційному вебпорталі ДПС України за посиланням</w:t>
      </w:r>
    </w:p>
    <w:p w14:paraId="68361956" w14:textId="77777777" w:rsidR="00014CE1" w:rsidRPr="00F65538" w:rsidRDefault="00E506E2" w:rsidP="00F65538">
      <w:pPr>
        <w:pStyle w:val="a3"/>
        <w:shd w:val="clear" w:color="auto" w:fill="FFFFFF"/>
        <w:spacing w:before="0" w:beforeAutospacing="0" w:after="0" w:afterAutospacing="0"/>
        <w:jc w:val="both"/>
        <w:rPr>
          <w:color w:val="333333"/>
          <w:sz w:val="20"/>
          <w:szCs w:val="20"/>
        </w:rPr>
      </w:pPr>
      <w:hyperlink r:id="rId62" w:history="1">
        <w:r w:rsidR="00014CE1" w:rsidRPr="00F65538">
          <w:rPr>
            <w:rStyle w:val="a4"/>
            <w:b/>
            <w:bCs/>
            <w:color w:val="00518C"/>
            <w:sz w:val="20"/>
            <w:szCs w:val="20"/>
            <w:u w:val="none"/>
          </w:rPr>
          <w:t>https://tax.gov.ua/zakonodavstvo/podatkove-zakonodavstvo/nakazi/75218.html</w:t>
        </w:r>
      </w:hyperlink>
    </w:p>
    <w:p w14:paraId="7E76E79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Підписуйтесь на Telegram-канал Державної податкової служби України</w:t>
      </w:r>
      <w:r w:rsidRPr="00F65538">
        <w:rPr>
          <w:color w:val="333333"/>
          <w:sz w:val="20"/>
          <w:szCs w:val="20"/>
        </w:rPr>
        <w:t> </w:t>
      </w:r>
      <w:hyperlink r:id="rId63" w:tgtFrame="_blank" w:history="1">
        <w:r w:rsidRPr="00F65538">
          <w:rPr>
            <w:rStyle w:val="a4"/>
            <w:color w:val="00518C"/>
            <w:sz w:val="20"/>
            <w:szCs w:val="20"/>
            <w:u w:val="none"/>
          </w:rPr>
          <w:t>https://t.me/tax_gov_ua</w:t>
        </w:r>
      </w:hyperlink>
    </w:p>
    <w:p w14:paraId="329F3C2F"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Спілкуйся з Податковою службою дистанційно за допомогою сервісу «</w:t>
      </w:r>
      <w:hyperlink r:id="rId64" w:tgtFrame="_blank" w:history="1">
        <w:r w:rsidRPr="00F65538">
          <w:rPr>
            <w:rStyle w:val="a4"/>
            <w:i/>
            <w:iCs/>
            <w:color w:val="00518C"/>
            <w:sz w:val="20"/>
            <w:szCs w:val="20"/>
            <w:u w:val="none"/>
          </w:rPr>
          <w:t>InfoTAX</w:t>
        </w:r>
      </w:hyperlink>
      <w:r w:rsidRPr="00F65538">
        <w:rPr>
          <w:rStyle w:val="a5"/>
          <w:rFonts w:eastAsiaTheme="majorEastAsia"/>
          <w:color w:val="333333"/>
          <w:sz w:val="20"/>
          <w:szCs w:val="20"/>
        </w:rPr>
        <w:t>»</w:t>
      </w:r>
    </w:p>
    <w:p w14:paraId="12F14796" w14:textId="77777777" w:rsidR="00190022" w:rsidRPr="00F65538" w:rsidRDefault="00190022"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EFA274C" w14:textId="1EE566D9" w:rsidR="00247727" w:rsidRPr="00F65538" w:rsidRDefault="00247727"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4D05DD10"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Про первинні документи, які підтверджують витрати на придбання електронних квитків для відрядження працівника підприємства</w:t>
      </w:r>
    </w:p>
    <w:p w14:paraId="66232570" w14:textId="6D2D0B4B" w:rsidR="00014CE1" w:rsidRPr="00F65538" w:rsidRDefault="00B05DA8"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w:t>
      </w:r>
      <w:r w:rsidR="00014CE1" w:rsidRPr="00F65538">
        <w:rPr>
          <w:color w:val="333333"/>
          <w:sz w:val="20"/>
          <w:szCs w:val="20"/>
        </w:rPr>
        <w:t>агадує, що об’єктом оподаткування податком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14:paraId="6D602C66"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Норми визначені п. 134.1 ст. 134 Податкового кодексу України (далі – ПКУ).</w:t>
      </w:r>
    </w:p>
    <w:p w14:paraId="1D9448C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Абзацом першим п. 44.2 ст. 44 ПКУ встановлено, що для обрахунку об’єкта оподаткування платник податку на прибуток використовує дані бухгалтерського обліку та фінансової звітності щодо доходів, витрат та фінансового результату до оподаткування.</w:t>
      </w:r>
    </w:p>
    <w:p w14:paraId="5CB8E0B8"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Частиною першою ст. 9 Закону України від 16 липня 1999 року № 996-XIV «Про бухгалтерський облік та фінансову звітність в Україні» зі змінами та доповненнями передбачено, що підставою для бухгалтерського обліку господарських операцій є первинні документи. Для контролю та впорядкування оброблення даних на підставі первинних документів можуть складатися зведені облікові документи.</w:t>
      </w:r>
    </w:p>
    <w:p w14:paraId="3B91D84C"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Згідно з п. 12 розділу ІІ «Порядок відрядження в межах України», п. 11 розділу ІIІ «Порядок відрядження за кордон» Інструкції про службові відрядження в межах України та за кордон, затвердженої наказом Міністерства фінансів України від 13.03.1998 № 59 зі змінами та доповненнями (далі – Інструкція), у разі використання електронного авіаквитка підставою для відшкодування витрат на його придбання є такий пакет документів: оригінал розрахункового або платіжного документа, що підтверджує здійснення розрахункової операції у готівковій чи безготівковій формі (платіжне доручення, розрахунковий чек, касовий чек, розрахункова квитанція, виписка з карткового рахунку, квитанція до прибуткового касового ордера); роздрук на папері частини електронного авіаквитка із вказаним маршрутом (маршрут/квитанція); оригінали відривної частини посадкових талонів пасажира або роздрукований на паперовому носії електронний посадковий талон, отриманий у разі онлайн-реєстрації на авіарейс.</w:t>
      </w:r>
    </w:p>
    <w:p w14:paraId="6523B333"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разі використання електронного проїзного/перевізного документа на поїзд підставою для відшкодування витрат на його придбання є роздрукований на паперовому носії посадочний документ (у разі перевезення багажу – роздрукований на паперовому носії перевізний документ; у разі окремого замовлення послуги (зокрема, послуги з користування комплектом постільних речей, резервування місць) – роздрукований на паперовому носії документ на послуги).</w:t>
      </w:r>
    </w:p>
    <w:p w14:paraId="259E925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разі здійснення Інтернет-замовлення проїзних документів на автобусні пасажирські перевезення підставою для відшкодування витрат на придбання електронного квитка є роздрукований на паперовому носії проїзний документ.</w:t>
      </w:r>
    </w:p>
    <w:p w14:paraId="4F608272"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Інструкція є обов’язковою для органів державної влади, підприємств, установ та організацій, що повністю або частково утримується (фінансується) за рахунок бюджетних коштів. Інші підприємства та організації даний документ можуть використовувати як допоміжний (довідковий).</w:t>
      </w:r>
    </w:p>
    <w:p w14:paraId="447938C3"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Підписуйтесь на Telegram-канал Державної податкової служби України</w:t>
      </w:r>
      <w:r w:rsidRPr="00F65538">
        <w:rPr>
          <w:color w:val="333333"/>
          <w:sz w:val="20"/>
          <w:szCs w:val="20"/>
        </w:rPr>
        <w:t> </w:t>
      </w:r>
      <w:hyperlink r:id="rId65" w:tgtFrame="_blank" w:history="1">
        <w:r w:rsidRPr="00F65538">
          <w:rPr>
            <w:rStyle w:val="a4"/>
            <w:color w:val="00518C"/>
            <w:sz w:val="20"/>
            <w:szCs w:val="20"/>
            <w:u w:val="none"/>
          </w:rPr>
          <w:t>https://t.me/tax_gov_ua</w:t>
        </w:r>
      </w:hyperlink>
    </w:p>
    <w:p w14:paraId="79837983"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rStyle w:val="a5"/>
          <w:color w:val="333333"/>
          <w:sz w:val="20"/>
          <w:szCs w:val="20"/>
        </w:rPr>
        <w:t>Спілкуйся з Податковою службою дистанційно за допомогою сервісу «</w:t>
      </w:r>
      <w:hyperlink r:id="rId66" w:tgtFrame="_blank" w:history="1">
        <w:r w:rsidRPr="00F65538">
          <w:rPr>
            <w:rStyle w:val="a4"/>
            <w:i/>
            <w:iCs/>
            <w:color w:val="00518C"/>
            <w:sz w:val="20"/>
            <w:szCs w:val="20"/>
            <w:u w:val="none"/>
          </w:rPr>
          <w:t>InfoTAX</w:t>
        </w:r>
      </w:hyperlink>
      <w:r w:rsidRPr="00F65538">
        <w:rPr>
          <w:rStyle w:val="a5"/>
          <w:color w:val="333333"/>
          <w:sz w:val="20"/>
          <w:szCs w:val="20"/>
        </w:rPr>
        <w:t>»</w:t>
      </w:r>
    </w:p>
    <w:p w14:paraId="2BA53B32" w14:textId="1BDF26CC" w:rsidR="00190022" w:rsidRPr="00F65538" w:rsidRDefault="009F2623" w:rsidP="00F65538">
      <w:pPr>
        <w:pStyle w:val="a3"/>
        <w:shd w:val="clear" w:color="auto" w:fill="FFFFFF"/>
        <w:spacing w:before="0" w:beforeAutospacing="0" w:after="0" w:afterAutospacing="0"/>
        <w:rPr>
          <w:sz w:val="20"/>
          <w:szCs w:val="20"/>
        </w:rPr>
      </w:pPr>
      <w:r w:rsidRPr="00F65538">
        <w:rPr>
          <w:color w:val="333333"/>
          <w:sz w:val="20"/>
          <w:szCs w:val="20"/>
        </w:rPr>
        <w:t> </w:t>
      </w:r>
      <w:r w:rsidR="00190022" w:rsidRPr="00F65538">
        <w:rPr>
          <w:sz w:val="20"/>
          <w:szCs w:val="20"/>
        </w:rPr>
        <w:t>Криворізький північний відділ організації роботи ГУ ДПС у Дніпропетровській області</w:t>
      </w:r>
    </w:p>
    <w:p w14:paraId="61A74D46" w14:textId="38A12153" w:rsidR="00190022" w:rsidRPr="00F65538" w:rsidRDefault="00190022"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62D4541E" w14:textId="77777777" w:rsidR="00014CE1" w:rsidRPr="00F65538" w:rsidRDefault="00014CE1" w:rsidP="00F65538">
      <w:pPr>
        <w:pStyle w:val="1"/>
        <w:shd w:val="clear" w:color="auto" w:fill="FFFFFF"/>
        <w:spacing w:before="0" w:beforeAutospacing="0" w:after="0" w:afterAutospacing="0"/>
        <w:rPr>
          <w:color w:val="333333"/>
          <w:sz w:val="20"/>
          <w:szCs w:val="20"/>
        </w:rPr>
      </w:pPr>
      <w:r w:rsidRPr="00F65538">
        <w:rPr>
          <w:color w:val="333333"/>
          <w:sz w:val="20"/>
          <w:szCs w:val="20"/>
        </w:rPr>
        <w:t>Надходження єдиного внеску перевищили минулорічний показник на 238,7 мільйон гривень</w:t>
      </w:r>
    </w:p>
    <w:p w14:paraId="0FC090F7"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Головним управлінням у Дніпропетровській області (далі – ГУ ДПС) з початку 2021 року забезпечено надходження єдиного внеску на загальнообов’язкове державне соціальне страхування (далі – єдиний внесок) на рівні 2 млрд 891,2 млн гривень. Цьогорічний показник перевищує минулорічну суму сплати єдиного внеску за аналогічний період на 238,7 млн грн або на 8,0 %. Про це повідомила начальник Головного управління ДПС у Дніпропетровській області Ганна Чуб.</w:t>
      </w:r>
    </w:p>
    <w:p w14:paraId="698614B1"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Протягом лютого 2021 року фактичні надходження єдиного внеску склали 1 млрд 523,5 млн грн, що на 178,1 млн грн більше лютого 2020 року.</w:t>
      </w:r>
    </w:p>
    <w:p w14:paraId="57D4B6A5" w14:textId="77777777" w:rsidR="00014CE1" w:rsidRPr="00F65538" w:rsidRDefault="00014CE1"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«Варто відзначити, що такий ріст – результат комплексу заходів, що втілюються представниками усіх гілок влади та контролюючими органами у напрямку легалізації праці. Легальний ринок праці – це стабільні надходження до бюджетів та гарантоване соціальне і пенсійне забезпечення», - зазначила Ганна Чуб.</w:t>
      </w:r>
    </w:p>
    <w:p w14:paraId="7CDCB6D1" w14:textId="77777777" w:rsidR="00190022" w:rsidRPr="00F65538" w:rsidRDefault="00190022"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883B4E" w14:textId="37531966" w:rsidR="00190022" w:rsidRPr="00F65538" w:rsidRDefault="00190022"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583170A2" w14:textId="77777777" w:rsidR="006A1805" w:rsidRPr="00F65538" w:rsidRDefault="006A1805" w:rsidP="00F65538">
      <w:pPr>
        <w:pStyle w:val="1"/>
        <w:shd w:val="clear" w:color="auto" w:fill="FFFFFF"/>
        <w:spacing w:before="0" w:beforeAutospacing="0" w:after="0" w:afterAutospacing="0"/>
        <w:rPr>
          <w:color w:val="333333"/>
          <w:sz w:val="20"/>
          <w:szCs w:val="20"/>
        </w:rPr>
      </w:pPr>
      <w:r w:rsidRPr="00F65538">
        <w:rPr>
          <w:color w:val="333333"/>
          <w:sz w:val="20"/>
          <w:szCs w:val="20"/>
        </w:rPr>
        <w:t>Популярні питання щодо програмних реєстраторів розрахункових операцій</w:t>
      </w:r>
    </w:p>
    <w:p w14:paraId="4C76FED9" w14:textId="203FFB2E"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ДПС України на офіційному вебпорталі за посиланням </w:t>
      </w:r>
      <w:hyperlink r:id="rId67" w:history="1">
        <w:r w:rsidRPr="00F65538">
          <w:rPr>
            <w:rStyle w:val="a4"/>
            <w:color w:val="00518C"/>
            <w:sz w:val="20"/>
            <w:szCs w:val="20"/>
            <w:u w:val="none"/>
          </w:rPr>
          <w:t>https://tax.gov.ua/nove-pro-podatki--novini-/457996.html</w:t>
        </w:r>
      </w:hyperlink>
      <w:r w:rsidRPr="00F65538">
        <w:rPr>
          <w:color w:val="333333"/>
          <w:sz w:val="20"/>
          <w:szCs w:val="20"/>
        </w:rPr>
        <w:t> розміщено популярні питання щодо програмних реєстраторів розрахункових операцій (ПРРО), а саме:</w:t>
      </w:r>
    </w:p>
    <w:p w14:paraId="0C1B9E15"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t>1. Які мають бути дії суб’єкта господарювання при відключенні світла в господарській одиниці, коли неможлива робота на комп’ютері з ПРРО?</w:t>
      </w:r>
    </w:p>
    <w:p w14:paraId="1A8C378A"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lastRenderedPageBreak/>
        <w:t>Законом України «Про застосування реєстраторів розрахункових операцій у сфері торгівлі, громадського харчування та послуг» (далі – Закон) передбачено можливість роботи ПРРО в режимі офлайн у випадку відсутності зв’язку ПРРО з фіскальним сервером ДПС.</w:t>
      </w:r>
    </w:p>
    <w:p w14:paraId="103B6D8C"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Порядок застосування ПРРО в режимі офлайн встановлено розділом 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зареєстрованим у Міністерстві юстиції України 07.07.2020 за № 635/34918 «Про внесення змін до наказу Міністерства фінансів України від 14 червня 2016 року № 547» (далі – Порядок № 317).</w:t>
      </w:r>
    </w:p>
    <w:p w14:paraId="52E6411E"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Слід звернути увагу, що відповідно до статті 5 Закону у разі відсутності зв’язку між ПРРО та фіскальним сервером контролюючого органу облік операцій з торгівлі валютними цінностями в готівковій формі та формування розрахункових документів здійснюються у порядку, встановленому Національним банком України. Отже, згідно з пунктом 6 Порядку № 317 порядок застосування ПРРО в режимі офлайн, визначений розділом V Порядку № 317, не розповсюджується на розрахункові операцій з торгівлі валютними цінностями в готівковій формі.</w:t>
      </w:r>
    </w:p>
    <w:p w14:paraId="665CEAA5"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t>2. Що робити при зупинці роботи ПРРО, коли гаджет продовжує функціонувати? Чи потрібно в такому випадку до чи після перезавантаження ПРРО надавати повідомлення про виявлення несправностей ПРРО?</w:t>
      </w:r>
    </w:p>
    <w:p w14:paraId="15A2B87A"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Статтею 5 Закону встановлено, що на період виходу з ладу ПРРО проведення розрахункових операцій не здійснюється до моменту усунення несправностей.</w:t>
      </w:r>
    </w:p>
    <w:p w14:paraId="1E8BCF74"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Користувач ПРРО самостійно оцінює працездатність ПРРО. Якщо роботу ПРРО відновлено одразу після його перезавантаження (короткотермінова зупинка), то ПРРО не вважається несправним. Повідомлення про виявлення несправностей за формою № 2-ПРРО до Порядку № 317 у такому випадку до ДПС не надсилається.</w:t>
      </w:r>
    </w:p>
    <w:p w14:paraId="74A25247"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Строки, умови та порядок подання форми № 2-ПРРО встановлені розділом ІІ Порядку № 317.</w:t>
      </w:r>
    </w:p>
    <w:p w14:paraId="123B7664"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t>3. ПРРО дозволяє лише перегляд Z-звітів перед їх відправкою. Після відправки Z-звіти не зберігаються в ПРРО та не відображаються в закритій частині Електронного кабінету. Це призводить до незручності у підрахунку обсягів операцій для складання звітності відповідно до обраної системи оподаткування. Чи будуть відображатися в електронному кабінеті платника податків у розділі «Дані РРО. Z – звіти» дані з Z – звітів ПРРО?</w:t>
      </w:r>
    </w:p>
    <w:p w14:paraId="0E3992E7"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Відображення фіскального звітного чеку (Z-звіту) у приватній частині Електронного кабінету буде реалізовано в ході доопрацювання програмного забезпечення ІТС «Електронний кабінет».</w:t>
      </w:r>
    </w:p>
    <w:p w14:paraId="51C560B6"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t>4. «ПРРО Каса» не дозволяє створити групи товарів для більш швидкого пошуку товарів та створення каталогу номенклатури товарів по зручним для користувача групам</w:t>
      </w:r>
      <w:r w:rsidRPr="00F65538">
        <w:rPr>
          <w:color w:val="333333"/>
          <w:sz w:val="20"/>
          <w:szCs w:val="20"/>
        </w:rPr>
        <w:t>.</w:t>
      </w:r>
    </w:p>
    <w:p w14:paraId="1C1C1A2F"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Номенклатуру товарів формує та вводить користувач ПРРО самостійно. Виконання пошуку по назві товару або її частині реалізовані в безкоштовному рішенні ДПС. Користувач ПРРО може самостійно виконати налаштування груп товарів для пошуку.</w:t>
      </w:r>
    </w:p>
    <w:p w14:paraId="7D253E69"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Наразі база номенклатури товарів містить такий перелік даних:</w:t>
      </w:r>
    </w:p>
    <w:p w14:paraId="18D82AF9"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Внутрішній код товару (послуги)*;</w:t>
      </w:r>
    </w:p>
    <w:p w14:paraId="37F54A6E"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Штриховий код товару (послуги)*;</w:t>
      </w:r>
    </w:p>
    <w:p w14:paraId="58352BBC"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Код товару за УКТЗЕД;</w:t>
      </w:r>
    </w:p>
    <w:p w14:paraId="0ADBB9F8"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Код послуги за ДКПП;</w:t>
      </w:r>
    </w:p>
    <w:p w14:paraId="2A7A1D70"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Найменування товару*;</w:t>
      </w:r>
    </w:p>
    <w:p w14:paraId="29C809F6"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Код одиниці виміру;</w:t>
      </w:r>
    </w:p>
    <w:p w14:paraId="7A32E5A6"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Найменування одиниці виміру;</w:t>
      </w:r>
    </w:p>
    <w:p w14:paraId="0DA115DB"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Ціна (грн);</w:t>
      </w:r>
    </w:p>
    <w:p w14:paraId="77D03278"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ПДВ – літера;</w:t>
      </w:r>
    </w:p>
    <w:p w14:paraId="092D237A"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ПДВ – ставка (%);</w:t>
      </w:r>
    </w:p>
    <w:p w14:paraId="23B6B8CB"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Збір – літера;</w:t>
      </w:r>
    </w:p>
    <w:p w14:paraId="33DC0370"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Збір – ставка (%).</w:t>
      </w:r>
    </w:p>
    <w:p w14:paraId="1A7CA24D"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*поля, за якими здійснюється пошук.</w:t>
      </w:r>
    </w:p>
    <w:p w14:paraId="3A6B29CE"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t>5. В «ПРРО Каса» відсутні налаштування для друку чека, у зв’язку з цим чеки друкуються лише у форматі А-4. Купівля термопринтерів для друку компактних чеків потребує додаткових витрат (від 1500 грн).</w:t>
      </w:r>
    </w:p>
    <w:p w14:paraId="3C2FA8C4"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Безкоштовний ПРРО дозволяє друк фіскальних чеків на різних пристроях.</w:t>
      </w:r>
    </w:p>
    <w:p w14:paraId="0B6A3462"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Процедуру налаштування друку описано в керівництві користувача, що знаходиться в складі архівного файлу разом з програмним забезпеченням для завантаження.</w:t>
      </w:r>
    </w:p>
    <w:p w14:paraId="04684A87"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t>6. ПРРО неможливо використовувати на операційній системі IOS (для iPhone).</w:t>
      </w:r>
    </w:p>
    <w:p w14:paraId="2FFFD5FD"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Розробку безкоштовної версії ПРРО, застосовну для операційної системи IOS, завершено. Її буде надано для експлуатації після завершення дозвільних процедур.</w:t>
      </w:r>
    </w:p>
    <w:p w14:paraId="04C1268D"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t>7. Необхідність генерації і електронного підпису фізичної особи - підприємця і електронної печатки.</w:t>
      </w:r>
    </w:p>
    <w:p w14:paraId="00F0A852"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Суб’єкт господарювання самостійно приймає рішення щодо засобу, який він буде застосовувати в ПРРО – удосконалений/кваліфікований електронний підпис або удосконалена/кваліфікована електронна печатка.</w:t>
      </w:r>
    </w:p>
    <w:p w14:paraId="2B761500"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 залежності від обраного засобу суб’єкт господарювання надсилає до ДПС Повідомлення про надання інформації щодо кваліфікованого сертифіката відкритого ключа за формою </w:t>
      </w:r>
      <w:r w:rsidRPr="00F65538">
        <w:rPr>
          <w:rStyle w:val="a6"/>
          <w:color w:val="333333"/>
          <w:sz w:val="20"/>
          <w:szCs w:val="20"/>
        </w:rPr>
        <w:t>J/F1391801</w:t>
      </w:r>
      <w:r w:rsidRPr="00F65538">
        <w:rPr>
          <w:color w:val="333333"/>
          <w:sz w:val="20"/>
          <w:szCs w:val="20"/>
        </w:rPr>
        <w:t> з інформацією про ідентифікатор ключа сертифікату, який використовується для підпису, у тому числі щодо особи, якій надані повноваження проводити розрахункові операції.</w:t>
      </w:r>
    </w:p>
    <w:p w14:paraId="6C107837"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Дані сертифікатів електронних підписів та/або печаток, що використовуються ПРРО, вносяться до Реєстру ПРРО.</w:t>
      </w:r>
    </w:p>
    <w:p w14:paraId="4EE0CBCE"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t>8. Порядок використання кваліфікованих електронних підписів фізичних осіб-підприємців та їх найманих працівників при застосуванні ПРРО.</w:t>
      </w:r>
    </w:p>
    <w:p w14:paraId="20F77CC6"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КЕП в ПРРО має використовуватись з дотриманням вимог Закону України «Про електронні довірчі послуги».</w:t>
      </w:r>
    </w:p>
    <w:p w14:paraId="517A70B9"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В ПРРО може використовуватись КЕП лише тих осіб, дані про сертифікати електронних підписів яких внесені до Реєстру ПРРО, та які є дійсними на момент проведення розрахункової операції.</w:t>
      </w:r>
    </w:p>
    <w:p w14:paraId="61435D45"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Подання даних про сертифікати електронних підписів, що використовуються в ПРРО, здійснюється з дотриманням пункту 7 розділу ІІ Порядку № 317.</w:t>
      </w:r>
    </w:p>
    <w:p w14:paraId="705E07C4"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lastRenderedPageBreak/>
        <w:t>9. Відсутність відеоматеріалів щодо безпосередньої роботи з ПРРО (внесення номенклатури товарів, формування квитанції тощо.)</w:t>
      </w:r>
    </w:p>
    <w:p w14:paraId="625CD307"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Актуальні матеріали щодо реєстрації та використання безкоштовного ПРРО, включаючи роз’яснення, інструкції користувачів та відеоуроки, розміщено на банері «Програмні РРО» </w:t>
      </w:r>
      <w:hyperlink r:id="rId68" w:history="1">
        <w:r w:rsidRPr="00F65538">
          <w:rPr>
            <w:rStyle w:val="a4"/>
            <w:color w:val="00518C"/>
            <w:sz w:val="20"/>
            <w:szCs w:val="20"/>
            <w:u w:val="none"/>
          </w:rPr>
          <w:t>https://tax.gov.ua/baneryi/programni-rro/</w:t>
        </w:r>
      </w:hyperlink>
      <w:r w:rsidRPr="00F65538">
        <w:rPr>
          <w:color w:val="333333"/>
          <w:sz w:val="20"/>
          <w:szCs w:val="20"/>
        </w:rPr>
        <w:t>. Матеріали банеру постійно оновлюються.</w:t>
      </w:r>
    </w:p>
    <w:p w14:paraId="1E1891E1"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b/>
          <w:bCs/>
          <w:color w:val="333333"/>
          <w:sz w:val="20"/>
          <w:szCs w:val="20"/>
        </w:rPr>
        <w:t>10. Питання доступності завантаження з офіційного вебпорталу ДПС програмного рішення для застосування у ПРРО та питання порядку реєстрації ПРРО.</w:t>
      </w:r>
    </w:p>
    <w:p w14:paraId="2FA13284"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ДПС з 01.08.2020 надано для користування суб’єктам господарювання два безкоштовних програмних рішення (ПРРО) «Програмний реєстратор розрахункових операцій» та фіскальний додаток пРРОсто, що призначені для проведення розрахункових операцій та розміщені на офіційному вебпорталі ДПС за посиланнями: </w:t>
      </w:r>
      <w:hyperlink r:id="rId69" w:history="1">
        <w:r w:rsidRPr="00F65538">
          <w:rPr>
            <w:rStyle w:val="a4"/>
            <w:color w:val="00518C"/>
            <w:sz w:val="20"/>
            <w:szCs w:val="20"/>
            <w:u w:val="none"/>
          </w:rPr>
          <w:t>https://tax.gov.ua/baneryi/programni-rro/programniy-reestrator-rozrahunkovih-operatsiy/</w:t>
        </w:r>
      </w:hyperlink>
      <w:r w:rsidRPr="00F65538">
        <w:rPr>
          <w:color w:val="333333"/>
          <w:sz w:val="20"/>
          <w:szCs w:val="20"/>
        </w:rPr>
        <w:t>.</w:t>
      </w:r>
    </w:p>
    <w:p w14:paraId="561BBA42"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Ці рішення доступні для завантаження.</w:t>
      </w:r>
    </w:p>
    <w:p w14:paraId="00C55AAF"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Після встановлення безкоштовного програмного рішення на відповідний пристрій такий ПРРО підлягає реєстрації.</w:t>
      </w:r>
    </w:p>
    <w:p w14:paraId="2E34A3D9"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Реєстрація ПРРО здійснюється з дотриманням розділу ІІ Порядку № 317.</w:t>
      </w:r>
    </w:p>
    <w:p w14:paraId="347E7F1F"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Реєстрація ПРРО проводиться на підставі заяви про реєстрацію програмних реєстраторів розрахункових операцій за формою № 1-ПРРО (J/F1316602).</w:t>
      </w:r>
    </w:p>
    <w:p w14:paraId="73DF8B95"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У разі відсутності підстав для відмови у реєстрації ПРРО реєструється шляхом присвоєння фіскальним сервером ДПС фіскального номера ПРРО із внесенням даних до Реєстру ПРРО.</w:t>
      </w:r>
    </w:p>
    <w:p w14:paraId="61FAC7FA"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color w:val="333333"/>
          <w:sz w:val="20"/>
          <w:szCs w:val="20"/>
        </w:rPr>
        <w:t>Про реєстрацію ПРРО суб’єкту господарювання направляється інформація у квитанції із зазначенням присвоєного під час реєстрації фіскального номера ПРРО.</w:t>
      </w:r>
    </w:p>
    <w:p w14:paraId="6CD6B92E"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Підписуйтесь на Telegram-канал Державної податкової служби України</w:t>
      </w:r>
      <w:r w:rsidRPr="00F65538">
        <w:rPr>
          <w:color w:val="333333"/>
          <w:sz w:val="20"/>
          <w:szCs w:val="20"/>
        </w:rPr>
        <w:t> </w:t>
      </w:r>
      <w:hyperlink r:id="rId70" w:tgtFrame="_blank" w:history="1">
        <w:r w:rsidRPr="00F65538">
          <w:rPr>
            <w:rStyle w:val="a4"/>
            <w:color w:val="00518C"/>
            <w:sz w:val="20"/>
            <w:szCs w:val="20"/>
            <w:u w:val="none"/>
          </w:rPr>
          <w:t>https://t.me/tax_gov_ua</w:t>
        </w:r>
      </w:hyperlink>
    </w:p>
    <w:p w14:paraId="048B011E" w14:textId="77777777" w:rsidR="006A1805" w:rsidRPr="00F65538" w:rsidRDefault="006A1805" w:rsidP="00F65538">
      <w:pPr>
        <w:pStyle w:val="a3"/>
        <w:shd w:val="clear" w:color="auto" w:fill="FFFFFF"/>
        <w:spacing w:before="0" w:beforeAutospacing="0" w:after="0" w:afterAutospacing="0"/>
        <w:jc w:val="both"/>
        <w:rPr>
          <w:color w:val="333333"/>
          <w:sz w:val="20"/>
          <w:szCs w:val="20"/>
        </w:rPr>
      </w:pPr>
      <w:r w:rsidRPr="00F65538">
        <w:rPr>
          <w:rStyle w:val="a5"/>
          <w:rFonts w:eastAsiaTheme="majorEastAsia"/>
          <w:color w:val="333333"/>
          <w:sz w:val="20"/>
          <w:szCs w:val="20"/>
        </w:rPr>
        <w:t>Спілкуйся з Податковою службою дистанційно за допомогою сервісу «</w:t>
      </w:r>
      <w:hyperlink r:id="rId71" w:tgtFrame="_blank" w:history="1">
        <w:r w:rsidRPr="00F65538">
          <w:rPr>
            <w:rStyle w:val="a4"/>
            <w:i/>
            <w:iCs/>
            <w:color w:val="00518C"/>
            <w:sz w:val="20"/>
            <w:szCs w:val="20"/>
            <w:u w:val="none"/>
          </w:rPr>
          <w:t>InfoTAX</w:t>
        </w:r>
      </w:hyperlink>
      <w:r w:rsidRPr="00F65538">
        <w:rPr>
          <w:rStyle w:val="a5"/>
          <w:rFonts w:eastAsiaTheme="majorEastAsia"/>
          <w:color w:val="333333"/>
          <w:sz w:val="20"/>
          <w:szCs w:val="20"/>
        </w:rPr>
        <w:t>»</w:t>
      </w:r>
    </w:p>
    <w:p w14:paraId="72ED6007" w14:textId="4BA486B1" w:rsidR="00190022" w:rsidRPr="00F65538" w:rsidRDefault="00190022" w:rsidP="00F65538">
      <w:pPr>
        <w:shd w:val="clear" w:color="auto" w:fill="FFFFFF"/>
        <w:spacing w:after="0" w:line="240" w:lineRule="auto"/>
        <w:outlineLvl w:val="0"/>
        <w:rPr>
          <w:rFonts w:ascii="Times New Roman" w:eastAsia="Times New Roman" w:hAnsi="Times New Roman" w:cs="Times New Roman"/>
          <w:sz w:val="20"/>
          <w:szCs w:val="20"/>
          <w:lang w:eastAsia="uk-UA"/>
        </w:rPr>
      </w:pPr>
      <w:r w:rsidRPr="00F65538">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1D01590" w14:textId="26D7DFF3" w:rsidR="005C0DBE" w:rsidRPr="00F65538" w:rsidRDefault="005C0DBE"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234D9A33" w14:textId="73216D11" w:rsidR="00C04F7B" w:rsidRPr="00F65538" w:rsidRDefault="00C04F7B"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1215918E" w14:textId="77777777" w:rsidR="00090976" w:rsidRPr="00F65538" w:rsidRDefault="00090976"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42A6FDC2" w14:textId="77777777" w:rsidR="007F01E9" w:rsidRPr="00F65538" w:rsidRDefault="007F01E9"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432DEC95" w14:textId="77777777" w:rsidR="002B5620" w:rsidRPr="00F65538" w:rsidRDefault="002B5620" w:rsidP="00F65538">
      <w:pPr>
        <w:shd w:val="clear" w:color="auto" w:fill="FFFFFF"/>
        <w:spacing w:after="0" w:line="240" w:lineRule="auto"/>
        <w:outlineLvl w:val="0"/>
        <w:rPr>
          <w:rFonts w:ascii="Times New Roman" w:eastAsia="Times New Roman" w:hAnsi="Times New Roman" w:cs="Times New Roman"/>
          <w:sz w:val="20"/>
          <w:szCs w:val="20"/>
          <w:lang w:eastAsia="uk-UA"/>
        </w:rPr>
      </w:pPr>
    </w:p>
    <w:p w14:paraId="1B0617EB" w14:textId="77777777" w:rsidR="005C0DBE" w:rsidRPr="00F65538" w:rsidRDefault="005C0DBE" w:rsidP="00F65538">
      <w:pPr>
        <w:shd w:val="clear" w:color="auto" w:fill="FFFFFF"/>
        <w:spacing w:after="0" w:line="240" w:lineRule="auto"/>
        <w:outlineLvl w:val="0"/>
        <w:rPr>
          <w:rFonts w:ascii="Times New Roman" w:eastAsia="Times New Roman" w:hAnsi="Times New Roman" w:cs="Times New Roman"/>
          <w:sz w:val="20"/>
          <w:szCs w:val="20"/>
          <w:lang w:eastAsia="uk-UA"/>
        </w:rPr>
      </w:pPr>
    </w:p>
    <w:bookmarkEnd w:id="3"/>
    <w:p w14:paraId="6AC09B4A" w14:textId="77777777" w:rsidR="000638A5" w:rsidRPr="00F65538" w:rsidRDefault="000638A5" w:rsidP="00F65538">
      <w:pPr>
        <w:pStyle w:val="a3"/>
        <w:shd w:val="clear" w:color="auto" w:fill="FFFFFF"/>
        <w:spacing w:before="0" w:beforeAutospacing="0" w:after="0" w:afterAutospacing="0"/>
        <w:jc w:val="both"/>
        <w:rPr>
          <w:color w:val="333333"/>
          <w:sz w:val="20"/>
          <w:szCs w:val="20"/>
        </w:rPr>
      </w:pPr>
    </w:p>
    <w:sectPr w:rsidR="000638A5" w:rsidRPr="00F65538"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C2C1B"/>
    <w:multiLevelType w:val="multilevel"/>
    <w:tmpl w:val="918C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7D5950"/>
    <w:multiLevelType w:val="multilevel"/>
    <w:tmpl w:val="579C7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13335E"/>
    <w:multiLevelType w:val="multilevel"/>
    <w:tmpl w:val="D1D0C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8F19D1"/>
    <w:multiLevelType w:val="multilevel"/>
    <w:tmpl w:val="567E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6A357A"/>
    <w:multiLevelType w:val="multilevel"/>
    <w:tmpl w:val="89366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A55D43"/>
    <w:multiLevelType w:val="multilevel"/>
    <w:tmpl w:val="3C38A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135CFF"/>
    <w:multiLevelType w:val="multilevel"/>
    <w:tmpl w:val="DC3A2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966C1F"/>
    <w:multiLevelType w:val="multilevel"/>
    <w:tmpl w:val="7F880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ED4A23"/>
    <w:multiLevelType w:val="multilevel"/>
    <w:tmpl w:val="A6D6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5"/>
  </w:num>
  <w:num w:numId="4">
    <w:abstractNumId w:val="11"/>
  </w:num>
  <w:num w:numId="5">
    <w:abstractNumId w:val="3"/>
  </w:num>
  <w:num w:numId="6">
    <w:abstractNumId w:val="8"/>
  </w:num>
  <w:num w:numId="7">
    <w:abstractNumId w:val="2"/>
  </w:num>
  <w:num w:numId="8">
    <w:abstractNumId w:val="10"/>
  </w:num>
  <w:num w:numId="9">
    <w:abstractNumId w:val="7"/>
  </w:num>
  <w:num w:numId="10">
    <w:abstractNumId w:val="13"/>
  </w:num>
  <w:num w:numId="11">
    <w:abstractNumId w:val="6"/>
  </w:num>
  <w:num w:numId="12">
    <w:abstractNumId w:val="9"/>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014CE1"/>
    <w:rsid w:val="000638A5"/>
    <w:rsid w:val="000671F5"/>
    <w:rsid w:val="00090976"/>
    <w:rsid w:val="00096BDD"/>
    <w:rsid w:val="000D51D7"/>
    <w:rsid w:val="00124AA4"/>
    <w:rsid w:val="00161DDF"/>
    <w:rsid w:val="00161E78"/>
    <w:rsid w:val="0016412D"/>
    <w:rsid w:val="0016483C"/>
    <w:rsid w:val="00190022"/>
    <w:rsid w:val="001E00E6"/>
    <w:rsid w:val="001E2DBC"/>
    <w:rsid w:val="00203AE0"/>
    <w:rsid w:val="00236CF1"/>
    <w:rsid w:val="00247727"/>
    <w:rsid w:val="002563EE"/>
    <w:rsid w:val="0025780F"/>
    <w:rsid w:val="00267AD0"/>
    <w:rsid w:val="002856FF"/>
    <w:rsid w:val="00292E14"/>
    <w:rsid w:val="002B5620"/>
    <w:rsid w:val="002D2AAA"/>
    <w:rsid w:val="002E56FC"/>
    <w:rsid w:val="002E6144"/>
    <w:rsid w:val="002F3D62"/>
    <w:rsid w:val="0030581F"/>
    <w:rsid w:val="003577A1"/>
    <w:rsid w:val="003765E6"/>
    <w:rsid w:val="003A1DC2"/>
    <w:rsid w:val="00427A1B"/>
    <w:rsid w:val="00473A21"/>
    <w:rsid w:val="004A7CFD"/>
    <w:rsid w:val="004C64C9"/>
    <w:rsid w:val="004D7199"/>
    <w:rsid w:val="00530B94"/>
    <w:rsid w:val="00587F70"/>
    <w:rsid w:val="005A206F"/>
    <w:rsid w:val="005C0DBE"/>
    <w:rsid w:val="005C388A"/>
    <w:rsid w:val="006106C9"/>
    <w:rsid w:val="00610802"/>
    <w:rsid w:val="006142F7"/>
    <w:rsid w:val="0063284E"/>
    <w:rsid w:val="006A1805"/>
    <w:rsid w:val="006D1B80"/>
    <w:rsid w:val="00700E26"/>
    <w:rsid w:val="00757B0D"/>
    <w:rsid w:val="00760AD3"/>
    <w:rsid w:val="00772FC4"/>
    <w:rsid w:val="007F01E9"/>
    <w:rsid w:val="008149AF"/>
    <w:rsid w:val="00815A9B"/>
    <w:rsid w:val="00873B4B"/>
    <w:rsid w:val="008B3084"/>
    <w:rsid w:val="008B51EF"/>
    <w:rsid w:val="008F710D"/>
    <w:rsid w:val="00911212"/>
    <w:rsid w:val="00960314"/>
    <w:rsid w:val="009710E2"/>
    <w:rsid w:val="009B349F"/>
    <w:rsid w:val="009C1448"/>
    <w:rsid w:val="009E1F0A"/>
    <w:rsid w:val="009E5EF2"/>
    <w:rsid w:val="009F2623"/>
    <w:rsid w:val="00A20BE0"/>
    <w:rsid w:val="00A72476"/>
    <w:rsid w:val="00AA5243"/>
    <w:rsid w:val="00AA6E9C"/>
    <w:rsid w:val="00AC7A18"/>
    <w:rsid w:val="00AE06B3"/>
    <w:rsid w:val="00B05DA8"/>
    <w:rsid w:val="00B346C2"/>
    <w:rsid w:val="00B941F3"/>
    <w:rsid w:val="00BB06D1"/>
    <w:rsid w:val="00C04F7B"/>
    <w:rsid w:val="00C416C6"/>
    <w:rsid w:val="00C46CC3"/>
    <w:rsid w:val="00C66DB0"/>
    <w:rsid w:val="00C75085"/>
    <w:rsid w:val="00C77A8A"/>
    <w:rsid w:val="00C81833"/>
    <w:rsid w:val="00C90CFF"/>
    <w:rsid w:val="00CD0F7A"/>
    <w:rsid w:val="00CF29A6"/>
    <w:rsid w:val="00CF29DE"/>
    <w:rsid w:val="00D02A9C"/>
    <w:rsid w:val="00D235F6"/>
    <w:rsid w:val="00D46BC7"/>
    <w:rsid w:val="00D928FC"/>
    <w:rsid w:val="00DC4AE7"/>
    <w:rsid w:val="00DC5029"/>
    <w:rsid w:val="00E20332"/>
    <w:rsid w:val="00E506E2"/>
    <w:rsid w:val="00E52335"/>
    <w:rsid w:val="00E83FDD"/>
    <w:rsid w:val="00EA014E"/>
    <w:rsid w:val="00ED110F"/>
    <w:rsid w:val="00F40F68"/>
    <w:rsid w:val="00F4183E"/>
    <w:rsid w:val="00F60283"/>
    <w:rsid w:val="00F62885"/>
    <w:rsid w:val="00F65538"/>
    <w:rsid w:val="00FA3953"/>
    <w:rsid w:val="00FA761A"/>
    <w:rsid w:val="00FC2B18"/>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 w:type="paragraph" w:customStyle="1" w:styleId="tj">
    <w:name w:val="tj"/>
    <w:basedOn w:val="a"/>
    <w:rsid w:val="00FA395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0">
    <w:name w:val="20"/>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30">
    <w:name w:val="a3"/>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203A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50">
    <w:name w:val="a5"/>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bodytextindent21">
    <w:name w:val="bodytextindent21"/>
    <w:basedOn w:val="a"/>
    <w:rsid w:val="00236CF1"/>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2432">
      <w:bodyDiv w:val="1"/>
      <w:marLeft w:val="0"/>
      <w:marRight w:val="0"/>
      <w:marTop w:val="0"/>
      <w:marBottom w:val="0"/>
      <w:divBdr>
        <w:top w:val="none" w:sz="0" w:space="0" w:color="auto"/>
        <w:left w:val="none" w:sz="0" w:space="0" w:color="auto"/>
        <w:bottom w:val="none" w:sz="0" w:space="0" w:color="auto"/>
        <w:right w:val="none" w:sz="0" w:space="0" w:color="auto"/>
      </w:divBdr>
      <w:divsChild>
        <w:div w:id="1642033880">
          <w:marLeft w:val="0"/>
          <w:marRight w:val="0"/>
          <w:marTop w:val="0"/>
          <w:marBottom w:val="75"/>
          <w:divBdr>
            <w:top w:val="none" w:sz="0" w:space="0" w:color="auto"/>
            <w:left w:val="none" w:sz="0" w:space="0" w:color="auto"/>
            <w:bottom w:val="none" w:sz="0" w:space="0" w:color="auto"/>
            <w:right w:val="none" w:sz="0" w:space="0" w:color="auto"/>
          </w:divBdr>
          <w:divsChild>
            <w:div w:id="159497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82861">
      <w:bodyDiv w:val="1"/>
      <w:marLeft w:val="0"/>
      <w:marRight w:val="0"/>
      <w:marTop w:val="0"/>
      <w:marBottom w:val="0"/>
      <w:divBdr>
        <w:top w:val="none" w:sz="0" w:space="0" w:color="auto"/>
        <w:left w:val="none" w:sz="0" w:space="0" w:color="auto"/>
        <w:bottom w:val="none" w:sz="0" w:space="0" w:color="auto"/>
        <w:right w:val="none" w:sz="0" w:space="0" w:color="auto"/>
      </w:divBdr>
      <w:divsChild>
        <w:div w:id="838617343">
          <w:marLeft w:val="0"/>
          <w:marRight w:val="0"/>
          <w:marTop w:val="0"/>
          <w:marBottom w:val="75"/>
          <w:divBdr>
            <w:top w:val="none" w:sz="0" w:space="0" w:color="auto"/>
            <w:left w:val="none" w:sz="0" w:space="0" w:color="auto"/>
            <w:bottom w:val="none" w:sz="0" w:space="0" w:color="auto"/>
            <w:right w:val="none" w:sz="0" w:space="0" w:color="auto"/>
          </w:divBdr>
          <w:divsChild>
            <w:div w:id="2729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5509">
      <w:bodyDiv w:val="1"/>
      <w:marLeft w:val="0"/>
      <w:marRight w:val="0"/>
      <w:marTop w:val="0"/>
      <w:marBottom w:val="0"/>
      <w:divBdr>
        <w:top w:val="none" w:sz="0" w:space="0" w:color="auto"/>
        <w:left w:val="none" w:sz="0" w:space="0" w:color="auto"/>
        <w:bottom w:val="none" w:sz="0" w:space="0" w:color="auto"/>
        <w:right w:val="none" w:sz="0" w:space="0" w:color="auto"/>
      </w:divBdr>
      <w:divsChild>
        <w:div w:id="477383021">
          <w:marLeft w:val="0"/>
          <w:marRight w:val="0"/>
          <w:marTop w:val="0"/>
          <w:marBottom w:val="0"/>
          <w:divBdr>
            <w:top w:val="none" w:sz="0" w:space="0" w:color="auto"/>
            <w:left w:val="none" w:sz="0" w:space="0" w:color="auto"/>
            <w:bottom w:val="none" w:sz="0" w:space="0" w:color="auto"/>
            <w:right w:val="none" w:sz="0" w:space="0" w:color="auto"/>
          </w:divBdr>
          <w:divsChild>
            <w:div w:id="81179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8720">
      <w:bodyDiv w:val="1"/>
      <w:marLeft w:val="0"/>
      <w:marRight w:val="0"/>
      <w:marTop w:val="0"/>
      <w:marBottom w:val="0"/>
      <w:divBdr>
        <w:top w:val="none" w:sz="0" w:space="0" w:color="auto"/>
        <w:left w:val="none" w:sz="0" w:space="0" w:color="auto"/>
        <w:bottom w:val="none" w:sz="0" w:space="0" w:color="auto"/>
        <w:right w:val="none" w:sz="0" w:space="0" w:color="auto"/>
      </w:divBdr>
      <w:divsChild>
        <w:div w:id="102847587">
          <w:marLeft w:val="0"/>
          <w:marRight w:val="0"/>
          <w:marTop w:val="0"/>
          <w:marBottom w:val="75"/>
          <w:divBdr>
            <w:top w:val="none" w:sz="0" w:space="0" w:color="auto"/>
            <w:left w:val="none" w:sz="0" w:space="0" w:color="auto"/>
            <w:bottom w:val="none" w:sz="0" w:space="0" w:color="auto"/>
            <w:right w:val="none" w:sz="0" w:space="0" w:color="auto"/>
          </w:divBdr>
          <w:divsChild>
            <w:div w:id="57301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4091">
      <w:bodyDiv w:val="1"/>
      <w:marLeft w:val="0"/>
      <w:marRight w:val="0"/>
      <w:marTop w:val="0"/>
      <w:marBottom w:val="0"/>
      <w:divBdr>
        <w:top w:val="none" w:sz="0" w:space="0" w:color="auto"/>
        <w:left w:val="none" w:sz="0" w:space="0" w:color="auto"/>
        <w:bottom w:val="none" w:sz="0" w:space="0" w:color="auto"/>
        <w:right w:val="none" w:sz="0" w:space="0" w:color="auto"/>
      </w:divBdr>
      <w:divsChild>
        <w:div w:id="1450050744">
          <w:marLeft w:val="0"/>
          <w:marRight w:val="0"/>
          <w:marTop w:val="0"/>
          <w:marBottom w:val="75"/>
          <w:divBdr>
            <w:top w:val="none" w:sz="0" w:space="0" w:color="auto"/>
            <w:left w:val="none" w:sz="0" w:space="0" w:color="auto"/>
            <w:bottom w:val="none" w:sz="0" w:space="0" w:color="auto"/>
            <w:right w:val="none" w:sz="0" w:space="0" w:color="auto"/>
          </w:divBdr>
          <w:divsChild>
            <w:div w:id="18403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3739">
      <w:bodyDiv w:val="1"/>
      <w:marLeft w:val="0"/>
      <w:marRight w:val="0"/>
      <w:marTop w:val="0"/>
      <w:marBottom w:val="0"/>
      <w:divBdr>
        <w:top w:val="none" w:sz="0" w:space="0" w:color="auto"/>
        <w:left w:val="none" w:sz="0" w:space="0" w:color="auto"/>
        <w:bottom w:val="none" w:sz="0" w:space="0" w:color="auto"/>
        <w:right w:val="none" w:sz="0" w:space="0" w:color="auto"/>
      </w:divBdr>
      <w:divsChild>
        <w:div w:id="1592276882">
          <w:marLeft w:val="0"/>
          <w:marRight w:val="0"/>
          <w:marTop w:val="0"/>
          <w:marBottom w:val="75"/>
          <w:divBdr>
            <w:top w:val="none" w:sz="0" w:space="0" w:color="auto"/>
            <w:left w:val="none" w:sz="0" w:space="0" w:color="auto"/>
            <w:bottom w:val="none" w:sz="0" w:space="0" w:color="auto"/>
            <w:right w:val="none" w:sz="0" w:space="0" w:color="auto"/>
          </w:divBdr>
          <w:divsChild>
            <w:div w:id="21272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60596">
      <w:bodyDiv w:val="1"/>
      <w:marLeft w:val="0"/>
      <w:marRight w:val="0"/>
      <w:marTop w:val="0"/>
      <w:marBottom w:val="0"/>
      <w:divBdr>
        <w:top w:val="none" w:sz="0" w:space="0" w:color="auto"/>
        <w:left w:val="none" w:sz="0" w:space="0" w:color="auto"/>
        <w:bottom w:val="none" w:sz="0" w:space="0" w:color="auto"/>
        <w:right w:val="none" w:sz="0" w:space="0" w:color="auto"/>
      </w:divBdr>
      <w:divsChild>
        <w:div w:id="1116749168">
          <w:marLeft w:val="0"/>
          <w:marRight w:val="0"/>
          <w:marTop w:val="0"/>
          <w:marBottom w:val="0"/>
          <w:divBdr>
            <w:top w:val="none" w:sz="0" w:space="0" w:color="auto"/>
            <w:left w:val="none" w:sz="0" w:space="0" w:color="auto"/>
            <w:bottom w:val="none" w:sz="0" w:space="0" w:color="auto"/>
            <w:right w:val="none" w:sz="0" w:space="0" w:color="auto"/>
          </w:divBdr>
          <w:divsChild>
            <w:div w:id="2608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46567">
      <w:bodyDiv w:val="1"/>
      <w:marLeft w:val="0"/>
      <w:marRight w:val="0"/>
      <w:marTop w:val="0"/>
      <w:marBottom w:val="0"/>
      <w:divBdr>
        <w:top w:val="none" w:sz="0" w:space="0" w:color="auto"/>
        <w:left w:val="none" w:sz="0" w:space="0" w:color="auto"/>
        <w:bottom w:val="none" w:sz="0" w:space="0" w:color="auto"/>
        <w:right w:val="none" w:sz="0" w:space="0" w:color="auto"/>
      </w:divBdr>
      <w:divsChild>
        <w:div w:id="1984695303">
          <w:marLeft w:val="0"/>
          <w:marRight w:val="0"/>
          <w:marTop w:val="0"/>
          <w:marBottom w:val="75"/>
          <w:divBdr>
            <w:top w:val="none" w:sz="0" w:space="0" w:color="auto"/>
            <w:left w:val="none" w:sz="0" w:space="0" w:color="auto"/>
            <w:bottom w:val="none" w:sz="0" w:space="0" w:color="auto"/>
            <w:right w:val="none" w:sz="0" w:space="0" w:color="auto"/>
          </w:divBdr>
          <w:divsChild>
            <w:div w:id="2588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13430">
      <w:bodyDiv w:val="1"/>
      <w:marLeft w:val="0"/>
      <w:marRight w:val="0"/>
      <w:marTop w:val="0"/>
      <w:marBottom w:val="0"/>
      <w:divBdr>
        <w:top w:val="none" w:sz="0" w:space="0" w:color="auto"/>
        <w:left w:val="none" w:sz="0" w:space="0" w:color="auto"/>
        <w:bottom w:val="none" w:sz="0" w:space="0" w:color="auto"/>
        <w:right w:val="none" w:sz="0" w:space="0" w:color="auto"/>
      </w:divBdr>
      <w:divsChild>
        <w:div w:id="524177797">
          <w:marLeft w:val="0"/>
          <w:marRight w:val="0"/>
          <w:marTop w:val="0"/>
          <w:marBottom w:val="75"/>
          <w:divBdr>
            <w:top w:val="none" w:sz="0" w:space="0" w:color="auto"/>
            <w:left w:val="none" w:sz="0" w:space="0" w:color="auto"/>
            <w:bottom w:val="none" w:sz="0" w:space="0" w:color="auto"/>
            <w:right w:val="none" w:sz="0" w:space="0" w:color="auto"/>
          </w:divBdr>
          <w:divsChild>
            <w:div w:id="91285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33260788">
      <w:bodyDiv w:val="1"/>
      <w:marLeft w:val="0"/>
      <w:marRight w:val="0"/>
      <w:marTop w:val="0"/>
      <w:marBottom w:val="0"/>
      <w:divBdr>
        <w:top w:val="none" w:sz="0" w:space="0" w:color="auto"/>
        <w:left w:val="none" w:sz="0" w:space="0" w:color="auto"/>
        <w:bottom w:val="none" w:sz="0" w:space="0" w:color="auto"/>
        <w:right w:val="none" w:sz="0" w:space="0" w:color="auto"/>
      </w:divBdr>
      <w:divsChild>
        <w:div w:id="1587837170">
          <w:marLeft w:val="0"/>
          <w:marRight w:val="0"/>
          <w:marTop w:val="0"/>
          <w:marBottom w:val="75"/>
          <w:divBdr>
            <w:top w:val="none" w:sz="0" w:space="0" w:color="auto"/>
            <w:left w:val="none" w:sz="0" w:space="0" w:color="auto"/>
            <w:bottom w:val="none" w:sz="0" w:space="0" w:color="auto"/>
            <w:right w:val="none" w:sz="0" w:space="0" w:color="auto"/>
          </w:divBdr>
          <w:divsChild>
            <w:div w:id="187140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175">
      <w:bodyDiv w:val="1"/>
      <w:marLeft w:val="0"/>
      <w:marRight w:val="0"/>
      <w:marTop w:val="0"/>
      <w:marBottom w:val="0"/>
      <w:divBdr>
        <w:top w:val="none" w:sz="0" w:space="0" w:color="auto"/>
        <w:left w:val="none" w:sz="0" w:space="0" w:color="auto"/>
        <w:bottom w:val="none" w:sz="0" w:space="0" w:color="auto"/>
        <w:right w:val="none" w:sz="0" w:space="0" w:color="auto"/>
      </w:divBdr>
      <w:divsChild>
        <w:div w:id="1129931409">
          <w:marLeft w:val="0"/>
          <w:marRight w:val="0"/>
          <w:marTop w:val="0"/>
          <w:marBottom w:val="75"/>
          <w:divBdr>
            <w:top w:val="none" w:sz="0" w:space="0" w:color="auto"/>
            <w:left w:val="none" w:sz="0" w:space="0" w:color="auto"/>
            <w:bottom w:val="none" w:sz="0" w:space="0" w:color="auto"/>
            <w:right w:val="none" w:sz="0" w:space="0" w:color="auto"/>
          </w:divBdr>
          <w:divsChild>
            <w:div w:id="12213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628">
      <w:bodyDiv w:val="1"/>
      <w:marLeft w:val="0"/>
      <w:marRight w:val="0"/>
      <w:marTop w:val="0"/>
      <w:marBottom w:val="0"/>
      <w:divBdr>
        <w:top w:val="none" w:sz="0" w:space="0" w:color="auto"/>
        <w:left w:val="none" w:sz="0" w:space="0" w:color="auto"/>
        <w:bottom w:val="none" w:sz="0" w:space="0" w:color="auto"/>
        <w:right w:val="none" w:sz="0" w:space="0" w:color="auto"/>
      </w:divBdr>
      <w:divsChild>
        <w:div w:id="125049338">
          <w:marLeft w:val="0"/>
          <w:marRight w:val="0"/>
          <w:marTop w:val="0"/>
          <w:marBottom w:val="75"/>
          <w:divBdr>
            <w:top w:val="none" w:sz="0" w:space="0" w:color="auto"/>
            <w:left w:val="none" w:sz="0" w:space="0" w:color="auto"/>
            <w:bottom w:val="none" w:sz="0" w:space="0" w:color="auto"/>
            <w:right w:val="none" w:sz="0" w:space="0" w:color="auto"/>
          </w:divBdr>
          <w:divsChild>
            <w:div w:id="3347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4809">
      <w:bodyDiv w:val="1"/>
      <w:marLeft w:val="0"/>
      <w:marRight w:val="0"/>
      <w:marTop w:val="0"/>
      <w:marBottom w:val="0"/>
      <w:divBdr>
        <w:top w:val="none" w:sz="0" w:space="0" w:color="auto"/>
        <w:left w:val="none" w:sz="0" w:space="0" w:color="auto"/>
        <w:bottom w:val="none" w:sz="0" w:space="0" w:color="auto"/>
        <w:right w:val="none" w:sz="0" w:space="0" w:color="auto"/>
      </w:divBdr>
      <w:divsChild>
        <w:div w:id="1201742660">
          <w:marLeft w:val="0"/>
          <w:marRight w:val="0"/>
          <w:marTop w:val="0"/>
          <w:marBottom w:val="75"/>
          <w:divBdr>
            <w:top w:val="none" w:sz="0" w:space="0" w:color="auto"/>
            <w:left w:val="none" w:sz="0" w:space="0" w:color="auto"/>
            <w:bottom w:val="none" w:sz="0" w:space="0" w:color="auto"/>
            <w:right w:val="none" w:sz="0" w:space="0" w:color="auto"/>
          </w:divBdr>
          <w:divsChild>
            <w:div w:id="127389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249">
      <w:bodyDiv w:val="1"/>
      <w:marLeft w:val="0"/>
      <w:marRight w:val="0"/>
      <w:marTop w:val="0"/>
      <w:marBottom w:val="0"/>
      <w:divBdr>
        <w:top w:val="none" w:sz="0" w:space="0" w:color="auto"/>
        <w:left w:val="none" w:sz="0" w:space="0" w:color="auto"/>
        <w:bottom w:val="none" w:sz="0" w:space="0" w:color="auto"/>
        <w:right w:val="none" w:sz="0" w:space="0" w:color="auto"/>
      </w:divBdr>
      <w:divsChild>
        <w:div w:id="735862584">
          <w:marLeft w:val="0"/>
          <w:marRight w:val="0"/>
          <w:marTop w:val="0"/>
          <w:marBottom w:val="75"/>
          <w:divBdr>
            <w:top w:val="none" w:sz="0" w:space="0" w:color="auto"/>
            <w:left w:val="none" w:sz="0" w:space="0" w:color="auto"/>
            <w:bottom w:val="none" w:sz="0" w:space="0" w:color="auto"/>
            <w:right w:val="none" w:sz="0" w:space="0" w:color="auto"/>
          </w:divBdr>
          <w:divsChild>
            <w:div w:id="15156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9503">
      <w:bodyDiv w:val="1"/>
      <w:marLeft w:val="0"/>
      <w:marRight w:val="0"/>
      <w:marTop w:val="0"/>
      <w:marBottom w:val="0"/>
      <w:divBdr>
        <w:top w:val="none" w:sz="0" w:space="0" w:color="auto"/>
        <w:left w:val="none" w:sz="0" w:space="0" w:color="auto"/>
        <w:bottom w:val="none" w:sz="0" w:space="0" w:color="auto"/>
        <w:right w:val="none" w:sz="0" w:space="0" w:color="auto"/>
      </w:divBdr>
      <w:divsChild>
        <w:div w:id="1515996452">
          <w:marLeft w:val="0"/>
          <w:marRight w:val="0"/>
          <w:marTop w:val="0"/>
          <w:marBottom w:val="75"/>
          <w:divBdr>
            <w:top w:val="none" w:sz="0" w:space="0" w:color="auto"/>
            <w:left w:val="none" w:sz="0" w:space="0" w:color="auto"/>
            <w:bottom w:val="none" w:sz="0" w:space="0" w:color="auto"/>
            <w:right w:val="none" w:sz="0" w:space="0" w:color="auto"/>
          </w:divBdr>
          <w:divsChild>
            <w:div w:id="16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9922">
      <w:bodyDiv w:val="1"/>
      <w:marLeft w:val="0"/>
      <w:marRight w:val="0"/>
      <w:marTop w:val="0"/>
      <w:marBottom w:val="0"/>
      <w:divBdr>
        <w:top w:val="none" w:sz="0" w:space="0" w:color="auto"/>
        <w:left w:val="none" w:sz="0" w:space="0" w:color="auto"/>
        <w:bottom w:val="none" w:sz="0" w:space="0" w:color="auto"/>
        <w:right w:val="none" w:sz="0" w:space="0" w:color="auto"/>
      </w:divBdr>
      <w:divsChild>
        <w:div w:id="1836257875">
          <w:marLeft w:val="0"/>
          <w:marRight w:val="0"/>
          <w:marTop w:val="0"/>
          <w:marBottom w:val="75"/>
          <w:divBdr>
            <w:top w:val="none" w:sz="0" w:space="0" w:color="auto"/>
            <w:left w:val="none" w:sz="0" w:space="0" w:color="auto"/>
            <w:bottom w:val="none" w:sz="0" w:space="0" w:color="auto"/>
            <w:right w:val="none" w:sz="0" w:space="0" w:color="auto"/>
          </w:divBdr>
          <w:divsChild>
            <w:div w:id="9729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2024">
      <w:bodyDiv w:val="1"/>
      <w:marLeft w:val="0"/>
      <w:marRight w:val="0"/>
      <w:marTop w:val="0"/>
      <w:marBottom w:val="0"/>
      <w:divBdr>
        <w:top w:val="none" w:sz="0" w:space="0" w:color="auto"/>
        <w:left w:val="none" w:sz="0" w:space="0" w:color="auto"/>
        <w:bottom w:val="none" w:sz="0" w:space="0" w:color="auto"/>
        <w:right w:val="none" w:sz="0" w:space="0" w:color="auto"/>
      </w:divBdr>
      <w:divsChild>
        <w:div w:id="1323005467">
          <w:marLeft w:val="0"/>
          <w:marRight w:val="0"/>
          <w:marTop w:val="0"/>
          <w:marBottom w:val="75"/>
          <w:divBdr>
            <w:top w:val="none" w:sz="0" w:space="0" w:color="auto"/>
            <w:left w:val="none" w:sz="0" w:space="0" w:color="auto"/>
            <w:bottom w:val="none" w:sz="0" w:space="0" w:color="auto"/>
            <w:right w:val="none" w:sz="0" w:space="0" w:color="auto"/>
          </w:divBdr>
          <w:divsChild>
            <w:div w:id="33561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10977">
      <w:bodyDiv w:val="1"/>
      <w:marLeft w:val="0"/>
      <w:marRight w:val="0"/>
      <w:marTop w:val="0"/>
      <w:marBottom w:val="0"/>
      <w:divBdr>
        <w:top w:val="none" w:sz="0" w:space="0" w:color="auto"/>
        <w:left w:val="none" w:sz="0" w:space="0" w:color="auto"/>
        <w:bottom w:val="none" w:sz="0" w:space="0" w:color="auto"/>
        <w:right w:val="none" w:sz="0" w:space="0" w:color="auto"/>
      </w:divBdr>
      <w:divsChild>
        <w:div w:id="1626038069">
          <w:marLeft w:val="0"/>
          <w:marRight w:val="0"/>
          <w:marTop w:val="0"/>
          <w:marBottom w:val="75"/>
          <w:divBdr>
            <w:top w:val="none" w:sz="0" w:space="0" w:color="auto"/>
            <w:left w:val="none" w:sz="0" w:space="0" w:color="auto"/>
            <w:bottom w:val="none" w:sz="0" w:space="0" w:color="auto"/>
            <w:right w:val="none" w:sz="0" w:space="0" w:color="auto"/>
          </w:divBdr>
          <w:divsChild>
            <w:div w:id="71462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4275">
      <w:bodyDiv w:val="1"/>
      <w:marLeft w:val="0"/>
      <w:marRight w:val="0"/>
      <w:marTop w:val="0"/>
      <w:marBottom w:val="0"/>
      <w:divBdr>
        <w:top w:val="none" w:sz="0" w:space="0" w:color="auto"/>
        <w:left w:val="none" w:sz="0" w:space="0" w:color="auto"/>
        <w:bottom w:val="none" w:sz="0" w:space="0" w:color="auto"/>
        <w:right w:val="none" w:sz="0" w:space="0" w:color="auto"/>
      </w:divBdr>
      <w:divsChild>
        <w:div w:id="1269393452">
          <w:marLeft w:val="0"/>
          <w:marRight w:val="0"/>
          <w:marTop w:val="0"/>
          <w:marBottom w:val="0"/>
          <w:divBdr>
            <w:top w:val="none" w:sz="0" w:space="0" w:color="auto"/>
            <w:left w:val="none" w:sz="0" w:space="0" w:color="auto"/>
            <w:bottom w:val="none" w:sz="0" w:space="0" w:color="auto"/>
            <w:right w:val="none" w:sz="0" w:space="0" w:color="auto"/>
          </w:divBdr>
          <w:divsChild>
            <w:div w:id="18228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3228">
      <w:bodyDiv w:val="1"/>
      <w:marLeft w:val="0"/>
      <w:marRight w:val="0"/>
      <w:marTop w:val="0"/>
      <w:marBottom w:val="0"/>
      <w:divBdr>
        <w:top w:val="none" w:sz="0" w:space="0" w:color="auto"/>
        <w:left w:val="none" w:sz="0" w:space="0" w:color="auto"/>
        <w:bottom w:val="none" w:sz="0" w:space="0" w:color="auto"/>
        <w:right w:val="none" w:sz="0" w:space="0" w:color="auto"/>
      </w:divBdr>
      <w:divsChild>
        <w:div w:id="2030329269">
          <w:marLeft w:val="0"/>
          <w:marRight w:val="0"/>
          <w:marTop w:val="0"/>
          <w:marBottom w:val="75"/>
          <w:divBdr>
            <w:top w:val="none" w:sz="0" w:space="0" w:color="auto"/>
            <w:left w:val="none" w:sz="0" w:space="0" w:color="auto"/>
            <w:bottom w:val="none" w:sz="0" w:space="0" w:color="auto"/>
            <w:right w:val="none" w:sz="0" w:space="0" w:color="auto"/>
          </w:divBdr>
          <w:divsChild>
            <w:div w:id="72313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8220">
      <w:bodyDiv w:val="1"/>
      <w:marLeft w:val="0"/>
      <w:marRight w:val="0"/>
      <w:marTop w:val="0"/>
      <w:marBottom w:val="0"/>
      <w:divBdr>
        <w:top w:val="none" w:sz="0" w:space="0" w:color="auto"/>
        <w:left w:val="none" w:sz="0" w:space="0" w:color="auto"/>
        <w:bottom w:val="none" w:sz="0" w:space="0" w:color="auto"/>
        <w:right w:val="none" w:sz="0" w:space="0" w:color="auto"/>
      </w:divBdr>
      <w:divsChild>
        <w:div w:id="244144071">
          <w:marLeft w:val="0"/>
          <w:marRight w:val="0"/>
          <w:marTop w:val="0"/>
          <w:marBottom w:val="75"/>
          <w:divBdr>
            <w:top w:val="none" w:sz="0" w:space="0" w:color="auto"/>
            <w:left w:val="none" w:sz="0" w:space="0" w:color="auto"/>
            <w:bottom w:val="none" w:sz="0" w:space="0" w:color="auto"/>
            <w:right w:val="none" w:sz="0" w:space="0" w:color="auto"/>
          </w:divBdr>
          <w:divsChild>
            <w:div w:id="111891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27853">
      <w:bodyDiv w:val="1"/>
      <w:marLeft w:val="0"/>
      <w:marRight w:val="0"/>
      <w:marTop w:val="0"/>
      <w:marBottom w:val="0"/>
      <w:divBdr>
        <w:top w:val="none" w:sz="0" w:space="0" w:color="auto"/>
        <w:left w:val="none" w:sz="0" w:space="0" w:color="auto"/>
        <w:bottom w:val="none" w:sz="0" w:space="0" w:color="auto"/>
        <w:right w:val="none" w:sz="0" w:space="0" w:color="auto"/>
      </w:divBdr>
      <w:divsChild>
        <w:div w:id="216285292">
          <w:marLeft w:val="0"/>
          <w:marRight w:val="0"/>
          <w:marTop w:val="0"/>
          <w:marBottom w:val="75"/>
          <w:divBdr>
            <w:top w:val="none" w:sz="0" w:space="0" w:color="auto"/>
            <w:left w:val="none" w:sz="0" w:space="0" w:color="auto"/>
            <w:bottom w:val="none" w:sz="0" w:space="0" w:color="auto"/>
            <w:right w:val="none" w:sz="0" w:space="0" w:color="auto"/>
          </w:divBdr>
          <w:divsChild>
            <w:div w:id="12117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47590">
      <w:bodyDiv w:val="1"/>
      <w:marLeft w:val="0"/>
      <w:marRight w:val="0"/>
      <w:marTop w:val="0"/>
      <w:marBottom w:val="0"/>
      <w:divBdr>
        <w:top w:val="none" w:sz="0" w:space="0" w:color="auto"/>
        <w:left w:val="none" w:sz="0" w:space="0" w:color="auto"/>
        <w:bottom w:val="none" w:sz="0" w:space="0" w:color="auto"/>
        <w:right w:val="none" w:sz="0" w:space="0" w:color="auto"/>
      </w:divBdr>
      <w:divsChild>
        <w:div w:id="2035885015">
          <w:marLeft w:val="0"/>
          <w:marRight w:val="0"/>
          <w:marTop w:val="0"/>
          <w:marBottom w:val="75"/>
          <w:divBdr>
            <w:top w:val="none" w:sz="0" w:space="0" w:color="auto"/>
            <w:left w:val="none" w:sz="0" w:space="0" w:color="auto"/>
            <w:bottom w:val="none" w:sz="0" w:space="0" w:color="auto"/>
            <w:right w:val="none" w:sz="0" w:space="0" w:color="auto"/>
          </w:divBdr>
          <w:divsChild>
            <w:div w:id="91477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8995">
      <w:bodyDiv w:val="1"/>
      <w:marLeft w:val="0"/>
      <w:marRight w:val="0"/>
      <w:marTop w:val="0"/>
      <w:marBottom w:val="0"/>
      <w:divBdr>
        <w:top w:val="none" w:sz="0" w:space="0" w:color="auto"/>
        <w:left w:val="none" w:sz="0" w:space="0" w:color="auto"/>
        <w:bottom w:val="none" w:sz="0" w:space="0" w:color="auto"/>
        <w:right w:val="none" w:sz="0" w:space="0" w:color="auto"/>
      </w:divBdr>
      <w:divsChild>
        <w:div w:id="1552763326">
          <w:marLeft w:val="0"/>
          <w:marRight w:val="0"/>
          <w:marTop w:val="0"/>
          <w:marBottom w:val="75"/>
          <w:divBdr>
            <w:top w:val="none" w:sz="0" w:space="0" w:color="auto"/>
            <w:left w:val="none" w:sz="0" w:space="0" w:color="auto"/>
            <w:bottom w:val="none" w:sz="0" w:space="0" w:color="auto"/>
            <w:right w:val="none" w:sz="0" w:space="0" w:color="auto"/>
          </w:divBdr>
          <w:divsChild>
            <w:div w:id="6428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8819">
      <w:bodyDiv w:val="1"/>
      <w:marLeft w:val="0"/>
      <w:marRight w:val="0"/>
      <w:marTop w:val="0"/>
      <w:marBottom w:val="0"/>
      <w:divBdr>
        <w:top w:val="none" w:sz="0" w:space="0" w:color="auto"/>
        <w:left w:val="none" w:sz="0" w:space="0" w:color="auto"/>
        <w:bottom w:val="none" w:sz="0" w:space="0" w:color="auto"/>
        <w:right w:val="none" w:sz="0" w:space="0" w:color="auto"/>
      </w:divBdr>
      <w:divsChild>
        <w:div w:id="1519999917">
          <w:marLeft w:val="0"/>
          <w:marRight w:val="0"/>
          <w:marTop w:val="0"/>
          <w:marBottom w:val="75"/>
          <w:divBdr>
            <w:top w:val="none" w:sz="0" w:space="0" w:color="auto"/>
            <w:left w:val="none" w:sz="0" w:space="0" w:color="auto"/>
            <w:bottom w:val="none" w:sz="0" w:space="0" w:color="auto"/>
            <w:right w:val="none" w:sz="0" w:space="0" w:color="auto"/>
          </w:divBdr>
          <w:divsChild>
            <w:div w:id="84116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335205">
      <w:bodyDiv w:val="1"/>
      <w:marLeft w:val="0"/>
      <w:marRight w:val="0"/>
      <w:marTop w:val="0"/>
      <w:marBottom w:val="0"/>
      <w:divBdr>
        <w:top w:val="none" w:sz="0" w:space="0" w:color="auto"/>
        <w:left w:val="none" w:sz="0" w:space="0" w:color="auto"/>
        <w:bottom w:val="none" w:sz="0" w:space="0" w:color="auto"/>
        <w:right w:val="none" w:sz="0" w:space="0" w:color="auto"/>
      </w:divBdr>
      <w:divsChild>
        <w:div w:id="1139230965">
          <w:marLeft w:val="0"/>
          <w:marRight w:val="0"/>
          <w:marTop w:val="0"/>
          <w:marBottom w:val="75"/>
          <w:divBdr>
            <w:top w:val="none" w:sz="0" w:space="0" w:color="auto"/>
            <w:left w:val="none" w:sz="0" w:space="0" w:color="auto"/>
            <w:bottom w:val="none" w:sz="0" w:space="0" w:color="auto"/>
            <w:right w:val="none" w:sz="0" w:space="0" w:color="auto"/>
          </w:divBdr>
          <w:divsChild>
            <w:div w:id="28681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89578">
      <w:bodyDiv w:val="1"/>
      <w:marLeft w:val="0"/>
      <w:marRight w:val="0"/>
      <w:marTop w:val="0"/>
      <w:marBottom w:val="0"/>
      <w:divBdr>
        <w:top w:val="none" w:sz="0" w:space="0" w:color="auto"/>
        <w:left w:val="none" w:sz="0" w:space="0" w:color="auto"/>
        <w:bottom w:val="none" w:sz="0" w:space="0" w:color="auto"/>
        <w:right w:val="none" w:sz="0" w:space="0" w:color="auto"/>
      </w:divBdr>
      <w:divsChild>
        <w:div w:id="388572356">
          <w:marLeft w:val="0"/>
          <w:marRight w:val="0"/>
          <w:marTop w:val="0"/>
          <w:marBottom w:val="75"/>
          <w:divBdr>
            <w:top w:val="none" w:sz="0" w:space="0" w:color="auto"/>
            <w:left w:val="none" w:sz="0" w:space="0" w:color="auto"/>
            <w:bottom w:val="none" w:sz="0" w:space="0" w:color="auto"/>
            <w:right w:val="none" w:sz="0" w:space="0" w:color="auto"/>
          </w:divBdr>
          <w:divsChild>
            <w:div w:id="16640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335411">
      <w:bodyDiv w:val="1"/>
      <w:marLeft w:val="0"/>
      <w:marRight w:val="0"/>
      <w:marTop w:val="0"/>
      <w:marBottom w:val="0"/>
      <w:divBdr>
        <w:top w:val="none" w:sz="0" w:space="0" w:color="auto"/>
        <w:left w:val="none" w:sz="0" w:space="0" w:color="auto"/>
        <w:bottom w:val="none" w:sz="0" w:space="0" w:color="auto"/>
        <w:right w:val="none" w:sz="0" w:space="0" w:color="auto"/>
      </w:divBdr>
      <w:divsChild>
        <w:div w:id="1266767081">
          <w:marLeft w:val="0"/>
          <w:marRight w:val="0"/>
          <w:marTop w:val="0"/>
          <w:marBottom w:val="75"/>
          <w:divBdr>
            <w:top w:val="none" w:sz="0" w:space="0" w:color="auto"/>
            <w:left w:val="none" w:sz="0" w:space="0" w:color="auto"/>
            <w:bottom w:val="none" w:sz="0" w:space="0" w:color="auto"/>
            <w:right w:val="none" w:sz="0" w:space="0" w:color="auto"/>
          </w:divBdr>
          <w:divsChild>
            <w:div w:id="214403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12279">
      <w:bodyDiv w:val="1"/>
      <w:marLeft w:val="0"/>
      <w:marRight w:val="0"/>
      <w:marTop w:val="0"/>
      <w:marBottom w:val="0"/>
      <w:divBdr>
        <w:top w:val="none" w:sz="0" w:space="0" w:color="auto"/>
        <w:left w:val="none" w:sz="0" w:space="0" w:color="auto"/>
        <w:bottom w:val="none" w:sz="0" w:space="0" w:color="auto"/>
        <w:right w:val="none" w:sz="0" w:space="0" w:color="auto"/>
      </w:divBdr>
      <w:divsChild>
        <w:div w:id="2076468158">
          <w:marLeft w:val="0"/>
          <w:marRight w:val="0"/>
          <w:marTop w:val="0"/>
          <w:marBottom w:val="75"/>
          <w:divBdr>
            <w:top w:val="none" w:sz="0" w:space="0" w:color="auto"/>
            <w:left w:val="none" w:sz="0" w:space="0" w:color="auto"/>
            <w:bottom w:val="none" w:sz="0" w:space="0" w:color="auto"/>
            <w:right w:val="none" w:sz="0" w:space="0" w:color="auto"/>
          </w:divBdr>
          <w:divsChild>
            <w:div w:id="9825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34927">
      <w:bodyDiv w:val="1"/>
      <w:marLeft w:val="0"/>
      <w:marRight w:val="0"/>
      <w:marTop w:val="0"/>
      <w:marBottom w:val="0"/>
      <w:divBdr>
        <w:top w:val="none" w:sz="0" w:space="0" w:color="auto"/>
        <w:left w:val="none" w:sz="0" w:space="0" w:color="auto"/>
        <w:bottom w:val="none" w:sz="0" w:space="0" w:color="auto"/>
        <w:right w:val="none" w:sz="0" w:space="0" w:color="auto"/>
      </w:divBdr>
      <w:divsChild>
        <w:div w:id="396824941">
          <w:marLeft w:val="0"/>
          <w:marRight w:val="0"/>
          <w:marTop w:val="0"/>
          <w:marBottom w:val="75"/>
          <w:divBdr>
            <w:top w:val="none" w:sz="0" w:space="0" w:color="auto"/>
            <w:left w:val="none" w:sz="0" w:space="0" w:color="auto"/>
            <w:bottom w:val="none" w:sz="0" w:space="0" w:color="auto"/>
            <w:right w:val="none" w:sz="0" w:space="0" w:color="auto"/>
          </w:divBdr>
          <w:divsChild>
            <w:div w:id="7521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1554">
      <w:bodyDiv w:val="1"/>
      <w:marLeft w:val="0"/>
      <w:marRight w:val="0"/>
      <w:marTop w:val="0"/>
      <w:marBottom w:val="0"/>
      <w:divBdr>
        <w:top w:val="none" w:sz="0" w:space="0" w:color="auto"/>
        <w:left w:val="none" w:sz="0" w:space="0" w:color="auto"/>
        <w:bottom w:val="none" w:sz="0" w:space="0" w:color="auto"/>
        <w:right w:val="none" w:sz="0" w:space="0" w:color="auto"/>
      </w:divBdr>
      <w:divsChild>
        <w:div w:id="1517842263">
          <w:marLeft w:val="0"/>
          <w:marRight w:val="0"/>
          <w:marTop w:val="0"/>
          <w:marBottom w:val="75"/>
          <w:divBdr>
            <w:top w:val="none" w:sz="0" w:space="0" w:color="auto"/>
            <w:left w:val="none" w:sz="0" w:space="0" w:color="auto"/>
            <w:bottom w:val="none" w:sz="0" w:space="0" w:color="auto"/>
            <w:right w:val="none" w:sz="0" w:space="0" w:color="auto"/>
          </w:divBdr>
          <w:divsChild>
            <w:div w:id="12075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9173">
      <w:bodyDiv w:val="1"/>
      <w:marLeft w:val="0"/>
      <w:marRight w:val="0"/>
      <w:marTop w:val="0"/>
      <w:marBottom w:val="0"/>
      <w:divBdr>
        <w:top w:val="none" w:sz="0" w:space="0" w:color="auto"/>
        <w:left w:val="none" w:sz="0" w:space="0" w:color="auto"/>
        <w:bottom w:val="none" w:sz="0" w:space="0" w:color="auto"/>
        <w:right w:val="none" w:sz="0" w:space="0" w:color="auto"/>
      </w:divBdr>
      <w:divsChild>
        <w:div w:id="234630711">
          <w:marLeft w:val="0"/>
          <w:marRight w:val="0"/>
          <w:marTop w:val="0"/>
          <w:marBottom w:val="75"/>
          <w:divBdr>
            <w:top w:val="none" w:sz="0" w:space="0" w:color="auto"/>
            <w:left w:val="none" w:sz="0" w:space="0" w:color="auto"/>
            <w:bottom w:val="none" w:sz="0" w:space="0" w:color="auto"/>
            <w:right w:val="none" w:sz="0" w:space="0" w:color="auto"/>
          </w:divBdr>
          <w:divsChild>
            <w:div w:id="19004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11249">
      <w:bodyDiv w:val="1"/>
      <w:marLeft w:val="0"/>
      <w:marRight w:val="0"/>
      <w:marTop w:val="0"/>
      <w:marBottom w:val="0"/>
      <w:divBdr>
        <w:top w:val="none" w:sz="0" w:space="0" w:color="auto"/>
        <w:left w:val="none" w:sz="0" w:space="0" w:color="auto"/>
        <w:bottom w:val="none" w:sz="0" w:space="0" w:color="auto"/>
        <w:right w:val="none" w:sz="0" w:space="0" w:color="auto"/>
      </w:divBdr>
      <w:divsChild>
        <w:div w:id="1619951061">
          <w:marLeft w:val="0"/>
          <w:marRight w:val="0"/>
          <w:marTop w:val="0"/>
          <w:marBottom w:val="75"/>
          <w:divBdr>
            <w:top w:val="none" w:sz="0" w:space="0" w:color="auto"/>
            <w:left w:val="none" w:sz="0" w:space="0" w:color="auto"/>
            <w:bottom w:val="none" w:sz="0" w:space="0" w:color="auto"/>
            <w:right w:val="none" w:sz="0" w:space="0" w:color="auto"/>
          </w:divBdr>
          <w:divsChild>
            <w:div w:id="123785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52900">
      <w:bodyDiv w:val="1"/>
      <w:marLeft w:val="0"/>
      <w:marRight w:val="0"/>
      <w:marTop w:val="0"/>
      <w:marBottom w:val="0"/>
      <w:divBdr>
        <w:top w:val="none" w:sz="0" w:space="0" w:color="auto"/>
        <w:left w:val="none" w:sz="0" w:space="0" w:color="auto"/>
        <w:bottom w:val="none" w:sz="0" w:space="0" w:color="auto"/>
        <w:right w:val="none" w:sz="0" w:space="0" w:color="auto"/>
      </w:divBdr>
      <w:divsChild>
        <w:div w:id="178354942">
          <w:marLeft w:val="0"/>
          <w:marRight w:val="0"/>
          <w:marTop w:val="0"/>
          <w:marBottom w:val="0"/>
          <w:divBdr>
            <w:top w:val="none" w:sz="0" w:space="0" w:color="auto"/>
            <w:left w:val="none" w:sz="0" w:space="0" w:color="auto"/>
            <w:bottom w:val="none" w:sz="0" w:space="0" w:color="auto"/>
            <w:right w:val="none" w:sz="0" w:space="0" w:color="auto"/>
          </w:divBdr>
          <w:divsChild>
            <w:div w:id="183313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9001">
      <w:bodyDiv w:val="1"/>
      <w:marLeft w:val="0"/>
      <w:marRight w:val="0"/>
      <w:marTop w:val="0"/>
      <w:marBottom w:val="0"/>
      <w:divBdr>
        <w:top w:val="none" w:sz="0" w:space="0" w:color="auto"/>
        <w:left w:val="none" w:sz="0" w:space="0" w:color="auto"/>
        <w:bottom w:val="none" w:sz="0" w:space="0" w:color="auto"/>
        <w:right w:val="none" w:sz="0" w:space="0" w:color="auto"/>
      </w:divBdr>
      <w:divsChild>
        <w:div w:id="762990892">
          <w:marLeft w:val="0"/>
          <w:marRight w:val="0"/>
          <w:marTop w:val="0"/>
          <w:marBottom w:val="75"/>
          <w:divBdr>
            <w:top w:val="none" w:sz="0" w:space="0" w:color="auto"/>
            <w:left w:val="none" w:sz="0" w:space="0" w:color="auto"/>
            <w:bottom w:val="none" w:sz="0" w:space="0" w:color="auto"/>
            <w:right w:val="none" w:sz="0" w:space="0" w:color="auto"/>
          </w:divBdr>
          <w:divsChild>
            <w:div w:id="31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58329">
      <w:bodyDiv w:val="1"/>
      <w:marLeft w:val="0"/>
      <w:marRight w:val="0"/>
      <w:marTop w:val="0"/>
      <w:marBottom w:val="0"/>
      <w:divBdr>
        <w:top w:val="none" w:sz="0" w:space="0" w:color="auto"/>
        <w:left w:val="none" w:sz="0" w:space="0" w:color="auto"/>
        <w:bottom w:val="none" w:sz="0" w:space="0" w:color="auto"/>
        <w:right w:val="none" w:sz="0" w:space="0" w:color="auto"/>
      </w:divBdr>
      <w:divsChild>
        <w:div w:id="2051343170">
          <w:marLeft w:val="0"/>
          <w:marRight w:val="0"/>
          <w:marTop w:val="0"/>
          <w:marBottom w:val="0"/>
          <w:divBdr>
            <w:top w:val="none" w:sz="0" w:space="0" w:color="auto"/>
            <w:left w:val="none" w:sz="0" w:space="0" w:color="auto"/>
            <w:bottom w:val="none" w:sz="0" w:space="0" w:color="auto"/>
            <w:right w:val="none" w:sz="0" w:space="0" w:color="auto"/>
          </w:divBdr>
          <w:divsChild>
            <w:div w:id="10905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4036">
      <w:bodyDiv w:val="1"/>
      <w:marLeft w:val="0"/>
      <w:marRight w:val="0"/>
      <w:marTop w:val="0"/>
      <w:marBottom w:val="0"/>
      <w:divBdr>
        <w:top w:val="none" w:sz="0" w:space="0" w:color="auto"/>
        <w:left w:val="none" w:sz="0" w:space="0" w:color="auto"/>
        <w:bottom w:val="none" w:sz="0" w:space="0" w:color="auto"/>
        <w:right w:val="none" w:sz="0" w:space="0" w:color="auto"/>
      </w:divBdr>
      <w:divsChild>
        <w:div w:id="897476232">
          <w:marLeft w:val="0"/>
          <w:marRight w:val="0"/>
          <w:marTop w:val="0"/>
          <w:marBottom w:val="0"/>
          <w:divBdr>
            <w:top w:val="none" w:sz="0" w:space="0" w:color="auto"/>
            <w:left w:val="none" w:sz="0" w:space="0" w:color="auto"/>
            <w:bottom w:val="none" w:sz="0" w:space="0" w:color="auto"/>
            <w:right w:val="none" w:sz="0" w:space="0" w:color="auto"/>
          </w:divBdr>
          <w:divsChild>
            <w:div w:id="74425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18781">
      <w:bodyDiv w:val="1"/>
      <w:marLeft w:val="0"/>
      <w:marRight w:val="0"/>
      <w:marTop w:val="0"/>
      <w:marBottom w:val="0"/>
      <w:divBdr>
        <w:top w:val="none" w:sz="0" w:space="0" w:color="auto"/>
        <w:left w:val="none" w:sz="0" w:space="0" w:color="auto"/>
        <w:bottom w:val="none" w:sz="0" w:space="0" w:color="auto"/>
        <w:right w:val="none" w:sz="0" w:space="0" w:color="auto"/>
      </w:divBdr>
      <w:divsChild>
        <w:div w:id="350256124">
          <w:marLeft w:val="0"/>
          <w:marRight w:val="0"/>
          <w:marTop w:val="0"/>
          <w:marBottom w:val="75"/>
          <w:divBdr>
            <w:top w:val="none" w:sz="0" w:space="0" w:color="auto"/>
            <w:left w:val="none" w:sz="0" w:space="0" w:color="auto"/>
            <w:bottom w:val="none" w:sz="0" w:space="0" w:color="auto"/>
            <w:right w:val="none" w:sz="0" w:space="0" w:color="auto"/>
          </w:divBdr>
          <w:divsChild>
            <w:div w:id="155708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769">
      <w:bodyDiv w:val="1"/>
      <w:marLeft w:val="0"/>
      <w:marRight w:val="0"/>
      <w:marTop w:val="0"/>
      <w:marBottom w:val="0"/>
      <w:divBdr>
        <w:top w:val="none" w:sz="0" w:space="0" w:color="auto"/>
        <w:left w:val="none" w:sz="0" w:space="0" w:color="auto"/>
        <w:bottom w:val="none" w:sz="0" w:space="0" w:color="auto"/>
        <w:right w:val="none" w:sz="0" w:space="0" w:color="auto"/>
      </w:divBdr>
      <w:divsChild>
        <w:div w:id="1123616623">
          <w:marLeft w:val="0"/>
          <w:marRight w:val="0"/>
          <w:marTop w:val="0"/>
          <w:marBottom w:val="75"/>
          <w:divBdr>
            <w:top w:val="none" w:sz="0" w:space="0" w:color="auto"/>
            <w:left w:val="none" w:sz="0" w:space="0" w:color="auto"/>
            <w:bottom w:val="none" w:sz="0" w:space="0" w:color="auto"/>
            <w:right w:val="none" w:sz="0" w:space="0" w:color="auto"/>
          </w:divBdr>
          <w:divsChild>
            <w:div w:id="5853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00960">
      <w:bodyDiv w:val="1"/>
      <w:marLeft w:val="0"/>
      <w:marRight w:val="0"/>
      <w:marTop w:val="0"/>
      <w:marBottom w:val="0"/>
      <w:divBdr>
        <w:top w:val="none" w:sz="0" w:space="0" w:color="auto"/>
        <w:left w:val="none" w:sz="0" w:space="0" w:color="auto"/>
        <w:bottom w:val="none" w:sz="0" w:space="0" w:color="auto"/>
        <w:right w:val="none" w:sz="0" w:space="0" w:color="auto"/>
      </w:divBdr>
      <w:divsChild>
        <w:div w:id="1293563278">
          <w:marLeft w:val="0"/>
          <w:marRight w:val="0"/>
          <w:marTop w:val="0"/>
          <w:marBottom w:val="75"/>
          <w:divBdr>
            <w:top w:val="none" w:sz="0" w:space="0" w:color="auto"/>
            <w:left w:val="none" w:sz="0" w:space="0" w:color="auto"/>
            <w:bottom w:val="none" w:sz="0" w:space="0" w:color="auto"/>
            <w:right w:val="none" w:sz="0" w:space="0" w:color="auto"/>
          </w:divBdr>
          <w:divsChild>
            <w:div w:id="913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17222">
      <w:bodyDiv w:val="1"/>
      <w:marLeft w:val="0"/>
      <w:marRight w:val="0"/>
      <w:marTop w:val="0"/>
      <w:marBottom w:val="0"/>
      <w:divBdr>
        <w:top w:val="none" w:sz="0" w:space="0" w:color="auto"/>
        <w:left w:val="none" w:sz="0" w:space="0" w:color="auto"/>
        <w:bottom w:val="none" w:sz="0" w:space="0" w:color="auto"/>
        <w:right w:val="none" w:sz="0" w:space="0" w:color="auto"/>
      </w:divBdr>
      <w:divsChild>
        <w:div w:id="57703824">
          <w:marLeft w:val="0"/>
          <w:marRight w:val="0"/>
          <w:marTop w:val="0"/>
          <w:marBottom w:val="75"/>
          <w:divBdr>
            <w:top w:val="none" w:sz="0" w:space="0" w:color="auto"/>
            <w:left w:val="none" w:sz="0" w:space="0" w:color="auto"/>
            <w:bottom w:val="none" w:sz="0" w:space="0" w:color="auto"/>
            <w:right w:val="none" w:sz="0" w:space="0" w:color="auto"/>
          </w:divBdr>
          <w:divsChild>
            <w:div w:id="195863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785">
          <w:marLeft w:val="0"/>
          <w:marRight w:val="0"/>
          <w:marTop w:val="0"/>
          <w:marBottom w:val="75"/>
          <w:divBdr>
            <w:top w:val="none" w:sz="0" w:space="0" w:color="auto"/>
            <w:left w:val="none" w:sz="0" w:space="0" w:color="auto"/>
            <w:bottom w:val="none" w:sz="0" w:space="0" w:color="auto"/>
            <w:right w:val="none" w:sz="0" w:space="0" w:color="auto"/>
          </w:divBdr>
          <w:divsChild>
            <w:div w:id="12106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034087">
      <w:bodyDiv w:val="1"/>
      <w:marLeft w:val="0"/>
      <w:marRight w:val="0"/>
      <w:marTop w:val="0"/>
      <w:marBottom w:val="0"/>
      <w:divBdr>
        <w:top w:val="none" w:sz="0" w:space="0" w:color="auto"/>
        <w:left w:val="none" w:sz="0" w:space="0" w:color="auto"/>
        <w:bottom w:val="none" w:sz="0" w:space="0" w:color="auto"/>
        <w:right w:val="none" w:sz="0" w:space="0" w:color="auto"/>
      </w:divBdr>
      <w:divsChild>
        <w:div w:id="640118272">
          <w:marLeft w:val="0"/>
          <w:marRight w:val="0"/>
          <w:marTop w:val="0"/>
          <w:marBottom w:val="75"/>
          <w:divBdr>
            <w:top w:val="none" w:sz="0" w:space="0" w:color="auto"/>
            <w:left w:val="none" w:sz="0" w:space="0" w:color="auto"/>
            <w:bottom w:val="none" w:sz="0" w:space="0" w:color="auto"/>
            <w:right w:val="none" w:sz="0" w:space="0" w:color="auto"/>
          </w:divBdr>
          <w:divsChild>
            <w:div w:id="183444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37707">
      <w:bodyDiv w:val="1"/>
      <w:marLeft w:val="0"/>
      <w:marRight w:val="0"/>
      <w:marTop w:val="0"/>
      <w:marBottom w:val="0"/>
      <w:divBdr>
        <w:top w:val="none" w:sz="0" w:space="0" w:color="auto"/>
        <w:left w:val="none" w:sz="0" w:space="0" w:color="auto"/>
        <w:bottom w:val="none" w:sz="0" w:space="0" w:color="auto"/>
        <w:right w:val="none" w:sz="0" w:space="0" w:color="auto"/>
      </w:divBdr>
      <w:divsChild>
        <w:div w:id="657615503">
          <w:marLeft w:val="0"/>
          <w:marRight w:val="0"/>
          <w:marTop w:val="0"/>
          <w:marBottom w:val="75"/>
          <w:divBdr>
            <w:top w:val="none" w:sz="0" w:space="0" w:color="auto"/>
            <w:left w:val="none" w:sz="0" w:space="0" w:color="auto"/>
            <w:bottom w:val="none" w:sz="0" w:space="0" w:color="auto"/>
            <w:right w:val="none" w:sz="0" w:space="0" w:color="auto"/>
          </w:divBdr>
          <w:divsChild>
            <w:div w:id="5736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6191">
      <w:bodyDiv w:val="1"/>
      <w:marLeft w:val="0"/>
      <w:marRight w:val="0"/>
      <w:marTop w:val="0"/>
      <w:marBottom w:val="0"/>
      <w:divBdr>
        <w:top w:val="none" w:sz="0" w:space="0" w:color="auto"/>
        <w:left w:val="none" w:sz="0" w:space="0" w:color="auto"/>
        <w:bottom w:val="none" w:sz="0" w:space="0" w:color="auto"/>
        <w:right w:val="none" w:sz="0" w:space="0" w:color="auto"/>
      </w:divBdr>
      <w:divsChild>
        <w:div w:id="17585979">
          <w:marLeft w:val="0"/>
          <w:marRight w:val="0"/>
          <w:marTop w:val="0"/>
          <w:marBottom w:val="75"/>
          <w:divBdr>
            <w:top w:val="none" w:sz="0" w:space="0" w:color="auto"/>
            <w:left w:val="none" w:sz="0" w:space="0" w:color="auto"/>
            <w:bottom w:val="none" w:sz="0" w:space="0" w:color="auto"/>
            <w:right w:val="none" w:sz="0" w:space="0" w:color="auto"/>
          </w:divBdr>
          <w:divsChild>
            <w:div w:id="12950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0804">
      <w:bodyDiv w:val="1"/>
      <w:marLeft w:val="0"/>
      <w:marRight w:val="0"/>
      <w:marTop w:val="0"/>
      <w:marBottom w:val="0"/>
      <w:divBdr>
        <w:top w:val="none" w:sz="0" w:space="0" w:color="auto"/>
        <w:left w:val="none" w:sz="0" w:space="0" w:color="auto"/>
        <w:bottom w:val="none" w:sz="0" w:space="0" w:color="auto"/>
        <w:right w:val="none" w:sz="0" w:space="0" w:color="auto"/>
      </w:divBdr>
      <w:divsChild>
        <w:div w:id="1528983219">
          <w:marLeft w:val="0"/>
          <w:marRight w:val="0"/>
          <w:marTop w:val="0"/>
          <w:marBottom w:val="75"/>
          <w:divBdr>
            <w:top w:val="none" w:sz="0" w:space="0" w:color="auto"/>
            <w:left w:val="none" w:sz="0" w:space="0" w:color="auto"/>
            <w:bottom w:val="none" w:sz="0" w:space="0" w:color="auto"/>
            <w:right w:val="none" w:sz="0" w:space="0" w:color="auto"/>
          </w:divBdr>
          <w:divsChild>
            <w:div w:id="11830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2921">
      <w:bodyDiv w:val="1"/>
      <w:marLeft w:val="0"/>
      <w:marRight w:val="0"/>
      <w:marTop w:val="0"/>
      <w:marBottom w:val="0"/>
      <w:divBdr>
        <w:top w:val="none" w:sz="0" w:space="0" w:color="auto"/>
        <w:left w:val="none" w:sz="0" w:space="0" w:color="auto"/>
        <w:bottom w:val="none" w:sz="0" w:space="0" w:color="auto"/>
        <w:right w:val="none" w:sz="0" w:space="0" w:color="auto"/>
      </w:divBdr>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180710">
      <w:bodyDiv w:val="1"/>
      <w:marLeft w:val="0"/>
      <w:marRight w:val="0"/>
      <w:marTop w:val="0"/>
      <w:marBottom w:val="0"/>
      <w:divBdr>
        <w:top w:val="none" w:sz="0" w:space="0" w:color="auto"/>
        <w:left w:val="none" w:sz="0" w:space="0" w:color="auto"/>
        <w:bottom w:val="none" w:sz="0" w:space="0" w:color="auto"/>
        <w:right w:val="none" w:sz="0" w:space="0" w:color="auto"/>
      </w:divBdr>
      <w:divsChild>
        <w:div w:id="1040014153">
          <w:marLeft w:val="0"/>
          <w:marRight w:val="0"/>
          <w:marTop w:val="0"/>
          <w:marBottom w:val="75"/>
          <w:divBdr>
            <w:top w:val="none" w:sz="0" w:space="0" w:color="auto"/>
            <w:left w:val="none" w:sz="0" w:space="0" w:color="auto"/>
            <w:bottom w:val="none" w:sz="0" w:space="0" w:color="auto"/>
            <w:right w:val="none" w:sz="0" w:space="0" w:color="auto"/>
          </w:divBdr>
          <w:divsChild>
            <w:div w:id="28234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21173">
      <w:bodyDiv w:val="1"/>
      <w:marLeft w:val="0"/>
      <w:marRight w:val="0"/>
      <w:marTop w:val="0"/>
      <w:marBottom w:val="0"/>
      <w:divBdr>
        <w:top w:val="none" w:sz="0" w:space="0" w:color="auto"/>
        <w:left w:val="none" w:sz="0" w:space="0" w:color="auto"/>
        <w:bottom w:val="none" w:sz="0" w:space="0" w:color="auto"/>
        <w:right w:val="none" w:sz="0" w:space="0" w:color="auto"/>
      </w:divBdr>
      <w:divsChild>
        <w:div w:id="1830709742">
          <w:marLeft w:val="0"/>
          <w:marRight w:val="0"/>
          <w:marTop w:val="0"/>
          <w:marBottom w:val="75"/>
          <w:divBdr>
            <w:top w:val="none" w:sz="0" w:space="0" w:color="auto"/>
            <w:left w:val="none" w:sz="0" w:space="0" w:color="auto"/>
            <w:bottom w:val="none" w:sz="0" w:space="0" w:color="auto"/>
            <w:right w:val="none" w:sz="0" w:space="0" w:color="auto"/>
          </w:divBdr>
          <w:divsChild>
            <w:div w:id="155080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789">
      <w:bodyDiv w:val="1"/>
      <w:marLeft w:val="0"/>
      <w:marRight w:val="0"/>
      <w:marTop w:val="0"/>
      <w:marBottom w:val="0"/>
      <w:divBdr>
        <w:top w:val="none" w:sz="0" w:space="0" w:color="auto"/>
        <w:left w:val="none" w:sz="0" w:space="0" w:color="auto"/>
        <w:bottom w:val="none" w:sz="0" w:space="0" w:color="auto"/>
        <w:right w:val="none" w:sz="0" w:space="0" w:color="auto"/>
      </w:divBdr>
      <w:divsChild>
        <w:div w:id="25757527">
          <w:marLeft w:val="0"/>
          <w:marRight w:val="0"/>
          <w:marTop w:val="0"/>
          <w:marBottom w:val="75"/>
          <w:divBdr>
            <w:top w:val="none" w:sz="0" w:space="0" w:color="auto"/>
            <w:left w:val="none" w:sz="0" w:space="0" w:color="auto"/>
            <w:bottom w:val="none" w:sz="0" w:space="0" w:color="auto"/>
            <w:right w:val="none" w:sz="0" w:space="0" w:color="auto"/>
          </w:divBdr>
          <w:divsChild>
            <w:div w:id="5422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342943">
      <w:bodyDiv w:val="1"/>
      <w:marLeft w:val="0"/>
      <w:marRight w:val="0"/>
      <w:marTop w:val="0"/>
      <w:marBottom w:val="0"/>
      <w:divBdr>
        <w:top w:val="none" w:sz="0" w:space="0" w:color="auto"/>
        <w:left w:val="none" w:sz="0" w:space="0" w:color="auto"/>
        <w:bottom w:val="none" w:sz="0" w:space="0" w:color="auto"/>
        <w:right w:val="none" w:sz="0" w:space="0" w:color="auto"/>
      </w:divBdr>
      <w:divsChild>
        <w:div w:id="1906836053">
          <w:marLeft w:val="0"/>
          <w:marRight w:val="0"/>
          <w:marTop w:val="0"/>
          <w:marBottom w:val="75"/>
          <w:divBdr>
            <w:top w:val="none" w:sz="0" w:space="0" w:color="auto"/>
            <w:left w:val="none" w:sz="0" w:space="0" w:color="auto"/>
            <w:bottom w:val="none" w:sz="0" w:space="0" w:color="auto"/>
            <w:right w:val="none" w:sz="0" w:space="0" w:color="auto"/>
          </w:divBdr>
          <w:divsChild>
            <w:div w:id="111178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34098">
      <w:bodyDiv w:val="1"/>
      <w:marLeft w:val="0"/>
      <w:marRight w:val="0"/>
      <w:marTop w:val="0"/>
      <w:marBottom w:val="0"/>
      <w:divBdr>
        <w:top w:val="none" w:sz="0" w:space="0" w:color="auto"/>
        <w:left w:val="none" w:sz="0" w:space="0" w:color="auto"/>
        <w:bottom w:val="none" w:sz="0" w:space="0" w:color="auto"/>
        <w:right w:val="none" w:sz="0" w:space="0" w:color="auto"/>
      </w:divBdr>
      <w:divsChild>
        <w:div w:id="1376005764">
          <w:marLeft w:val="0"/>
          <w:marRight w:val="0"/>
          <w:marTop w:val="0"/>
          <w:marBottom w:val="0"/>
          <w:divBdr>
            <w:top w:val="none" w:sz="0" w:space="0" w:color="auto"/>
            <w:left w:val="none" w:sz="0" w:space="0" w:color="auto"/>
            <w:bottom w:val="none" w:sz="0" w:space="0" w:color="auto"/>
            <w:right w:val="none" w:sz="0" w:space="0" w:color="auto"/>
          </w:divBdr>
          <w:divsChild>
            <w:div w:id="3899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4669">
      <w:bodyDiv w:val="1"/>
      <w:marLeft w:val="0"/>
      <w:marRight w:val="0"/>
      <w:marTop w:val="0"/>
      <w:marBottom w:val="0"/>
      <w:divBdr>
        <w:top w:val="none" w:sz="0" w:space="0" w:color="auto"/>
        <w:left w:val="none" w:sz="0" w:space="0" w:color="auto"/>
        <w:bottom w:val="none" w:sz="0" w:space="0" w:color="auto"/>
        <w:right w:val="none" w:sz="0" w:space="0" w:color="auto"/>
      </w:divBdr>
      <w:divsChild>
        <w:div w:id="1213270007">
          <w:marLeft w:val="0"/>
          <w:marRight w:val="0"/>
          <w:marTop w:val="0"/>
          <w:marBottom w:val="0"/>
          <w:divBdr>
            <w:top w:val="none" w:sz="0" w:space="0" w:color="auto"/>
            <w:left w:val="none" w:sz="0" w:space="0" w:color="auto"/>
            <w:bottom w:val="none" w:sz="0" w:space="0" w:color="auto"/>
            <w:right w:val="none" w:sz="0" w:space="0" w:color="auto"/>
          </w:divBdr>
          <w:divsChild>
            <w:div w:id="9885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16602">
      <w:bodyDiv w:val="1"/>
      <w:marLeft w:val="0"/>
      <w:marRight w:val="0"/>
      <w:marTop w:val="0"/>
      <w:marBottom w:val="0"/>
      <w:divBdr>
        <w:top w:val="none" w:sz="0" w:space="0" w:color="auto"/>
        <w:left w:val="none" w:sz="0" w:space="0" w:color="auto"/>
        <w:bottom w:val="none" w:sz="0" w:space="0" w:color="auto"/>
        <w:right w:val="none" w:sz="0" w:space="0" w:color="auto"/>
      </w:divBdr>
      <w:divsChild>
        <w:div w:id="1107192146">
          <w:marLeft w:val="0"/>
          <w:marRight w:val="0"/>
          <w:marTop w:val="0"/>
          <w:marBottom w:val="0"/>
          <w:divBdr>
            <w:top w:val="none" w:sz="0" w:space="0" w:color="auto"/>
            <w:left w:val="none" w:sz="0" w:space="0" w:color="auto"/>
            <w:bottom w:val="none" w:sz="0" w:space="0" w:color="auto"/>
            <w:right w:val="none" w:sz="0" w:space="0" w:color="auto"/>
          </w:divBdr>
          <w:divsChild>
            <w:div w:id="158892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35129">
      <w:bodyDiv w:val="1"/>
      <w:marLeft w:val="0"/>
      <w:marRight w:val="0"/>
      <w:marTop w:val="0"/>
      <w:marBottom w:val="0"/>
      <w:divBdr>
        <w:top w:val="none" w:sz="0" w:space="0" w:color="auto"/>
        <w:left w:val="none" w:sz="0" w:space="0" w:color="auto"/>
        <w:bottom w:val="none" w:sz="0" w:space="0" w:color="auto"/>
        <w:right w:val="none" w:sz="0" w:space="0" w:color="auto"/>
      </w:divBdr>
      <w:divsChild>
        <w:div w:id="398988935">
          <w:marLeft w:val="0"/>
          <w:marRight w:val="0"/>
          <w:marTop w:val="0"/>
          <w:marBottom w:val="75"/>
          <w:divBdr>
            <w:top w:val="none" w:sz="0" w:space="0" w:color="auto"/>
            <w:left w:val="none" w:sz="0" w:space="0" w:color="auto"/>
            <w:bottom w:val="none" w:sz="0" w:space="0" w:color="auto"/>
            <w:right w:val="none" w:sz="0" w:space="0" w:color="auto"/>
          </w:divBdr>
          <w:divsChild>
            <w:div w:id="126696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3821">
      <w:bodyDiv w:val="1"/>
      <w:marLeft w:val="0"/>
      <w:marRight w:val="0"/>
      <w:marTop w:val="0"/>
      <w:marBottom w:val="0"/>
      <w:divBdr>
        <w:top w:val="none" w:sz="0" w:space="0" w:color="auto"/>
        <w:left w:val="none" w:sz="0" w:space="0" w:color="auto"/>
        <w:bottom w:val="none" w:sz="0" w:space="0" w:color="auto"/>
        <w:right w:val="none" w:sz="0" w:space="0" w:color="auto"/>
      </w:divBdr>
      <w:divsChild>
        <w:div w:id="34700538">
          <w:marLeft w:val="0"/>
          <w:marRight w:val="0"/>
          <w:marTop w:val="0"/>
          <w:marBottom w:val="75"/>
          <w:divBdr>
            <w:top w:val="none" w:sz="0" w:space="0" w:color="auto"/>
            <w:left w:val="none" w:sz="0" w:space="0" w:color="auto"/>
            <w:bottom w:val="none" w:sz="0" w:space="0" w:color="auto"/>
            <w:right w:val="none" w:sz="0" w:space="0" w:color="auto"/>
          </w:divBdr>
          <w:divsChild>
            <w:div w:id="7215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06175">
      <w:bodyDiv w:val="1"/>
      <w:marLeft w:val="0"/>
      <w:marRight w:val="0"/>
      <w:marTop w:val="0"/>
      <w:marBottom w:val="0"/>
      <w:divBdr>
        <w:top w:val="none" w:sz="0" w:space="0" w:color="auto"/>
        <w:left w:val="none" w:sz="0" w:space="0" w:color="auto"/>
        <w:bottom w:val="none" w:sz="0" w:space="0" w:color="auto"/>
        <w:right w:val="none" w:sz="0" w:space="0" w:color="auto"/>
      </w:divBdr>
      <w:divsChild>
        <w:div w:id="1853378319">
          <w:marLeft w:val="0"/>
          <w:marRight w:val="0"/>
          <w:marTop w:val="0"/>
          <w:marBottom w:val="75"/>
          <w:divBdr>
            <w:top w:val="none" w:sz="0" w:space="0" w:color="auto"/>
            <w:left w:val="none" w:sz="0" w:space="0" w:color="auto"/>
            <w:bottom w:val="none" w:sz="0" w:space="0" w:color="auto"/>
            <w:right w:val="none" w:sz="0" w:space="0" w:color="auto"/>
          </w:divBdr>
          <w:divsChild>
            <w:div w:id="4260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1534">
      <w:bodyDiv w:val="1"/>
      <w:marLeft w:val="0"/>
      <w:marRight w:val="0"/>
      <w:marTop w:val="0"/>
      <w:marBottom w:val="0"/>
      <w:divBdr>
        <w:top w:val="none" w:sz="0" w:space="0" w:color="auto"/>
        <w:left w:val="none" w:sz="0" w:space="0" w:color="auto"/>
        <w:bottom w:val="none" w:sz="0" w:space="0" w:color="auto"/>
        <w:right w:val="none" w:sz="0" w:space="0" w:color="auto"/>
      </w:divBdr>
      <w:divsChild>
        <w:div w:id="1710644645">
          <w:marLeft w:val="0"/>
          <w:marRight w:val="0"/>
          <w:marTop w:val="0"/>
          <w:marBottom w:val="0"/>
          <w:divBdr>
            <w:top w:val="none" w:sz="0" w:space="0" w:color="auto"/>
            <w:left w:val="none" w:sz="0" w:space="0" w:color="auto"/>
            <w:bottom w:val="none" w:sz="0" w:space="0" w:color="auto"/>
            <w:right w:val="none" w:sz="0" w:space="0" w:color="auto"/>
          </w:divBdr>
          <w:divsChild>
            <w:div w:id="202856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8493">
      <w:bodyDiv w:val="1"/>
      <w:marLeft w:val="0"/>
      <w:marRight w:val="0"/>
      <w:marTop w:val="0"/>
      <w:marBottom w:val="0"/>
      <w:divBdr>
        <w:top w:val="none" w:sz="0" w:space="0" w:color="auto"/>
        <w:left w:val="none" w:sz="0" w:space="0" w:color="auto"/>
        <w:bottom w:val="none" w:sz="0" w:space="0" w:color="auto"/>
        <w:right w:val="none" w:sz="0" w:space="0" w:color="auto"/>
      </w:divBdr>
      <w:divsChild>
        <w:div w:id="1221794302">
          <w:marLeft w:val="0"/>
          <w:marRight w:val="0"/>
          <w:marTop w:val="0"/>
          <w:marBottom w:val="75"/>
          <w:divBdr>
            <w:top w:val="none" w:sz="0" w:space="0" w:color="auto"/>
            <w:left w:val="none" w:sz="0" w:space="0" w:color="auto"/>
            <w:bottom w:val="none" w:sz="0" w:space="0" w:color="auto"/>
            <w:right w:val="none" w:sz="0" w:space="0" w:color="auto"/>
          </w:divBdr>
          <w:divsChild>
            <w:div w:id="19733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1084">
      <w:bodyDiv w:val="1"/>
      <w:marLeft w:val="0"/>
      <w:marRight w:val="0"/>
      <w:marTop w:val="0"/>
      <w:marBottom w:val="0"/>
      <w:divBdr>
        <w:top w:val="none" w:sz="0" w:space="0" w:color="auto"/>
        <w:left w:val="none" w:sz="0" w:space="0" w:color="auto"/>
        <w:bottom w:val="none" w:sz="0" w:space="0" w:color="auto"/>
        <w:right w:val="none" w:sz="0" w:space="0" w:color="auto"/>
      </w:divBdr>
      <w:divsChild>
        <w:div w:id="338849767">
          <w:marLeft w:val="0"/>
          <w:marRight w:val="0"/>
          <w:marTop w:val="0"/>
          <w:marBottom w:val="75"/>
          <w:divBdr>
            <w:top w:val="none" w:sz="0" w:space="0" w:color="auto"/>
            <w:left w:val="none" w:sz="0" w:space="0" w:color="auto"/>
            <w:bottom w:val="none" w:sz="0" w:space="0" w:color="auto"/>
            <w:right w:val="none" w:sz="0" w:space="0" w:color="auto"/>
          </w:divBdr>
          <w:divsChild>
            <w:div w:id="5264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72478">
      <w:bodyDiv w:val="1"/>
      <w:marLeft w:val="0"/>
      <w:marRight w:val="0"/>
      <w:marTop w:val="0"/>
      <w:marBottom w:val="0"/>
      <w:divBdr>
        <w:top w:val="none" w:sz="0" w:space="0" w:color="auto"/>
        <w:left w:val="none" w:sz="0" w:space="0" w:color="auto"/>
        <w:bottom w:val="none" w:sz="0" w:space="0" w:color="auto"/>
        <w:right w:val="none" w:sz="0" w:space="0" w:color="auto"/>
      </w:divBdr>
    </w:div>
    <w:div w:id="604775015">
      <w:bodyDiv w:val="1"/>
      <w:marLeft w:val="0"/>
      <w:marRight w:val="0"/>
      <w:marTop w:val="0"/>
      <w:marBottom w:val="0"/>
      <w:divBdr>
        <w:top w:val="none" w:sz="0" w:space="0" w:color="auto"/>
        <w:left w:val="none" w:sz="0" w:space="0" w:color="auto"/>
        <w:bottom w:val="none" w:sz="0" w:space="0" w:color="auto"/>
        <w:right w:val="none" w:sz="0" w:space="0" w:color="auto"/>
      </w:divBdr>
      <w:divsChild>
        <w:div w:id="761871889">
          <w:marLeft w:val="0"/>
          <w:marRight w:val="0"/>
          <w:marTop w:val="0"/>
          <w:marBottom w:val="75"/>
          <w:divBdr>
            <w:top w:val="none" w:sz="0" w:space="0" w:color="auto"/>
            <w:left w:val="none" w:sz="0" w:space="0" w:color="auto"/>
            <w:bottom w:val="none" w:sz="0" w:space="0" w:color="auto"/>
            <w:right w:val="none" w:sz="0" w:space="0" w:color="auto"/>
          </w:divBdr>
          <w:divsChild>
            <w:div w:id="12782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32388">
      <w:bodyDiv w:val="1"/>
      <w:marLeft w:val="0"/>
      <w:marRight w:val="0"/>
      <w:marTop w:val="0"/>
      <w:marBottom w:val="0"/>
      <w:divBdr>
        <w:top w:val="none" w:sz="0" w:space="0" w:color="auto"/>
        <w:left w:val="none" w:sz="0" w:space="0" w:color="auto"/>
        <w:bottom w:val="none" w:sz="0" w:space="0" w:color="auto"/>
        <w:right w:val="none" w:sz="0" w:space="0" w:color="auto"/>
      </w:divBdr>
      <w:divsChild>
        <w:div w:id="2145005515">
          <w:marLeft w:val="0"/>
          <w:marRight w:val="0"/>
          <w:marTop w:val="0"/>
          <w:marBottom w:val="75"/>
          <w:divBdr>
            <w:top w:val="none" w:sz="0" w:space="0" w:color="auto"/>
            <w:left w:val="none" w:sz="0" w:space="0" w:color="auto"/>
            <w:bottom w:val="none" w:sz="0" w:space="0" w:color="auto"/>
            <w:right w:val="none" w:sz="0" w:space="0" w:color="auto"/>
          </w:divBdr>
          <w:divsChild>
            <w:div w:id="18628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4092">
      <w:bodyDiv w:val="1"/>
      <w:marLeft w:val="0"/>
      <w:marRight w:val="0"/>
      <w:marTop w:val="0"/>
      <w:marBottom w:val="0"/>
      <w:divBdr>
        <w:top w:val="none" w:sz="0" w:space="0" w:color="auto"/>
        <w:left w:val="none" w:sz="0" w:space="0" w:color="auto"/>
        <w:bottom w:val="none" w:sz="0" w:space="0" w:color="auto"/>
        <w:right w:val="none" w:sz="0" w:space="0" w:color="auto"/>
      </w:divBdr>
      <w:divsChild>
        <w:div w:id="1789860880">
          <w:marLeft w:val="0"/>
          <w:marRight w:val="0"/>
          <w:marTop w:val="0"/>
          <w:marBottom w:val="75"/>
          <w:divBdr>
            <w:top w:val="none" w:sz="0" w:space="0" w:color="auto"/>
            <w:left w:val="none" w:sz="0" w:space="0" w:color="auto"/>
            <w:bottom w:val="none" w:sz="0" w:space="0" w:color="auto"/>
            <w:right w:val="none" w:sz="0" w:space="0" w:color="auto"/>
          </w:divBdr>
          <w:divsChild>
            <w:div w:id="1559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39698">
      <w:bodyDiv w:val="1"/>
      <w:marLeft w:val="0"/>
      <w:marRight w:val="0"/>
      <w:marTop w:val="0"/>
      <w:marBottom w:val="0"/>
      <w:divBdr>
        <w:top w:val="none" w:sz="0" w:space="0" w:color="auto"/>
        <w:left w:val="none" w:sz="0" w:space="0" w:color="auto"/>
        <w:bottom w:val="none" w:sz="0" w:space="0" w:color="auto"/>
        <w:right w:val="none" w:sz="0" w:space="0" w:color="auto"/>
      </w:divBdr>
      <w:divsChild>
        <w:div w:id="671875984">
          <w:marLeft w:val="0"/>
          <w:marRight w:val="0"/>
          <w:marTop w:val="0"/>
          <w:marBottom w:val="75"/>
          <w:divBdr>
            <w:top w:val="none" w:sz="0" w:space="0" w:color="auto"/>
            <w:left w:val="none" w:sz="0" w:space="0" w:color="auto"/>
            <w:bottom w:val="none" w:sz="0" w:space="0" w:color="auto"/>
            <w:right w:val="none" w:sz="0" w:space="0" w:color="auto"/>
          </w:divBdr>
          <w:divsChild>
            <w:div w:id="14558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25">
      <w:bodyDiv w:val="1"/>
      <w:marLeft w:val="0"/>
      <w:marRight w:val="0"/>
      <w:marTop w:val="0"/>
      <w:marBottom w:val="0"/>
      <w:divBdr>
        <w:top w:val="none" w:sz="0" w:space="0" w:color="auto"/>
        <w:left w:val="none" w:sz="0" w:space="0" w:color="auto"/>
        <w:bottom w:val="none" w:sz="0" w:space="0" w:color="auto"/>
        <w:right w:val="none" w:sz="0" w:space="0" w:color="auto"/>
      </w:divBdr>
      <w:divsChild>
        <w:div w:id="1596553209">
          <w:marLeft w:val="0"/>
          <w:marRight w:val="0"/>
          <w:marTop w:val="0"/>
          <w:marBottom w:val="75"/>
          <w:divBdr>
            <w:top w:val="none" w:sz="0" w:space="0" w:color="auto"/>
            <w:left w:val="none" w:sz="0" w:space="0" w:color="auto"/>
            <w:bottom w:val="none" w:sz="0" w:space="0" w:color="auto"/>
            <w:right w:val="none" w:sz="0" w:space="0" w:color="auto"/>
          </w:divBdr>
          <w:divsChild>
            <w:div w:id="13693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7192">
      <w:bodyDiv w:val="1"/>
      <w:marLeft w:val="0"/>
      <w:marRight w:val="0"/>
      <w:marTop w:val="0"/>
      <w:marBottom w:val="0"/>
      <w:divBdr>
        <w:top w:val="none" w:sz="0" w:space="0" w:color="auto"/>
        <w:left w:val="none" w:sz="0" w:space="0" w:color="auto"/>
        <w:bottom w:val="none" w:sz="0" w:space="0" w:color="auto"/>
        <w:right w:val="none" w:sz="0" w:space="0" w:color="auto"/>
      </w:divBdr>
      <w:divsChild>
        <w:div w:id="723598898">
          <w:marLeft w:val="0"/>
          <w:marRight w:val="0"/>
          <w:marTop w:val="0"/>
          <w:marBottom w:val="75"/>
          <w:divBdr>
            <w:top w:val="none" w:sz="0" w:space="0" w:color="auto"/>
            <w:left w:val="none" w:sz="0" w:space="0" w:color="auto"/>
            <w:bottom w:val="none" w:sz="0" w:space="0" w:color="auto"/>
            <w:right w:val="none" w:sz="0" w:space="0" w:color="auto"/>
          </w:divBdr>
          <w:divsChild>
            <w:div w:id="20948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7515">
      <w:bodyDiv w:val="1"/>
      <w:marLeft w:val="0"/>
      <w:marRight w:val="0"/>
      <w:marTop w:val="0"/>
      <w:marBottom w:val="0"/>
      <w:divBdr>
        <w:top w:val="none" w:sz="0" w:space="0" w:color="auto"/>
        <w:left w:val="none" w:sz="0" w:space="0" w:color="auto"/>
        <w:bottom w:val="none" w:sz="0" w:space="0" w:color="auto"/>
        <w:right w:val="none" w:sz="0" w:space="0" w:color="auto"/>
      </w:divBdr>
      <w:divsChild>
        <w:div w:id="914583451">
          <w:marLeft w:val="0"/>
          <w:marRight w:val="0"/>
          <w:marTop w:val="0"/>
          <w:marBottom w:val="75"/>
          <w:divBdr>
            <w:top w:val="none" w:sz="0" w:space="0" w:color="auto"/>
            <w:left w:val="none" w:sz="0" w:space="0" w:color="auto"/>
            <w:bottom w:val="none" w:sz="0" w:space="0" w:color="auto"/>
            <w:right w:val="none" w:sz="0" w:space="0" w:color="auto"/>
          </w:divBdr>
          <w:divsChild>
            <w:div w:id="20229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90484">
      <w:bodyDiv w:val="1"/>
      <w:marLeft w:val="0"/>
      <w:marRight w:val="0"/>
      <w:marTop w:val="0"/>
      <w:marBottom w:val="0"/>
      <w:divBdr>
        <w:top w:val="none" w:sz="0" w:space="0" w:color="auto"/>
        <w:left w:val="none" w:sz="0" w:space="0" w:color="auto"/>
        <w:bottom w:val="none" w:sz="0" w:space="0" w:color="auto"/>
        <w:right w:val="none" w:sz="0" w:space="0" w:color="auto"/>
      </w:divBdr>
      <w:divsChild>
        <w:div w:id="1898082333">
          <w:marLeft w:val="0"/>
          <w:marRight w:val="0"/>
          <w:marTop w:val="0"/>
          <w:marBottom w:val="75"/>
          <w:divBdr>
            <w:top w:val="none" w:sz="0" w:space="0" w:color="auto"/>
            <w:left w:val="none" w:sz="0" w:space="0" w:color="auto"/>
            <w:bottom w:val="none" w:sz="0" w:space="0" w:color="auto"/>
            <w:right w:val="none" w:sz="0" w:space="0" w:color="auto"/>
          </w:divBdr>
          <w:divsChild>
            <w:div w:id="152255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6560">
      <w:bodyDiv w:val="1"/>
      <w:marLeft w:val="0"/>
      <w:marRight w:val="0"/>
      <w:marTop w:val="0"/>
      <w:marBottom w:val="0"/>
      <w:divBdr>
        <w:top w:val="none" w:sz="0" w:space="0" w:color="auto"/>
        <w:left w:val="none" w:sz="0" w:space="0" w:color="auto"/>
        <w:bottom w:val="none" w:sz="0" w:space="0" w:color="auto"/>
        <w:right w:val="none" w:sz="0" w:space="0" w:color="auto"/>
      </w:divBdr>
      <w:divsChild>
        <w:div w:id="1926957558">
          <w:marLeft w:val="0"/>
          <w:marRight w:val="0"/>
          <w:marTop w:val="0"/>
          <w:marBottom w:val="75"/>
          <w:divBdr>
            <w:top w:val="none" w:sz="0" w:space="0" w:color="auto"/>
            <w:left w:val="none" w:sz="0" w:space="0" w:color="auto"/>
            <w:bottom w:val="none" w:sz="0" w:space="0" w:color="auto"/>
            <w:right w:val="none" w:sz="0" w:space="0" w:color="auto"/>
          </w:divBdr>
          <w:divsChild>
            <w:div w:id="176811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08667">
      <w:bodyDiv w:val="1"/>
      <w:marLeft w:val="0"/>
      <w:marRight w:val="0"/>
      <w:marTop w:val="0"/>
      <w:marBottom w:val="0"/>
      <w:divBdr>
        <w:top w:val="none" w:sz="0" w:space="0" w:color="auto"/>
        <w:left w:val="none" w:sz="0" w:space="0" w:color="auto"/>
        <w:bottom w:val="none" w:sz="0" w:space="0" w:color="auto"/>
        <w:right w:val="none" w:sz="0" w:space="0" w:color="auto"/>
      </w:divBdr>
      <w:divsChild>
        <w:div w:id="1426654613">
          <w:marLeft w:val="0"/>
          <w:marRight w:val="0"/>
          <w:marTop w:val="0"/>
          <w:marBottom w:val="75"/>
          <w:divBdr>
            <w:top w:val="none" w:sz="0" w:space="0" w:color="auto"/>
            <w:left w:val="none" w:sz="0" w:space="0" w:color="auto"/>
            <w:bottom w:val="none" w:sz="0" w:space="0" w:color="auto"/>
            <w:right w:val="none" w:sz="0" w:space="0" w:color="auto"/>
          </w:divBdr>
          <w:divsChild>
            <w:div w:id="105581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29145">
      <w:bodyDiv w:val="1"/>
      <w:marLeft w:val="0"/>
      <w:marRight w:val="0"/>
      <w:marTop w:val="0"/>
      <w:marBottom w:val="0"/>
      <w:divBdr>
        <w:top w:val="none" w:sz="0" w:space="0" w:color="auto"/>
        <w:left w:val="none" w:sz="0" w:space="0" w:color="auto"/>
        <w:bottom w:val="none" w:sz="0" w:space="0" w:color="auto"/>
        <w:right w:val="none" w:sz="0" w:space="0" w:color="auto"/>
      </w:divBdr>
      <w:divsChild>
        <w:div w:id="1630667257">
          <w:marLeft w:val="0"/>
          <w:marRight w:val="0"/>
          <w:marTop w:val="0"/>
          <w:marBottom w:val="0"/>
          <w:divBdr>
            <w:top w:val="none" w:sz="0" w:space="0" w:color="auto"/>
            <w:left w:val="none" w:sz="0" w:space="0" w:color="auto"/>
            <w:bottom w:val="none" w:sz="0" w:space="0" w:color="auto"/>
            <w:right w:val="none" w:sz="0" w:space="0" w:color="auto"/>
          </w:divBdr>
          <w:divsChild>
            <w:div w:id="147216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9229">
      <w:bodyDiv w:val="1"/>
      <w:marLeft w:val="0"/>
      <w:marRight w:val="0"/>
      <w:marTop w:val="0"/>
      <w:marBottom w:val="0"/>
      <w:divBdr>
        <w:top w:val="none" w:sz="0" w:space="0" w:color="auto"/>
        <w:left w:val="none" w:sz="0" w:space="0" w:color="auto"/>
        <w:bottom w:val="none" w:sz="0" w:space="0" w:color="auto"/>
        <w:right w:val="none" w:sz="0" w:space="0" w:color="auto"/>
      </w:divBdr>
      <w:divsChild>
        <w:div w:id="284891891">
          <w:marLeft w:val="0"/>
          <w:marRight w:val="0"/>
          <w:marTop w:val="0"/>
          <w:marBottom w:val="75"/>
          <w:divBdr>
            <w:top w:val="none" w:sz="0" w:space="0" w:color="auto"/>
            <w:left w:val="none" w:sz="0" w:space="0" w:color="auto"/>
            <w:bottom w:val="none" w:sz="0" w:space="0" w:color="auto"/>
            <w:right w:val="none" w:sz="0" w:space="0" w:color="auto"/>
          </w:divBdr>
          <w:divsChild>
            <w:div w:id="70714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839672">
      <w:bodyDiv w:val="1"/>
      <w:marLeft w:val="0"/>
      <w:marRight w:val="0"/>
      <w:marTop w:val="0"/>
      <w:marBottom w:val="0"/>
      <w:divBdr>
        <w:top w:val="none" w:sz="0" w:space="0" w:color="auto"/>
        <w:left w:val="none" w:sz="0" w:space="0" w:color="auto"/>
        <w:bottom w:val="none" w:sz="0" w:space="0" w:color="auto"/>
        <w:right w:val="none" w:sz="0" w:space="0" w:color="auto"/>
      </w:divBdr>
      <w:divsChild>
        <w:div w:id="1926256827">
          <w:marLeft w:val="0"/>
          <w:marRight w:val="0"/>
          <w:marTop w:val="0"/>
          <w:marBottom w:val="75"/>
          <w:divBdr>
            <w:top w:val="none" w:sz="0" w:space="0" w:color="auto"/>
            <w:left w:val="none" w:sz="0" w:space="0" w:color="auto"/>
            <w:bottom w:val="none" w:sz="0" w:space="0" w:color="auto"/>
            <w:right w:val="none" w:sz="0" w:space="0" w:color="auto"/>
          </w:divBdr>
          <w:divsChild>
            <w:div w:id="53203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1234">
      <w:bodyDiv w:val="1"/>
      <w:marLeft w:val="0"/>
      <w:marRight w:val="0"/>
      <w:marTop w:val="0"/>
      <w:marBottom w:val="0"/>
      <w:divBdr>
        <w:top w:val="none" w:sz="0" w:space="0" w:color="auto"/>
        <w:left w:val="none" w:sz="0" w:space="0" w:color="auto"/>
        <w:bottom w:val="none" w:sz="0" w:space="0" w:color="auto"/>
        <w:right w:val="none" w:sz="0" w:space="0" w:color="auto"/>
      </w:divBdr>
      <w:divsChild>
        <w:div w:id="1618364542">
          <w:marLeft w:val="0"/>
          <w:marRight w:val="0"/>
          <w:marTop w:val="0"/>
          <w:marBottom w:val="75"/>
          <w:divBdr>
            <w:top w:val="none" w:sz="0" w:space="0" w:color="auto"/>
            <w:left w:val="none" w:sz="0" w:space="0" w:color="auto"/>
            <w:bottom w:val="none" w:sz="0" w:space="0" w:color="auto"/>
            <w:right w:val="none" w:sz="0" w:space="0" w:color="auto"/>
          </w:divBdr>
          <w:divsChild>
            <w:div w:id="1696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3586">
      <w:bodyDiv w:val="1"/>
      <w:marLeft w:val="0"/>
      <w:marRight w:val="0"/>
      <w:marTop w:val="0"/>
      <w:marBottom w:val="0"/>
      <w:divBdr>
        <w:top w:val="none" w:sz="0" w:space="0" w:color="auto"/>
        <w:left w:val="none" w:sz="0" w:space="0" w:color="auto"/>
        <w:bottom w:val="none" w:sz="0" w:space="0" w:color="auto"/>
        <w:right w:val="none" w:sz="0" w:space="0" w:color="auto"/>
      </w:divBdr>
      <w:divsChild>
        <w:div w:id="891235439">
          <w:marLeft w:val="0"/>
          <w:marRight w:val="0"/>
          <w:marTop w:val="0"/>
          <w:marBottom w:val="75"/>
          <w:divBdr>
            <w:top w:val="none" w:sz="0" w:space="0" w:color="auto"/>
            <w:left w:val="none" w:sz="0" w:space="0" w:color="auto"/>
            <w:bottom w:val="none" w:sz="0" w:space="0" w:color="auto"/>
            <w:right w:val="none" w:sz="0" w:space="0" w:color="auto"/>
          </w:divBdr>
          <w:divsChild>
            <w:div w:id="17185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1016">
      <w:bodyDiv w:val="1"/>
      <w:marLeft w:val="0"/>
      <w:marRight w:val="0"/>
      <w:marTop w:val="0"/>
      <w:marBottom w:val="0"/>
      <w:divBdr>
        <w:top w:val="none" w:sz="0" w:space="0" w:color="auto"/>
        <w:left w:val="none" w:sz="0" w:space="0" w:color="auto"/>
        <w:bottom w:val="none" w:sz="0" w:space="0" w:color="auto"/>
        <w:right w:val="none" w:sz="0" w:space="0" w:color="auto"/>
      </w:divBdr>
      <w:divsChild>
        <w:div w:id="12651328">
          <w:marLeft w:val="0"/>
          <w:marRight w:val="0"/>
          <w:marTop w:val="0"/>
          <w:marBottom w:val="0"/>
          <w:divBdr>
            <w:top w:val="none" w:sz="0" w:space="0" w:color="auto"/>
            <w:left w:val="none" w:sz="0" w:space="0" w:color="auto"/>
            <w:bottom w:val="none" w:sz="0" w:space="0" w:color="auto"/>
            <w:right w:val="none" w:sz="0" w:space="0" w:color="auto"/>
          </w:divBdr>
          <w:divsChild>
            <w:div w:id="11045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61093">
      <w:bodyDiv w:val="1"/>
      <w:marLeft w:val="0"/>
      <w:marRight w:val="0"/>
      <w:marTop w:val="0"/>
      <w:marBottom w:val="0"/>
      <w:divBdr>
        <w:top w:val="none" w:sz="0" w:space="0" w:color="auto"/>
        <w:left w:val="none" w:sz="0" w:space="0" w:color="auto"/>
        <w:bottom w:val="none" w:sz="0" w:space="0" w:color="auto"/>
        <w:right w:val="none" w:sz="0" w:space="0" w:color="auto"/>
      </w:divBdr>
      <w:divsChild>
        <w:div w:id="1928076184">
          <w:marLeft w:val="0"/>
          <w:marRight w:val="0"/>
          <w:marTop w:val="0"/>
          <w:marBottom w:val="75"/>
          <w:divBdr>
            <w:top w:val="none" w:sz="0" w:space="0" w:color="auto"/>
            <w:left w:val="none" w:sz="0" w:space="0" w:color="auto"/>
            <w:bottom w:val="none" w:sz="0" w:space="0" w:color="auto"/>
            <w:right w:val="none" w:sz="0" w:space="0" w:color="auto"/>
          </w:divBdr>
          <w:divsChild>
            <w:div w:id="24938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5600">
      <w:bodyDiv w:val="1"/>
      <w:marLeft w:val="0"/>
      <w:marRight w:val="0"/>
      <w:marTop w:val="0"/>
      <w:marBottom w:val="0"/>
      <w:divBdr>
        <w:top w:val="none" w:sz="0" w:space="0" w:color="auto"/>
        <w:left w:val="none" w:sz="0" w:space="0" w:color="auto"/>
        <w:bottom w:val="none" w:sz="0" w:space="0" w:color="auto"/>
        <w:right w:val="none" w:sz="0" w:space="0" w:color="auto"/>
      </w:divBdr>
      <w:divsChild>
        <w:div w:id="97335584">
          <w:marLeft w:val="0"/>
          <w:marRight w:val="0"/>
          <w:marTop w:val="0"/>
          <w:marBottom w:val="75"/>
          <w:divBdr>
            <w:top w:val="none" w:sz="0" w:space="0" w:color="auto"/>
            <w:left w:val="none" w:sz="0" w:space="0" w:color="auto"/>
            <w:bottom w:val="none" w:sz="0" w:space="0" w:color="auto"/>
            <w:right w:val="none" w:sz="0" w:space="0" w:color="auto"/>
          </w:divBdr>
          <w:divsChild>
            <w:div w:id="109801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243823">
      <w:bodyDiv w:val="1"/>
      <w:marLeft w:val="0"/>
      <w:marRight w:val="0"/>
      <w:marTop w:val="0"/>
      <w:marBottom w:val="0"/>
      <w:divBdr>
        <w:top w:val="none" w:sz="0" w:space="0" w:color="auto"/>
        <w:left w:val="none" w:sz="0" w:space="0" w:color="auto"/>
        <w:bottom w:val="none" w:sz="0" w:space="0" w:color="auto"/>
        <w:right w:val="none" w:sz="0" w:space="0" w:color="auto"/>
      </w:divBdr>
      <w:divsChild>
        <w:div w:id="905607751">
          <w:marLeft w:val="0"/>
          <w:marRight w:val="0"/>
          <w:marTop w:val="0"/>
          <w:marBottom w:val="75"/>
          <w:divBdr>
            <w:top w:val="none" w:sz="0" w:space="0" w:color="auto"/>
            <w:left w:val="none" w:sz="0" w:space="0" w:color="auto"/>
            <w:bottom w:val="none" w:sz="0" w:space="0" w:color="auto"/>
            <w:right w:val="none" w:sz="0" w:space="0" w:color="auto"/>
          </w:divBdr>
          <w:divsChild>
            <w:div w:id="127390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204935">
      <w:bodyDiv w:val="1"/>
      <w:marLeft w:val="0"/>
      <w:marRight w:val="0"/>
      <w:marTop w:val="0"/>
      <w:marBottom w:val="0"/>
      <w:divBdr>
        <w:top w:val="none" w:sz="0" w:space="0" w:color="auto"/>
        <w:left w:val="none" w:sz="0" w:space="0" w:color="auto"/>
        <w:bottom w:val="none" w:sz="0" w:space="0" w:color="auto"/>
        <w:right w:val="none" w:sz="0" w:space="0" w:color="auto"/>
      </w:divBdr>
      <w:divsChild>
        <w:div w:id="1364667763">
          <w:marLeft w:val="0"/>
          <w:marRight w:val="0"/>
          <w:marTop w:val="0"/>
          <w:marBottom w:val="75"/>
          <w:divBdr>
            <w:top w:val="none" w:sz="0" w:space="0" w:color="auto"/>
            <w:left w:val="none" w:sz="0" w:space="0" w:color="auto"/>
            <w:bottom w:val="none" w:sz="0" w:space="0" w:color="auto"/>
            <w:right w:val="none" w:sz="0" w:space="0" w:color="auto"/>
          </w:divBdr>
          <w:divsChild>
            <w:div w:id="54047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42052">
      <w:bodyDiv w:val="1"/>
      <w:marLeft w:val="0"/>
      <w:marRight w:val="0"/>
      <w:marTop w:val="0"/>
      <w:marBottom w:val="0"/>
      <w:divBdr>
        <w:top w:val="none" w:sz="0" w:space="0" w:color="auto"/>
        <w:left w:val="none" w:sz="0" w:space="0" w:color="auto"/>
        <w:bottom w:val="none" w:sz="0" w:space="0" w:color="auto"/>
        <w:right w:val="none" w:sz="0" w:space="0" w:color="auto"/>
      </w:divBdr>
      <w:divsChild>
        <w:div w:id="559444244">
          <w:marLeft w:val="0"/>
          <w:marRight w:val="0"/>
          <w:marTop w:val="0"/>
          <w:marBottom w:val="75"/>
          <w:divBdr>
            <w:top w:val="none" w:sz="0" w:space="0" w:color="auto"/>
            <w:left w:val="none" w:sz="0" w:space="0" w:color="auto"/>
            <w:bottom w:val="none" w:sz="0" w:space="0" w:color="auto"/>
            <w:right w:val="none" w:sz="0" w:space="0" w:color="auto"/>
          </w:divBdr>
          <w:divsChild>
            <w:div w:id="8109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18644">
      <w:bodyDiv w:val="1"/>
      <w:marLeft w:val="0"/>
      <w:marRight w:val="0"/>
      <w:marTop w:val="0"/>
      <w:marBottom w:val="0"/>
      <w:divBdr>
        <w:top w:val="none" w:sz="0" w:space="0" w:color="auto"/>
        <w:left w:val="none" w:sz="0" w:space="0" w:color="auto"/>
        <w:bottom w:val="none" w:sz="0" w:space="0" w:color="auto"/>
        <w:right w:val="none" w:sz="0" w:space="0" w:color="auto"/>
      </w:divBdr>
      <w:divsChild>
        <w:div w:id="1162743767">
          <w:marLeft w:val="0"/>
          <w:marRight w:val="0"/>
          <w:marTop w:val="0"/>
          <w:marBottom w:val="75"/>
          <w:divBdr>
            <w:top w:val="none" w:sz="0" w:space="0" w:color="auto"/>
            <w:left w:val="none" w:sz="0" w:space="0" w:color="auto"/>
            <w:bottom w:val="none" w:sz="0" w:space="0" w:color="auto"/>
            <w:right w:val="none" w:sz="0" w:space="0" w:color="auto"/>
          </w:divBdr>
          <w:divsChild>
            <w:div w:id="12143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9480">
      <w:bodyDiv w:val="1"/>
      <w:marLeft w:val="0"/>
      <w:marRight w:val="0"/>
      <w:marTop w:val="0"/>
      <w:marBottom w:val="0"/>
      <w:divBdr>
        <w:top w:val="none" w:sz="0" w:space="0" w:color="auto"/>
        <w:left w:val="none" w:sz="0" w:space="0" w:color="auto"/>
        <w:bottom w:val="none" w:sz="0" w:space="0" w:color="auto"/>
        <w:right w:val="none" w:sz="0" w:space="0" w:color="auto"/>
      </w:divBdr>
      <w:divsChild>
        <w:div w:id="371077101">
          <w:marLeft w:val="0"/>
          <w:marRight w:val="0"/>
          <w:marTop w:val="0"/>
          <w:marBottom w:val="75"/>
          <w:divBdr>
            <w:top w:val="none" w:sz="0" w:space="0" w:color="auto"/>
            <w:left w:val="none" w:sz="0" w:space="0" w:color="auto"/>
            <w:bottom w:val="none" w:sz="0" w:space="0" w:color="auto"/>
            <w:right w:val="none" w:sz="0" w:space="0" w:color="auto"/>
          </w:divBdr>
          <w:divsChild>
            <w:div w:id="184373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38008">
      <w:bodyDiv w:val="1"/>
      <w:marLeft w:val="0"/>
      <w:marRight w:val="0"/>
      <w:marTop w:val="0"/>
      <w:marBottom w:val="0"/>
      <w:divBdr>
        <w:top w:val="none" w:sz="0" w:space="0" w:color="auto"/>
        <w:left w:val="none" w:sz="0" w:space="0" w:color="auto"/>
        <w:bottom w:val="none" w:sz="0" w:space="0" w:color="auto"/>
        <w:right w:val="none" w:sz="0" w:space="0" w:color="auto"/>
      </w:divBdr>
      <w:divsChild>
        <w:div w:id="1411198106">
          <w:marLeft w:val="0"/>
          <w:marRight w:val="0"/>
          <w:marTop w:val="0"/>
          <w:marBottom w:val="75"/>
          <w:divBdr>
            <w:top w:val="none" w:sz="0" w:space="0" w:color="auto"/>
            <w:left w:val="none" w:sz="0" w:space="0" w:color="auto"/>
            <w:bottom w:val="none" w:sz="0" w:space="0" w:color="auto"/>
            <w:right w:val="none" w:sz="0" w:space="0" w:color="auto"/>
          </w:divBdr>
          <w:divsChild>
            <w:div w:id="29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31483">
      <w:bodyDiv w:val="1"/>
      <w:marLeft w:val="0"/>
      <w:marRight w:val="0"/>
      <w:marTop w:val="0"/>
      <w:marBottom w:val="0"/>
      <w:divBdr>
        <w:top w:val="none" w:sz="0" w:space="0" w:color="auto"/>
        <w:left w:val="none" w:sz="0" w:space="0" w:color="auto"/>
        <w:bottom w:val="none" w:sz="0" w:space="0" w:color="auto"/>
        <w:right w:val="none" w:sz="0" w:space="0" w:color="auto"/>
      </w:divBdr>
      <w:divsChild>
        <w:div w:id="1397894689">
          <w:marLeft w:val="0"/>
          <w:marRight w:val="0"/>
          <w:marTop w:val="0"/>
          <w:marBottom w:val="75"/>
          <w:divBdr>
            <w:top w:val="none" w:sz="0" w:space="0" w:color="auto"/>
            <w:left w:val="none" w:sz="0" w:space="0" w:color="auto"/>
            <w:bottom w:val="none" w:sz="0" w:space="0" w:color="auto"/>
            <w:right w:val="none" w:sz="0" w:space="0" w:color="auto"/>
          </w:divBdr>
          <w:divsChild>
            <w:div w:id="13701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7434">
      <w:bodyDiv w:val="1"/>
      <w:marLeft w:val="0"/>
      <w:marRight w:val="0"/>
      <w:marTop w:val="0"/>
      <w:marBottom w:val="0"/>
      <w:divBdr>
        <w:top w:val="none" w:sz="0" w:space="0" w:color="auto"/>
        <w:left w:val="none" w:sz="0" w:space="0" w:color="auto"/>
        <w:bottom w:val="none" w:sz="0" w:space="0" w:color="auto"/>
        <w:right w:val="none" w:sz="0" w:space="0" w:color="auto"/>
      </w:divBdr>
      <w:divsChild>
        <w:div w:id="1319462450">
          <w:marLeft w:val="0"/>
          <w:marRight w:val="0"/>
          <w:marTop w:val="0"/>
          <w:marBottom w:val="75"/>
          <w:divBdr>
            <w:top w:val="none" w:sz="0" w:space="0" w:color="auto"/>
            <w:left w:val="none" w:sz="0" w:space="0" w:color="auto"/>
            <w:bottom w:val="none" w:sz="0" w:space="0" w:color="auto"/>
            <w:right w:val="none" w:sz="0" w:space="0" w:color="auto"/>
          </w:divBdr>
          <w:divsChild>
            <w:div w:id="6951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850618">
      <w:bodyDiv w:val="1"/>
      <w:marLeft w:val="0"/>
      <w:marRight w:val="0"/>
      <w:marTop w:val="0"/>
      <w:marBottom w:val="0"/>
      <w:divBdr>
        <w:top w:val="none" w:sz="0" w:space="0" w:color="auto"/>
        <w:left w:val="none" w:sz="0" w:space="0" w:color="auto"/>
        <w:bottom w:val="none" w:sz="0" w:space="0" w:color="auto"/>
        <w:right w:val="none" w:sz="0" w:space="0" w:color="auto"/>
      </w:divBdr>
      <w:divsChild>
        <w:div w:id="1275868875">
          <w:marLeft w:val="0"/>
          <w:marRight w:val="0"/>
          <w:marTop w:val="0"/>
          <w:marBottom w:val="75"/>
          <w:divBdr>
            <w:top w:val="none" w:sz="0" w:space="0" w:color="auto"/>
            <w:left w:val="none" w:sz="0" w:space="0" w:color="auto"/>
            <w:bottom w:val="none" w:sz="0" w:space="0" w:color="auto"/>
            <w:right w:val="none" w:sz="0" w:space="0" w:color="auto"/>
          </w:divBdr>
          <w:divsChild>
            <w:div w:id="85152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16769">
      <w:bodyDiv w:val="1"/>
      <w:marLeft w:val="0"/>
      <w:marRight w:val="0"/>
      <w:marTop w:val="0"/>
      <w:marBottom w:val="0"/>
      <w:divBdr>
        <w:top w:val="none" w:sz="0" w:space="0" w:color="auto"/>
        <w:left w:val="none" w:sz="0" w:space="0" w:color="auto"/>
        <w:bottom w:val="none" w:sz="0" w:space="0" w:color="auto"/>
        <w:right w:val="none" w:sz="0" w:space="0" w:color="auto"/>
      </w:divBdr>
      <w:divsChild>
        <w:div w:id="2145612162">
          <w:marLeft w:val="0"/>
          <w:marRight w:val="0"/>
          <w:marTop w:val="0"/>
          <w:marBottom w:val="75"/>
          <w:divBdr>
            <w:top w:val="none" w:sz="0" w:space="0" w:color="auto"/>
            <w:left w:val="none" w:sz="0" w:space="0" w:color="auto"/>
            <w:bottom w:val="none" w:sz="0" w:space="0" w:color="auto"/>
            <w:right w:val="none" w:sz="0" w:space="0" w:color="auto"/>
          </w:divBdr>
          <w:divsChild>
            <w:div w:id="42384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360">
      <w:bodyDiv w:val="1"/>
      <w:marLeft w:val="0"/>
      <w:marRight w:val="0"/>
      <w:marTop w:val="0"/>
      <w:marBottom w:val="0"/>
      <w:divBdr>
        <w:top w:val="none" w:sz="0" w:space="0" w:color="auto"/>
        <w:left w:val="none" w:sz="0" w:space="0" w:color="auto"/>
        <w:bottom w:val="none" w:sz="0" w:space="0" w:color="auto"/>
        <w:right w:val="none" w:sz="0" w:space="0" w:color="auto"/>
      </w:divBdr>
      <w:divsChild>
        <w:div w:id="1378310922">
          <w:marLeft w:val="0"/>
          <w:marRight w:val="0"/>
          <w:marTop w:val="0"/>
          <w:marBottom w:val="75"/>
          <w:divBdr>
            <w:top w:val="none" w:sz="0" w:space="0" w:color="auto"/>
            <w:left w:val="none" w:sz="0" w:space="0" w:color="auto"/>
            <w:bottom w:val="none" w:sz="0" w:space="0" w:color="auto"/>
            <w:right w:val="none" w:sz="0" w:space="0" w:color="auto"/>
          </w:divBdr>
          <w:divsChild>
            <w:div w:id="26006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09181">
      <w:bodyDiv w:val="1"/>
      <w:marLeft w:val="0"/>
      <w:marRight w:val="0"/>
      <w:marTop w:val="0"/>
      <w:marBottom w:val="0"/>
      <w:divBdr>
        <w:top w:val="none" w:sz="0" w:space="0" w:color="auto"/>
        <w:left w:val="none" w:sz="0" w:space="0" w:color="auto"/>
        <w:bottom w:val="none" w:sz="0" w:space="0" w:color="auto"/>
        <w:right w:val="none" w:sz="0" w:space="0" w:color="auto"/>
      </w:divBdr>
      <w:divsChild>
        <w:div w:id="1110315157">
          <w:marLeft w:val="0"/>
          <w:marRight w:val="0"/>
          <w:marTop w:val="0"/>
          <w:marBottom w:val="75"/>
          <w:divBdr>
            <w:top w:val="none" w:sz="0" w:space="0" w:color="auto"/>
            <w:left w:val="none" w:sz="0" w:space="0" w:color="auto"/>
            <w:bottom w:val="none" w:sz="0" w:space="0" w:color="auto"/>
            <w:right w:val="none" w:sz="0" w:space="0" w:color="auto"/>
          </w:divBdr>
          <w:divsChild>
            <w:div w:id="4768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19868">
      <w:bodyDiv w:val="1"/>
      <w:marLeft w:val="0"/>
      <w:marRight w:val="0"/>
      <w:marTop w:val="0"/>
      <w:marBottom w:val="0"/>
      <w:divBdr>
        <w:top w:val="none" w:sz="0" w:space="0" w:color="auto"/>
        <w:left w:val="none" w:sz="0" w:space="0" w:color="auto"/>
        <w:bottom w:val="none" w:sz="0" w:space="0" w:color="auto"/>
        <w:right w:val="none" w:sz="0" w:space="0" w:color="auto"/>
      </w:divBdr>
      <w:divsChild>
        <w:div w:id="510265609">
          <w:marLeft w:val="0"/>
          <w:marRight w:val="0"/>
          <w:marTop w:val="0"/>
          <w:marBottom w:val="75"/>
          <w:divBdr>
            <w:top w:val="none" w:sz="0" w:space="0" w:color="auto"/>
            <w:left w:val="none" w:sz="0" w:space="0" w:color="auto"/>
            <w:bottom w:val="none" w:sz="0" w:space="0" w:color="auto"/>
            <w:right w:val="none" w:sz="0" w:space="0" w:color="auto"/>
          </w:divBdr>
          <w:divsChild>
            <w:div w:id="160288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27253">
      <w:bodyDiv w:val="1"/>
      <w:marLeft w:val="0"/>
      <w:marRight w:val="0"/>
      <w:marTop w:val="0"/>
      <w:marBottom w:val="0"/>
      <w:divBdr>
        <w:top w:val="none" w:sz="0" w:space="0" w:color="auto"/>
        <w:left w:val="none" w:sz="0" w:space="0" w:color="auto"/>
        <w:bottom w:val="none" w:sz="0" w:space="0" w:color="auto"/>
        <w:right w:val="none" w:sz="0" w:space="0" w:color="auto"/>
      </w:divBdr>
      <w:divsChild>
        <w:div w:id="1773164758">
          <w:marLeft w:val="0"/>
          <w:marRight w:val="0"/>
          <w:marTop w:val="0"/>
          <w:marBottom w:val="0"/>
          <w:divBdr>
            <w:top w:val="none" w:sz="0" w:space="0" w:color="auto"/>
            <w:left w:val="none" w:sz="0" w:space="0" w:color="auto"/>
            <w:bottom w:val="none" w:sz="0" w:space="0" w:color="auto"/>
            <w:right w:val="none" w:sz="0" w:space="0" w:color="auto"/>
          </w:divBdr>
          <w:divsChild>
            <w:div w:id="138741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2492">
      <w:bodyDiv w:val="1"/>
      <w:marLeft w:val="0"/>
      <w:marRight w:val="0"/>
      <w:marTop w:val="0"/>
      <w:marBottom w:val="0"/>
      <w:divBdr>
        <w:top w:val="none" w:sz="0" w:space="0" w:color="auto"/>
        <w:left w:val="none" w:sz="0" w:space="0" w:color="auto"/>
        <w:bottom w:val="none" w:sz="0" w:space="0" w:color="auto"/>
        <w:right w:val="none" w:sz="0" w:space="0" w:color="auto"/>
      </w:divBdr>
      <w:divsChild>
        <w:div w:id="50619774">
          <w:marLeft w:val="0"/>
          <w:marRight w:val="0"/>
          <w:marTop w:val="0"/>
          <w:marBottom w:val="75"/>
          <w:divBdr>
            <w:top w:val="none" w:sz="0" w:space="0" w:color="auto"/>
            <w:left w:val="none" w:sz="0" w:space="0" w:color="auto"/>
            <w:bottom w:val="none" w:sz="0" w:space="0" w:color="auto"/>
            <w:right w:val="none" w:sz="0" w:space="0" w:color="auto"/>
          </w:divBdr>
          <w:divsChild>
            <w:div w:id="208891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33">
      <w:bodyDiv w:val="1"/>
      <w:marLeft w:val="0"/>
      <w:marRight w:val="0"/>
      <w:marTop w:val="0"/>
      <w:marBottom w:val="0"/>
      <w:divBdr>
        <w:top w:val="none" w:sz="0" w:space="0" w:color="auto"/>
        <w:left w:val="none" w:sz="0" w:space="0" w:color="auto"/>
        <w:bottom w:val="none" w:sz="0" w:space="0" w:color="auto"/>
        <w:right w:val="none" w:sz="0" w:space="0" w:color="auto"/>
      </w:divBdr>
      <w:divsChild>
        <w:div w:id="1002271953">
          <w:marLeft w:val="0"/>
          <w:marRight w:val="0"/>
          <w:marTop w:val="0"/>
          <w:marBottom w:val="75"/>
          <w:divBdr>
            <w:top w:val="none" w:sz="0" w:space="0" w:color="auto"/>
            <w:left w:val="none" w:sz="0" w:space="0" w:color="auto"/>
            <w:bottom w:val="none" w:sz="0" w:space="0" w:color="auto"/>
            <w:right w:val="none" w:sz="0" w:space="0" w:color="auto"/>
          </w:divBdr>
          <w:divsChild>
            <w:div w:id="9768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9470">
      <w:bodyDiv w:val="1"/>
      <w:marLeft w:val="0"/>
      <w:marRight w:val="0"/>
      <w:marTop w:val="0"/>
      <w:marBottom w:val="0"/>
      <w:divBdr>
        <w:top w:val="none" w:sz="0" w:space="0" w:color="auto"/>
        <w:left w:val="none" w:sz="0" w:space="0" w:color="auto"/>
        <w:bottom w:val="none" w:sz="0" w:space="0" w:color="auto"/>
        <w:right w:val="none" w:sz="0" w:space="0" w:color="auto"/>
      </w:divBdr>
      <w:divsChild>
        <w:div w:id="1811826407">
          <w:marLeft w:val="0"/>
          <w:marRight w:val="0"/>
          <w:marTop w:val="0"/>
          <w:marBottom w:val="75"/>
          <w:divBdr>
            <w:top w:val="none" w:sz="0" w:space="0" w:color="auto"/>
            <w:left w:val="none" w:sz="0" w:space="0" w:color="auto"/>
            <w:bottom w:val="none" w:sz="0" w:space="0" w:color="auto"/>
            <w:right w:val="none" w:sz="0" w:space="0" w:color="auto"/>
          </w:divBdr>
          <w:divsChild>
            <w:div w:id="169522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05670">
      <w:bodyDiv w:val="1"/>
      <w:marLeft w:val="0"/>
      <w:marRight w:val="0"/>
      <w:marTop w:val="0"/>
      <w:marBottom w:val="0"/>
      <w:divBdr>
        <w:top w:val="none" w:sz="0" w:space="0" w:color="auto"/>
        <w:left w:val="none" w:sz="0" w:space="0" w:color="auto"/>
        <w:bottom w:val="none" w:sz="0" w:space="0" w:color="auto"/>
        <w:right w:val="none" w:sz="0" w:space="0" w:color="auto"/>
      </w:divBdr>
      <w:divsChild>
        <w:div w:id="228659823">
          <w:marLeft w:val="0"/>
          <w:marRight w:val="0"/>
          <w:marTop w:val="0"/>
          <w:marBottom w:val="75"/>
          <w:divBdr>
            <w:top w:val="none" w:sz="0" w:space="0" w:color="auto"/>
            <w:left w:val="none" w:sz="0" w:space="0" w:color="auto"/>
            <w:bottom w:val="none" w:sz="0" w:space="0" w:color="auto"/>
            <w:right w:val="none" w:sz="0" w:space="0" w:color="auto"/>
          </w:divBdr>
          <w:divsChild>
            <w:div w:id="1341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969302">
      <w:bodyDiv w:val="1"/>
      <w:marLeft w:val="0"/>
      <w:marRight w:val="0"/>
      <w:marTop w:val="0"/>
      <w:marBottom w:val="0"/>
      <w:divBdr>
        <w:top w:val="none" w:sz="0" w:space="0" w:color="auto"/>
        <w:left w:val="none" w:sz="0" w:space="0" w:color="auto"/>
        <w:bottom w:val="none" w:sz="0" w:space="0" w:color="auto"/>
        <w:right w:val="none" w:sz="0" w:space="0" w:color="auto"/>
      </w:divBdr>
      <w:divsChild>
        <w:div w:id="1123353001">
          <w:marLeft w:val="0"/>
          <w:marRight w:val="0"/>
          <w:marTop w:val="0"/>
          <w:marBottom w:val="75"/>
          <w:divBdr>
            <w:top w:val="none" w:sz="0" w:space="0" w:color="auto"/>
            <w:left w:val="none" w:sz="0" w:space="0" w:color="auto"/>
            <w:bottom w:val="none" w:sz="0" w:space="0" w:color="auto"/>
            <w:right w:val="none" w:sz="0" w:space="0" w:color="auto"/>
          </w:divBdr>
          <w:divsChild>
            <w:div w:id="6128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642">
      <w:bodyDiv w:val="1"/>
      <w:marLeft w:val="0"/>
      <w:marRight w:val="0"/>
      <w:marTop w:val="0"/>
      <w:marBottom w:val="0"/>
      <w:divBdr>
        <w:top w:val="none" w:sz="0" w:space="0" w:color="auto"/>
        <w:left w:val="none" w:sz="0" w:space="0" w:color="auto"/>
        <w:bottom w:val="none" w:sz="0" w:space="0" w:color="auto"/>
        <w:right w:val="none" w:sz="0" w:space="0" w:color="auto"/>
      </w:divBdr>
      <w:divsChild>
        <w:div w:id="614293185">
          <w:marLeft w:val="0"/>
          <w:marRight w:val="0"/>
          <w:marTop w:val="0"/>
          <w:marBottom w:val="75"/>
          <w:divBdr>
            <w:top w:val="none" w:sz="0" w:space="0" w:color="auto"/>
            <w:left w:val="none" w:sz="0" w:space="0" w:color="auto"/>
            <w:bottom w:val="none" w:sz="0" w:space="0" w:color="auto"/>
            <w:right w:val="none" w:sz="0" w:space="0" w:color="auto"/>
          </w:divBdr>
          <w:divsChild>
            <w:div w:id="13649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14473">
      <w:bodyDiv w:val="1"/>
      <w:marLeft w:val="0"/>
      <w:marRight w:val="0"/>
      <w:marTop w:val="0"/>
      <w:marBottom w:val="0"/>
      <w:divBdr>
        <w:top w:val="none" w:sz="0" w:space="0" w:color="auto"/>
        <w:left w:val="none" w:sz="0" w:space="0" w:color="auto"/>
        <w:bottom w:val="none" w:sz="0" w:space="0" w:color="auto"/>
        <w:right w:val="none" w:sz="0" w:space="0" w:color="auto"/>
      </w:divBdr>
      <w:divsChild>
        <w:div w:id="818545789">
          <w:marLeft w:val="0"/>
          <w:marRight w:val="0"/>
          <w:marTop w:val="0"/>
          <w:marBottom w:val="75"/>
          <w:divBdr>
            <w:top w:val="none" w:sz="0" w:space="0" w:color="auto"/>
            <w:left w:val="none" w:sz="0" w:space="0" w:color="auto"/>
            <w:bottom w:val="none" w:sz="0" w:space="0" w:color="auto"/>
            <w:right w:val="none" w:sz="0" w:space="0" w:color="auto"/>
          </w:divBdr>
          <w:divsChild>
            <w:div w:id="17428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612">
      <w:bodyDiv w:val="1"/>
      <w:marLeft w:val="0"/>
      <w:marRight w:val="0"/>
      <w:marTop w:val="0"/>
      <w:marBottom w:val="0"/>
      <w:divBdr>
        <w:top w:val="none" w:sz="0" w:space="0" w:color="auto"/>
        <w:left w:val="none" w:sz="0" w:space="0" w:color="auto"/>
        <w:bottom w:val="none" w:sz="0" w:space="0" w:color="auto"/>
        <w:right w:val="none" w:sz="0" w:space="0" w:color="auto"/>
      </w:divBdr>
      <w:divsChild>
        <w:div w:id="275403885">
          <w:marLeft w:val="0"/>
          <w:marRight w:val="0"/>
          <w:marTop w:val="0"/>
          <w:marBottom w:val="75"/>
          <w:divBdr>
            <w:top w:val="none" w:sz="0" w:space="0" w:color="auto"/>
            <w:left w:val="none" w:sz="0" w:space="0" w:color="auto"/>
            <w:bottom w:val="none" w:sz="0" w:space="0" w:color="auto"/>
            <w:right w:val="none" w:sz="0" w:space="0" w:color="auto"/>
          </w:divBdr>
          <w:divsChild>
            <w:div w:id="10787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69186">
      <w:bodyDiv w:val="1"/>
      <w:marLeft w:val="0"/>
      <w:marRight w:val="0"/>
      <w:marTop w:val="0"/>
      <w:marBottom w:val="0"/>
      <w:divBdr>
        <w:top w:val="none" w:sz="0" w:space="0" w:color="auto"/>
        <w:left w:val="none" w:sz="0" w:space="0" w:color="auto"/>
        <w:bottom w:val="none" w:sz="0" w:space="0" w:color="auto"/>
        <w:right w:val="none" w:sz="0" w:space="0" w:color="auto"/>
      </w:divBdr>
      <w:divsChild>
        <w:div w:id="1733774433">
          <w:marLeft w:val="0"/>
          <w:marRight w:val="0"/>
          <w:marTop w:val="0"/>
          <w:marBottom w:val="75"/>
          <w:divBdr>
            <w:top w:val="none" w:sz="0" w:space="0" w:color="auto"/>
            <w:left w:val="none" w:sz="0" w:space="0" w:color="auto"/>
            <w:bottom w:val="none" w:sz="0" w:space="0" w:color="auto"/>
            <w:right w:val="none" w:sz="0" w:space="0" w:color="auto"/>
          </w:divBdr>
          <w:divsChild>
            <w:div w:id="20813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921161">
      <w:bodyDiv w:val="1"/>
      <w:marLeft w:val="0"/>
      <w:marRight w:val="0"/>
      <w:marTop w:val="0"/>
      <w:marBottom w:val="0"/>
      <w:divBdr>
        <w:top w:val="none" w:sz="0" w:space="0" w:color="auto"/>
        <w:left w:val="none" w:sz="0" w:space="0" w:color="auto"/>
        <w:bottom w:val="none" w:sz="0" w:space="0" w:color="auto"/>
        <w:right w:val="none" w:sz="0" w:space="0" w:color="auto"/>
      </w:divBdr>
      <w:divsChild>
        <w:div w:id="896430948">
          <w:marLeft w:val="0"/>
          <w:marRight w:val="0"/>
          <w:marTop w:val="0"/>
          <w:marBottom w:val="75"/>
          <w:divBdr>
            <w:top w:val="none" w:sz="0" w:space="0" w:color="auto"/>
            <w:left w:val="none" w:sz="0" w:space="0" w:color="auto"/>
            <w:bottom w:val="none" w:sz="0" w:space="0" w:color="auto"/>
            <w:right w:val="none" w:sz="0" w:space="0" w:color="auto"/>
          </w:divBdr>
          <w:divsChild>
            <w:div w:id="13523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04692">
      <w:bodyDiv w:val="1"/>
      <w:marLeft w:val="0"/>
      <w:marRight w:val="0"/>
      <w:marTop w:val="0"/>
      <w:marBottom w:val="0"/>
      <w:divBdr>
        <w:top w:val="none" w:sz="0" w:space="0" w:color="auto"/>
        <w:left w:val="none" w:sz="0" w:space="0" w:color="auto"/>
        <w:bottom w:val="none" w:sz="0" w:space="0" w:color="auto"/>
        <w:right w:val="none" w:sz="0" w:space="0" w:color="auto"/>
      </w:divBdr>
      <w:divsChild>
        <w:div w:id="268708804">
          <w:marLeft w:val="0"/>
          <w:marRight w:val="0"/>
          <w:marTop w:val="0"/>
          <w:marBottom w:val="75"/>
          <w:divBdr>
            <w:top w:val="none" w:sz="0" w:space="0" w:color="auto"/>
            <w:left w:val="none" w:sz="0" w:space="0" w:color="auto"/>
            <w:bottom w:val="none" w:sz="0" w:space="0" w:color="auto"/>
            <w:right w:val="none" w:sz="0" w:space="0" w:color="auto"/>
          </w:divBdr>
          <w:divsChild>
            <w:div w:id="11296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78711">
      <w:bodyDiv w:val="1"/>
      <w:marLeft w:val="0"/>
      <w:marRight w:val="0"/>
      <w:marTop w:val="0"/>
      <w:marBottom w:val="0"/>
      <w:divBdr>
        <w:top w:val="none" w:sz="0" w:space="0" w:color="auto"/>
        <w:left w:val="none" w:sz="0" w:space="0" w:color="auto"/>
        <w:bottom w:val="none" w:sz="0" w:space="0" w:color="auto"/>
        <w:right w:val="none" w:sz="0" w:space="0" w:color="auto"/>
      </w:divBdr>
      <w:divsChild>
        <w:div w:id="806825588">
          <w:marLeft w:val="0"/>
          <w:marRight w:val="0"/>
          <w:marTop w:val="0"/>
          <w:marBottom w:val="75"/>
          <w:divBdr>
            <w:top w:val="none" w:sz="0" w:space="0" w:color="auto"/>
            <w:left w:val="none" w:sz="0" w:space="0" w:color="auto"/>
            <w:bottom w:val="none" w:sz="0" w:space="0" w:color="auto"/>
            <w:right w:val="none" w:sz="0" w:space="0" w:color="auto"/>
          </w:divBdr>
          <w:divsChild>
            <w:div w:id="12330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7884">
      <w:bodyDiv w:val="1"/>
      <w:marLeft w:val="0"/>
      <w:marRight w:val="0"/>
      <w:marTop w:val="0"/>
      <w:marBottom w:val="0"/>
      <w:divBdr>
        <w:top w:val="none" w:sz="0" w:space="0" w:color="auto"/>
        <w:left w:val="none" w:sz="0" w:space="0" w:color="auto"/>
        <w:bottom w:val="none" w:sz="0" w:space="0" w:color="auto"/>
        <w:right w:val="none" w:sz="0" w:space="0" w:color="auto"/>
      </w:divBdr>
      <w:divsChild>
        <w:div w:id="1868907599">
          <w:marLeft w:val="0"/>
          <w:marRight w:val="0"/>
          <w:marTop w:val="0"/>
          <w:marBottom w:val="75"/>
          <w:divBdr>
            <w:top w:val="none" w:sz="0" w:space="0" w:color="auto"/>
            <w:left w:val="none" w:sz="0" w:space="0" w:color="auto"/>
            <w:bottom w:val="none" w:sz="0" w:space="0" w:color="auto"/>
            <w:right w:val="none" w:sz="0" w:space="0" w:color="auto"/>
          </w:divBdr>
          <w:divsChild>
            <w:div w:id="1264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899">
      <w:bodyDiv w:val="1"/>
      <w:marLeft w:val="0"/>
      <w:marRight w:val="0"/>
      <w:marTop w:val="0"/>
      <w:marBottom w:val="0"/>
      <w:divBdr>
        <w:top w:val="none" w:sz="0" w:space="0" w:color="auto"/>
        <w:left w:val="none" w:sz="0" w:space="0" w:color="auto"/>
        <w:bottom w:val="none" w:sz="0" w:space="0" w:color="auto"/>
        <w:right w:val="none" w:sz="0" w:space="0" w:color="auto"/>
      </w:divBdr>
      <w:divsChild>
        <w:div w:id="186799152">
          <w:marLeft w:val="0"/>
          <w:marRight w:val="0"/>
          <w:marTop w:val="0"/>
          <w:marBottom w:val="75"/>
          <w:divBdr>
            <w:top w:val="none" w:sz="0" w:space="0" w:color="auto"/>
            <w:left w:val="none" w:sz="0" w:space="0" w:color="auto"/>
            <w:bottom w:val="none" w:sz="0" w:space="0" w:color="auto"/>
            <w:right w:val="none" w:sz="0" w:space="0" w:color="auto"/>
          </w:divBdr>
          <w:divsChild>
            <w:div w:id="4160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81390">
      <w:bodyDiv w:val="1"/>
      <w:marLeft w:val="0"/>
      <w:marRight w:val="0"/>
      <w:marTop w:val="0"/>
      <w:marBottom w:val="0"/>
      <w:divBdr>
        <w:top w:val="none" w:sz="0" w:space="0" w:color="auto"/>
        <w:left w:val="none" w:sz="0" w:space="0" w:color="auto"/>
        <w:bottom w:val="none" w:sz="0" w:space="0" w:color="auto"/>
        <w:right w:val="none" w:sz="0" w:space="0" w:color="auto"/>
      </w:divBdr>
      <w:divsChild>
        <w:div w:id="1194272852">
          <w:marLeft w:val="0"/>
          <w:marRight w:val="0"/>
          <w:marTop w:val="0"/>
          <w:marBottom w:val="75"/>
          <w:divBdr>
            <w:top w:val="none" w:sz="0" w:space="0" w:color="auto"/>
            <w:left w:val="none" w:sz="0" w:space="0" w:color="auto"/>
            <w:bottom w:val="none" w:sz="0" w:space="0" w:color="auto"/>
            <w:right w:val="none" w:sz="0" w:space="0" w:color="auto"/>
          </w:divBdr>
          <w:divsChild>
            <w:div w:id="5087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461358">
      <w:bodyDiv w:val="1"/>
      <w:marLeft w:val="0"/>
      <w:marRight w:val="0"/>
      <w:marTop w:val="0"/>
      <w:marBottom w:val="0"/>
      <w:divBdr>
        <w:top w:val="none" w:sz="0" w:space="0" w:color="auto"/>
        <w:left w:val="none" w:sz="0" w:space="0" w:color="auto"/>
        <w:bottom w:val="none" w:sz="0" w:space="0" w:color="auto"/>
        <w:right w:val="none" w:sz="0" w:space="0" w:color="auto"/>
      </w:divBdr>
      <w:divsChild>
        <w:div w:id="319694912">
          <w:marLeft w:val="0"/>
          <w:marRight w:val="0"/>
          <w:marTop w:val="0"/>
          <w:marBottom w:val="75"/>
          <w:divBdr>
            <w:top w:val="none" w:sz="0" w:space="0" w:color="auto"/>
            <w:left w:val="none" w:sz="0" w:space="0" w:color="auto"/>
            <w:bottom w:val="none" w:sz="0" w:space="0" w:color="auto"/>
            <w:right w:val="none" w:sz="0" w:space="0" w:color="auto"/>
          </w:divBdr>
          <w:divsChild>
            <w:div w:id="2918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21708">
      <w:bodyDiv w:val="1"/>
      <w:marLeft w:val="0"/>
      <w:marRight w:val="0"/>
      <w:marTop w:val="0"/>
      <w:marBottom w:val="0"/>
      <w:divBdr>
        <w:top w:val="none" w:sz="0" w:space="0" w:color="auto"/>
        <w:left w:val="none" w:sz="0" w:space="0" w:color="auto"/>
        <w:bottom w:val="none" w:sz="0" w:space="0" w:color="auto"/>
        <w:right w:val="none" w:sz="0" w:space="0" w:color="auto"/>
      </w:divBdr>
      <w:divsChild>
        <w:div w:id="32930532">
          <w:marLeft w:val="0"/>
          <w:marRight w:val="0"/>
          <w:marTop w:val="0"/>
          <w:marBottom w:val="75"/>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1970">
      <w:bodyDiv w:val="1"/>
      <w:marLeft w:val="0"/>
      <w:marRight w:val="0"/>
      <w:marTop w:val="0"/>
      <w:marBottom w:val="0"/>
      <w:divBdr>
        <w:top w:val="none" w:sz="0" w:space="0" w:color="auto"/>
        <w:left w:val="none" w:sz="0" w:space="0" w:color="auto"/>
        <w:bottom w:val="none" w:sz="0" w:space="0" w:color="auto"/>
        <w:right w:val="none" w:sz="0" w:space="0" w:color="auto"/>
      </w:divBdr>
      <w:divsChild>
        <w:div w:id="1599828091">
          <w:marLeft w:val="0"/>
          <w:marRight w:val="0"/>
          <w:marTop w:val="0"/>
          <w:marBottom w:val="75"/>
          <w:divBdr>
            <w:top w:val="none" w:sz="0" w:space="0" w:color="auto"/>
            <w:left w:val="none" w:sz="0" w:space="0" w:color="auto"/>
            <w:bottom w:val="none" w:sz="0" w:space="0" w:color="auto"/>
            <w:right w:val="none" w:sz="0" w:space="0" w:color="auto"/>
          </w:divBdr>
          <w:divsChild>
            <w:div w:id="538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050369">
      <w:bodyDiv w:val="1"/>
      <w:marLeft w:val="0"/>
      <w:marRight w:val="0"/>
      <w:marTop w:val="0"/>
      <w:marBottom w:val="0"/>
      <w:divBdr>
        <w:top w:val="none" w:sz="0" w:space="0" w:color="auto"/>
        <w:left w:val="none" w:sz="0" w:space="0" w:color="auto"/>
        <w:bottom w:val="none" w:sz="0" w:space="0" w:color="auto"/>
        <w:right w:val="none" w:sz="0" w:space="0" w:color="auto"/>
      </w:divBdr>
      <w:divsChild>
        <w:div w:id="638073007">
          <w:marLeft w:val="0"/>
          <w:marRight w:val="0"/>
          <w:marTop w:val="0"/>
          <w:marBottom w:val="75"/>
          <w:divBdr>
            <w:top w:val="none" w:sz="0" w:space="0" w:color="auto"/>
            <w:left w:val="none" w:sz="0" w:space="0" w:color="auto"/>
            <w:bottom w:val="none" w:sz="0" w:space="0" w:color="auto"/>
            <w:right w:val="none" w:sz="0" w:space="0" w:color="auto"/>
          </w:divBdr>
          <w:divsChild>
            <w:div w:id="115475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25402">
      <w:bodyDiv w:val="1"/>
      <w:marLeft w:val="0"/>
      <w:marRight w:val="0"/>
      <w:marTop w:val="0"/>
      <w:marBottom w:val="0"/>
      <w:divBdr>
        <w:top w:val="none" w:sz="0" w:space="0" w:color="auto"/>
        <w:left w:val="none" w:sz="0" w:space="0" w:color="auto"/>
        <w:bottom w:val="none" w:sz="0" w:space="0" w:color="auto"/>
        <w:right w:val="none" w:sz="0" w:space="0" w:color="auto"/>
      </w:divBdr>
      <w:divsChild>
        <w:div w:id="333335852">
          <w:marLeft w:val="0"/>
          <w:marRight w:val="0"/>
          <w:marTop w:val="0"/>
          <w:marBottom w:val="75"/>
          <w:divBdr>
            <w:top w:val="none" w:sz="0" w:space="0" w:color="auto"/>
            <w:left w:val="none" w:sz="0" w:space="0" w:color="auto"/>
            <w:bottom w:val="none" w:sz="0" w:space="0" w:color="auto"/>
            <w:right w:val="none" w:sz="0" w:space="0" w:color="auto"/>
          </w:divBdr>
          <w:divsChild>
            <w:div w:id="35280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36280">
      <w:bodyDiv w:val="1"/>
      <w:marLeft w:val="0"/>
      <w:marRight w:val="0"/>
      <w:marTop w:val="0"/>
      <w:marBottom w:val="0"/>
      <w:divBdr>
        <w:top w:val="none" w:sz="0" w:space="0" w:color="auto"/>
        <w:left w:val="none" w:sz="0" w:space="0" w:color="auto"/>
        <w:bottom w:val="none" w:sz="0" w:space="0" w:color="auto"/>
        <w:right w:val="none" w:sz="0" w:space="0" w:color="auto"/>
      </w:divBdr>
      <w:divsChild>
        <w:div w:id="640497723">
          <w:marLeft w:val="0"/>
          <w:marRight w:val="0"/>
          <w:marTop w:val="0"/>
          <w:marBottom w:val="75"/>
          <w:divBdr>
            <w:top w:val="none" w:sz="0" w:space="0" w:color="auto"/>
            <w:left w:val="none" w:sz="0" w:space="0" w:color="auto"/>
            <w:bottom w:val="none" w:sz="0" w:space="0" w:color="auto"/>
            <w:right w:val="none" w:sz="0" w:space="0" w:color="auto"/>
          </w:divBdr>
          <w:divsChild>
            <w:div w:id="9282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622239">
      <w:bodyDiv w:val="1"/>
      <w:marLeft w:val="0"/>
      <w:marRight w:val="0"/>
      <w:marTop w:val="0"/>
      <w:marBottom w:val="0"/>
      <w:divBdr>
        <w:top w:val="none" w:sz="0" w:space="0" w:color="auto"/>
        <w:left w:val="none" w:sz="0" w:space="0" w:color="auto"/>
        <w:bottom w:val="none" w:sz="0" w:space="0" w:color="auto"/>
        <w:right w:val="none" w:sz="0" w:space="0" w:color="auto"/>
      </w:divBdr>
      <w:divsChild>
        <w:div w:id="142698176">
          <w:marLeft w:val="0"/>
          <w:marRight w:val="0"/>
          <w:marTop w:val="0"/>
          <w:marBottom w:val="75"/>
          <w:divBdr>
            <w:top w:val="none" w:sz="0" w:space="0" w:color="auto"/>
            <w:left w:val="none" w:sz="0" w:space="0" w:color="auto"/>
            <w:bottom w:val="none" w:sz="0" w:space="0" w:color="auto"/>
            <w:right w:val="none" w:sz="0" w:space="0" w:color="auto"/>
          </w:divBdr>
          <w:divsChild>
            <w:div w:id="16969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42024">
      <w:bodyDiv w:val="1"/>
      <w:marLeft w:val="0"/>
      <w:marRight w:val="0"/>
      <w:marTop w:val="0"/>
      <w:marBottom w:val="0"/>
      <w:divBdr>
        <w:top w:val="none" w:sz="0" w:space="0" w:color="auto"/>
        <w:left w:val="none" w:sz="0" w:space="0" w:color="auto"/>
        <w:bottom w:val="none" w:sz="0" w:space="0" w:color="auto"/>
        <w:right w:val="none" w:sz="0" w:space="0" w:color="auto"/>
      </w:divBdr>
      <w:divsChild>
        <w:div w:id="1158302363">
          <w:marLeft w:val="0"/>
          <w:marRight w:val="0"/>
          <w:marTop w:val="0"/>
          <w:marBottom w:val="75"/>
          <w:divBdr>
            <w:top w:val="none" w:sz="0" w:space="0" w:color="auto"/>
            <w:left w:val="none" w:sz="0" w:space="0" w:color="auto"/>
            <w:bottom w:val="none" w:sz="0" w:space="0" w:color="auto"/>
            <w:right w:val="none" w:sz="0" w:space="0" w:color="auto"/>
          </w:divBdr>
          <w:divsChild>
            <w:div w:id="796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5324">
      <w:bodyDiv w:val="1"/>
      <w:marLeft w:val="0"/>
      <w:marRight w:val="0"/>
      <w:marTop w:val="0"/>
      <w:marBottom w:val="0"/>
      <w:divBdr>
        <w:top w:val="none" w:sz="0" w:space="0" w:color="auto"/>
        <w:left w:val="none" w:sz="0" w:space="0" w:color="auto"/>
        <w:bottom w:val="none" w:sz="0" w:space="0" w:color="auto"/>
        <w:right w:val="none" w:sz="0" w:space="0" w:color="auto"/>
      </w:divBdr>
      <w:divsChild>
        <w:div w:id="334966679">
          <w:marLeft w:val="0"/>
          <w:marRight w:val="0"/>
          <w:marTop w:val="0"/>
          <w:marBottom w:val="75"/>
          <w:divBdr>
            <w:top w:val="none" w:sz="0" w:space="0" w:color="auto"/>
            <w:left w:val="none" w:sz="0" w:space="0" w:color="auto"/>
            <w:bottom w:val="none" w:sz="0" w:space="0" w:color="auto"/>
            <w:right w:val="none" w:sz="0" w:space="0" w:color="auto"/>
          </w:divBdr>
          <w:divsChild>
            <w:div w:id="1957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154">
      <w:bodyDiv w:val="1"/>
      <w:marLeft w:val="0"/>
      <w:marRight w:val="0"/>
      <w:marTop w:val="0"/>
      <w:marBottom w:val="0"/>
      <w:divBdr>
        <w:top w:val="none" w:sz="0" w:space="0" w:color="auto"/>
        <w:left w:val="none" w:sz="0" w:space="0" w:color="auto"/>
        <w:bottom w:val="none" w:sz="0" w:space="0" w:color="auto"/>
        <w:right w:val="none" w:sz="0" w:space="0" w:color="auto"/>
      </w:divBdr>
      <w:divsChild>
        <w:div w:id="1443837297">
          <w:marLeft w:val="0"/>
          <w:marRight w:val="0"/>
          <w:marTop w:val="0"/>
          <w:marBottom w:val="75"/>
          <w:divBdr>
            <w:top w:val="none" w:sz="0" w:space="0" w:color="auto"/>
            <w:left w:val="none" w:sz="0" w:space="0" w:color="auto"/>
            <w:bottom w:val="none" w:sz="0" w:space="0" w:color="auto"/>
            <w:right w:val="none" w:sz="0" w:space="0" w:color="auto"/>
          </w:divBdr>
          <w:divsChild>
            <w:div w:id="16494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61321">
      <w:bodyDiv w:val="1"/>
      <w:marLeft w:val="0"/>
      <w:marRight w:val="0"/>
      <w:marTop w:val="0"/>
      <w:marBottom w:val="0"/>
      <w:divBdr>
        <w:top w:val="none" w:sz="0" w:space="0" w:color="auto"/>
        <w:left w:val="none" w:sz="0" w:space="0" w:color="auto"/>
        <w:bottom w:val="none" w:sz="0" w:space="0" w:color="auto"/>
        <w:right w:val="none" w:sz="0" w:space="0" w:color="auto"/>
      </w:divBdr>
      <w:divsChild>
        <w:div w:id="1530684842">
          <w:marLeft w:val="0"/>
          <w:marRight w:val="0"/>
          <w:marTop w:val="0"/>
          <w:marBottom w:val="75"/>
          <w:divBdr>
            <w:top w:val="none" w:sz="0" w:space="0" w:color="auto"/>
            <w:left w:val="none" w:sz="0" w:space="0" w:color="auto"/>
            <w:bottom w:val="none" w:sz="0" w:space="0" w:color="auto"/>
            <w:right w:val="none" w:sz="0" w:space="0" w:color="auto"/>
          </w:divBdr>
          <w:divsChild>
            <w:div w:id="65695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60397">
      <w:bodyDiv w:val="1"/>
      <w:marLeft w:val="0"/>
      <w:marRight w:val="0"/>
      <w:marTop w:val="0"/>
      <w:marBottom w:val="0"/>
      <w:divBdr>
        <w:top w:val="none" w:sz="0" w:space="0" w:color="auto"/>
        <w:left w:val="none" w:sz="0" w:space="0" w:color="auto"/>
        <w:bottom w:val="none" w:sz="0" w:space="0" w:color="auto"/>
        <w:right w:val="none" w:sz="0" w:space="0" w:color="auto"/>
      </w:divBdr>
      <w:divsChild>
        <w:div w:id="1297108318">
          <w:marLeft w:val="0"/>
          <w:marRight w:val="0"/>
          <w:marTop w:val="0"/>
          <w:marBottom w:val="75"/>
          <w:divBdr>
            <w:top w:val="none" w:sz="0" w:space="0" w:color="auto"/>
            <w:left w:val="none" w:sz="0" w:space="0" w:color="auto"/>
            <w:bottom w:val="none" w:sz="0" w:space="0" w:color="auto"/>
            <w:right w:val="none" w:sz="0" w:space="0" w:color="auto"/>
          </w:divBdr>
          <w:divsChild>
            <w:div w:id="6836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064">
      <w:bodyDiv w:val="1"/>
      <w:marLeft w:val="0"/>
      <w:marRight w:val="0"/>
      <w:marTop w:val="0"/>
      <w:marBottom w:val="0"/>
      <w:divBdr>
        <w:top w:val="none" w:sz="0" w:space="0" w:color="auto"/>
        <w:left w:val="none" w:sz="0" w:space="0" w:color="auto"/>
        <w:bottom w:val="none" w:sz="0" w:space="0" w:color="auto"/>
        <w:right w:val="none" w:sz="0" w:space="0" w:color="auto"/>
      </w:divBdr>
      <w:divsChild>
        <w:div w:id="1270747089">
          <w:marLeft w:val="0"/>
          <w:marRight w:val="0"/>
          <w:marTop w:val="0"/>
          <w:marBottom w:val="75"/>
          <w:divBdr>
            <w:top w:val="none" w:sz="0" w:space="0" w:color="auto"/>
            <w:left w:val="none" w:sz="0" w:space="0" w:color="auto"/>
            <w:bottom w:val="none" w:sz="0" w:space="0" w:color="auto"/>
            <w:right w:val="none" w:sz="0" w:space="0" w:color="auto"/>
          </w:divBdr>
          <w:divsChild>
            <w:div w:id="170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3890">
      <w:bodyDiv w:val="1"/>
      <w:marLeft w:val="0"/>
      <w:marRight w:val="0"/>
      <w:marTop w:val="0"/>
      <w:marBottom w:val="0"/>
      <w:divBdr>
        <w:top w:val="none" w:sz="0" w:space="0" w:color="auto"/>
        <w:left w:val="none" w:sz="0" w:space="0" w:color="auto"/>
        <w:bottom w:val="none" w:sz="0" w:space="0" w:color="auto"/>
        <w:right w:val="none" w:sz="0" w:space="0" w:color="auto"/>
      </w:divBdr>
      <w:divsChild>
        <w:div w:id="914827956">
          <w:marLeft w:val="0"/>
          <w:marRight w:val="0"/>
          <w:marTop w:val="0"/>
          <w:marBottom w:val="75"/>
          <w:divBdr>
            <w:top w:val="none" w:sz="0" w:space="0" w:color="auto"/>
            <w:left w:val="none" w:sz="0" w:space="0" w:color="auto"/>
            <w:bottom w:val="none" w:sz="0" w:space="0" w:color="auto"/>
            <w:right w:val="none" w:sz="0" w:space="0" w:color="auto"/>
          </w:divBdr>
          <w:divsChild>
            <w:div w:id="19323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08893">
      <w:bodyDiv w:val="1"/>
      <w:marLeft w:val="0"/>
      <w:marRight w:val="0"/>
      <w:marTop w:val="0"/>
      <w:marBottom w:val="0"/>
      <w:divBdr>
        <w:top w:val="none" w:sz="0" w:space="0" w:color="auto"/>
        <w:left w:val="none" w:sz="0" w:space="0" w:color="auto"/>
        <w:bottom w:val="none" w:sz="0" w:space="0" w:color="auto"/>
        <w:right w:val="none" w:sz="0" w:space="0" w:color="auto"/>
      </w:divBdr>
      <w:divsChild>
        <w:div w:id="431583588">
          <w:marLeft w:val="0"/>
          <w:marRight w:val="0"/>
          <w:marTop w:val="0"/>
          <w:marBottom w:val="75"/>
          <w:divBdr>
            <w:top w:val="none" w:sz="0" w:space="0" w:color="auto"/>
            <w:left w:val="none" w:sz="0" w:space="0" w:color="auto"/>
            <w:bottom w:val="none" w:sz="0" w:space="0" w:color="auto"/>
            <w:right w:val="none" w:sz="0" w:space="0" w:color="auto"/>
          </w:divBdr>
          <w:divsChild>
            <w:div w:id="77845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0884">
      <w:bodyDiv w:val="1"/>
      <w:marLeft w:val="0"/>
      <w:marRight w:val="0"/>
      <w:marTop w:val="0"/>
      <w:marBottom w:val="0"/>
      <w:divBdr>
        <w:top w:val="none" w:sz="0" w:space="0" w:color="auto"/>
        <w:left w:val="none" w:sz="0" w:space="0" w:color="auto"/>
        <w:bottom w:val="none" w:sz="0" w:space="0" w:color="auto"/>
        <w:right w:val="none" w:sz="0" w:space="0" w:color="auto"/>
      </w:divBdr>
      <w:divsChild>
        <w:div w:id="864054972">
          <w:marLeft w:val="0"/>
          <w:marRight w:val="0"/>
          <w:marTop w:val="0"/>
          <w:marBottom w:val="75"/>
          <w:divBdr>
            <w:top w:val="none" w:sz="0" w:space="0" w:color="auto"/>
            <w:left w:val="none" w:sz="0" w:space="0" w:color="auto"/>
            <w:bottom w:val="none" w:sz="0" w:space="0" w:color="auto"/>
            <w:right w:val="none" w:sz="0" w:space="0" w:color="auto"/>
          </w:divBdr>
          <w:divsChild>
            <w:div w:id="27394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49920">
      <w:bodyDiv w:val="1"/>
      <w:marLeft w:val="0"/>
      <w:marRight w:val="0"/>
      <w:marTop w:val="0"/>
      <w:marBottom w:val="0"/>
      <w:divBdr>
        <w:top w:val="none" w:sz="0" w:space="0" w:color="auto"/>
        <w:left w:val="none" w:sz="0" w:space="0" w:color="auto"/>
        <w:bottom w:val="none" w:sz="0" w:space="0" w:color="auto"/>
        <w:right w:val="none" w:sz="0" w:space="0" w:color="auto"/>
      </w:divBdr>
      <w:divsChild>
        <w:div w:id="2130975674">
          <w:marLeft w:val="0"/>
          <w:marRight w:val="0"/>
          <w:marTop w:val="0"/>
          <w:marBottom w:val="75"/>
          <w:divBdr>
            <w:top w:val="none" w:sz="0" w:space="0" w:color="auto"/>
            <w:left w:val="none" w:sz="0" w:space="0" w:color="auto"/>
            <w:bottom w:val="none" w:sz="0" w:space="0" w:color="auto"/>
            <w:right w:val="none" w:sz="0" w:space="0" w:color="auto"/>
          </w:divBdr>
          <w:divsChild>
            <w:div w:id="67187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42367">
      <w:bodyDiv w:val="1"/>
      <w:marLeft w:val="0"/>
      <w:marRight w:val="0"/>
      <w:marTop w:val="0"/>
      <w:marBottom w:val="0"/>
      <w:divBdr>
        <w:top w:val="none" w:sz="0" w:space="0" w:color="auto"/>
        <w:left w:val="none" w:sz="0" w:space="0" w:color="auto"/>
        <w:bottom w:val="none" w:sz="0" w:space="0" w:color="auto"/>
        <w:right w:val="none" w:sz="0" w:space="0" w:color="auto"/>
      </w:divBdr>
      <w:divsChild>
        <w:div w:id="599989191">
          <w:marLeft w:val="0"/>
          <w:marRight w:val="0"/>
          <w:marTop w:val="0"/>
          <w:marBottom w:val="75"/>
          <w:divBdr>
            <w:top w:val="none" w:sz="0" w:space="0" w:color="auto"/>
            <w:left w:val="none" w:sz="0" w:space="0" w:color="auto"/>
            <w:bottom w:val="none" w:sz="0" w:space="0" w:color="auto"/>
            <w:right w:val="none" w:sz="0" w:space="0" w:color="auto"/>
          </w:divBdr>
          <w:divsChild>
            <w:div w:id="16189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55499">
      <w:bodyDiv w:val="1"/>
      <w:marLeft w:val="0"/>
      <w:marRight w:val="0"/>
      <w:marTop w:val="0"/>
      <w:marBottom w:val="0"/>
      <w:divBdr>
        <w:top w:val="none" w:sz="0" w:space="0" w:color="auto"/>
        <w:left w:val="none" w:sz="0" w:space="0" w:color="auto"/>
        <w:bottom w:val="none" w:sz="0" w:space="0" w:color="auto"/>
        <w:right w:val="none" w:sz="0" w:space="0" w:color="auto"/>
      </w:divBdr>
      <w:divsChild>
        <w:div w:id="2098020512">
          <w:marLeft w:val="0"/>
          <w:marRight w:val="0"/>
          <w:marTop w:val="0"/>
          <w:marBottom w:val="75"/>
          <w:divBdr>
            <w:top w:val="none" w:sz="0" w:space="0" w:color="auto"/>
            <w:left w:val="none" w:sz="0" w:space="0" w:color="auto"/>
            <w:bottom w:val="none" w:sz="0" w:space="0" w:color="auto"/>
            <w:right w:val="none" w:sz="0" w:space="0" w:color="auto"/>
          </w:divBdr>
          <w:divsChild>
            <w:div w:id="51492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7506">
      <w:bodyDiv w:val="1"/>
      <w:marLeft w:val="0"/>
      <w:marRight w:val="0"/>
      <w:marTop w:val="0"/>
      <w:marBottom w:val="0"/>
      <w:divBdr>
        <w:top w:val="none" w:sz="0" w:space="0" w:color="auto"/>
        <w:left w:val="none" w:sz="0" w:space="0" w:color="auto"/>
        <w:bottom w:val="none" w:sz="0" w:space="0" w:color="auto"/>
        <w:right w:val="none" w:sz="0" w:space="0" w:color="auto"/>
      </w:divBdr>
      <w:divsChild>
        <w:div w:id="1105730670">
          <w:marLeft w:val="0"/>
          <w:marRight w:val="0"/>
          <w:marTop w:val="0"/>
          <w:marBottom w:val="75"/>
          <w:divBdr>
            <w:top w:val="none" w:sz="0" w:space="0" w:color="auto"/>
            <w:left w:val="none" w:sz="0" w:space="0" w:color="auto"/>
            <w:bottom w:val="none" w:sz="0" w:space="0" w:color="auto"/>
            <w:right w:val="none" w:sz="0" w:space="0" w:color="auto"/>
          </w:divBdr>
          <w:divsChild>
            <w:div w:id="49507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154053">
      <w:bodyDiv w:val="1"/>
      <w:marLeft w:val="0"/>
      <w:marRight w:val="0"/>
      <w:marTop w:val="0"/>
      <w:marBottom w:val="0"/>
      <w:divBdr>
        <w:top w:val="none" w:sz="0" w:space="0" w:color="auto"/>
        <w:left w:val="none" w:sz="0" w:space="0" w:color="auto"/>
        <w:bottom w:val="none" w:sz="0" w:space="0" w:color="auto"/>
        <w:right w:val="none" w:sz="0" w:space="0" w:color="auto"/>
      </w:divBdr>
      <w:divsChild>
        <w:div w:id="1725257282">
          <w:marLeft w:val="0"/>
          <w:marRight w:val="0"/>
          <w:marTop w:val="0"/>
          <w:marBottom w:val="75"/>
          <w:divBdr>
            <w:top w:val="none" w:sz="0" w:space="0" w:color="auto"/>
            <w:left w:val="none" w:sz="0" w:space="0" w:color="auto"/>
            <w:bottom w:val="none" w:sz="0" w:space="0" w:color="auto"/>
            <w:right w:val="none" w:sz="0" w:space="0" w:color="auto"/>
          </w:divBdr>
          <w:divsChild>
            <w:div w:id="39016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0820">
      <w:bodyDiv w:val="1"/>
      <w:marLeft w:val="0"/>
      <w:marRight w:val="0"/>
      <w:marTop w:val="0"/>
      <w:marBottom w:val="0"/>
      <w:divBdr>
        <w:top w:val="none" w:sz="0" w:space="0" w:color="auto"/>
        <w:left w:val="none" w:sz="0" w:space="0" w:color="auto"/>
        <w:bottom w:val="none" w:sz="0" w:space="0" w:color="auto"/>
        <w:right w:val="none" w:sz="0" w:space="0" w:color="auto"/>
      </w:divBdr>
      <w:divsChild>
        <w:div w:id="1973902034">
          <w:marLeft w:val="0"/>
          <w:marRight w:val="0"/>
          <w:marTop w:val="0"/>
          <w:marBottom w:val="0"/>
          <w:divBdr>
            <w:top w:val="none" w:sz="0" w:space="0" w:color="auto"/>
            <w:left w:val="none" w:sz="0" w:space="0" w:color="auto"/>
            <w:bottom w:val="none" w:sz="0" w:space="0" w:color="auto"/>
            <w:right w:val="none" w:sz="0" w:space="0" w:color="auto"/>
          </w:divBdr>
          <w:divsChild>
            <w:div w:id="168193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9456">
      <w:bodyDiv w:val="1"/>
      <w:marLeft w:val="0"/>
      <w:marRight w:val="0"/>
      <w:marTop w:val="0"/>
      <w:marBottom w:val="0"/>
      <w:divBdr>
        <w:top w:val="none" w:sz="0" w:space="0" w:color="auto"/>
        <w:left w:val="none" w:sz="0" w:space="0" w:color="auto"/>
        <w:bottom w:val="none" w:sz="0" w:space="0" w:color="auto"/>
        <w:right w:val="none" w:sz="0" w:space="0" w:color="auto"/>
      </w:divBdr>
      <w:divsChild>
        <w:div w:id="585067666">
          <w:marLeft w:val="0"/>
          <w:marRight w:val="0"/>
          <w:marTop w:val="0"/>
          <w:marBottom w:val="75"/>
          <w:divBdr>
            <w:top w:val="none" w:sz="0" w:space="0" w:color="auto"/>
            <w:left w:val="none" w:sz="0" w:space="0" w:color="auto"/>
            <w:bottom w:val="none" w:sz="0" w:space="0" w:color="auto"/>
            <w:right w:val="none" w:sz="0" w:space="0" w:color="auto"/>
          </w:divBdr>
          <w:divsChild>
            <w:div w:id="20725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258678">
      <w:bodyDiv w:val="1"/>
      <w:marLeft w:val="0"/>
      <w:marRight w:val="0"/>
      <w:marTop w:val="0"/>
      <w:marBottom w:val="0"/>
      <w:divBdr>
        <w:top w:val="none" w:sz="0" w:space="0" w:color="auto"/>
        <w:left w:val="none" w:sz="0" w:space="0" w:color="auto"/>
        <w:bottom w:val="none" w:sz="0" w:space="0" w:color="auto"/>
        <w:right w:val="none" w:sz="0" w:space="0" w:color="auto"/>
      </w:divBdr>
      <w:divsChild>
        <w:div w:id="174000961">
          <w:marLeft w:val="0"/>
          <w:marRight w:val="0"/>
          <w:marTop w:val="0"/>
          <w:marBottom w:val="0"/>
          <w:divBdr>
            <w:top w:val="none" w:sz="0" w:space="0" w:color="auto"/>
            <w:left w:val="none" w:sz="0" w:space="0" w:color="auto"/>
            <w:bottom w:val="none" w:sz="0" w:space="0" w:color="auto"/>
            <w:right w:val="none" w:sz="0" w:space="0" w:color="auto"/>
          </w:divBdr>
          <w:divsChild>
            <w:div w:id="5460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687465">
      <w:bodyDiv w:val="1"/>
      <w:marLeft w:val="0"/>
      <w:marRight w:val="0"/>
      <w:marTop w:val="0"/>
      <w:marBottom w:val="0"/>
      <w:divBdr>
        <w:top w:val="none" w:sz="0" w:space="0" w:color="auto"/>
        <w:left w:val="none" w:sz="0" w:space="0" w:color="auto"/>
        <w:bottom w:val="none" w:sz="0" w:space="0" w:color="auto"/>
        <w:right w:val="none" w:sz="0" w:space="0" w:color="auto"/>
      </w:divBdr>
      <w:divsChild>
        <w:div w:id="1344084899">
          <w:marLeft w:val="0"/>
          <w:marRight w:val="0"/>
          <w:marTop w:val="0"/>
          <w:marBottom w:val="0"/>
          <w:divBdr>
            <w:top w:val="none" w:sz="0" w:space="0" w:color="auto"/>
            <w:left w:val="none" w:sz="0" w:space="0" w:color="auto"/>
            <w:bottom w:val="none" w:sz="0" w:space="0" w:color="auto"/>
            <w:right w:val="none" w:sz="0" w:space="0" w:color="auto"/>
          </w:divBdr>
          <w:divsChild>
            <w:div w:id="3944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4579">
      <w:bodyDiv w:val="1"/>
      <w:marLeft w:val="0"/>
      <w:marRight w:val="0"/>
      <w:marTop w:val="0"/>
      <w:marBottom w:val="0"/>
      <w:divBdr>
        <w:top w:val="none" w:sz="0" w:space="0" w:color="auto"/>
        <w:left w:val="none" w:sz="0" w:space="0" w:color="auto"/>
        <w:bottom w:val="none" w:sz="0" w:space="0" w:color="auto"/>
        <w:right w:val="none" w:sz="0" w:space="0" w:color="auto"/>
      </w:divBdr>
      <w:divsChild>
        <w:div w:id="29693722">
          <w:marLeft w:val="0"/>
          <w:marRight w:val="0"/>
          <w:marTop w:val="0"/>
          <w:marBottom w:val="75"/>
          <w:divBdr>
            <w:top w:val="none" w:sz="0" w:space="0" w:color="auto"/>
            <w:left w:val="none" w:sz="0" w:space="0" w:color="auto"/>
            <w:bottom w:val="none" w:sz="0" w:space="0" w:color="auto"/>
            <w:right w:val="none" w:sz="0" w:space="0" w:color="auto"/>
          </w:divBdr>
          <w:divsChild>
            <w:div w:id="13456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3067">
      <w:bodyDiv w:val="1"/>
      <w:marLeft w:val="0"/>
      <w:marRight w:val="0"/>
      <w:marTop w:val="0"/>
      <w:marBottom w:val="0"/>
      <w:divBdr>
        <w:top w:val="none" w:sz="0" w:space="0" w:color="auto"/>
        <w:left w:val="none" w:sz="0" w:space="0" w:color="auto"/>
        <w:bottom w:val="none" w:sz="0" w:space="0" w:color="auto"/>
        <w:right w:val="none" w:sz="0" w:space="0" w:color="auto"/>
      </w:divBdr>
      <w:divsChild>
        <w:div w:id="356585355">
          <w:marLeft w:val="0"/>
          <w:marRight w:val="0"/>
          <w:marTop w:val="0"/>
          <w:marBottom w:val="75"/>
          <w:divBdr>
            <w:top w:val="none" w:sz="0" w:space="0" w:color="auto"/>
            <w:left w:val="none" w:sz="0" w:space="0" w:color="auto"/>
            <w:bottom w:val="none" w:sz="0" w:space="0" w:color="auto"/>
            <w:right w:val="none" w:sz="0" w:space="0" w:color="auto"/>
          </w:divBdr>
          <w:divsChild>
            <w:div w:id="62582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278451">
      <w:bodyDiv w:val="1"/>
      <w:marLeft w:val="0"/>
      <w:marRight w:val="0"/>
      <w:marTop w:val="0"/>
      <w:marBottom w:val="0"/>
      <w:divBdr>
        <w:top w:val="none" w:sz="0" w:space="0" w:color="auto"/>
        <w:left w:val="none" w:sz="0" w:space="0" w:color="auto"/>
        <w:bottom w:val="none" w:sz="0" w:space="0" w:color="auto"/>
        <w:right w:val="none" w:sz="0" w:space="0" w:color="auto"/>
      </w:divBdr>
      <w:divsChild>
        <w:div w:id="257447266">
          <w:marLeft w:val="0"/>
          <w:marRight w:val="0"/>
          <w:marTop w:val="0"/>
          <w:marBottom w:val="75"/>
          <w:divBdr>
            <w:top w:val="none" w:sz="0" w:space="0" w:color="auto"/>
            <w:left w:val="none" w:sz="0" w:space="0" w:color="auto"/>
            <w:bottom w:val="none" w:sz="0" w:space="0" w:color="auto"/>
            <w:right w:val="none" w:sz="0" w:space="0" w:color="auto"/>
          </w:divBdr>
          <w:divsChild>
            <w:div w:id="18718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06049">
      <w:bodyDiv w:val="1"/>
      <w:marLeft w:val="0"/>
      <w:marRight w:val="0"/>
      <w:marTop w:val="0"/>
      <w:marBottom w:val="0"/>
      <w:divBdr>
        <w:top w:val="none" w:sz="0" w:space="0" w:color="auto"/>
        <w:left w:val="none" w:sz="0" w:space="0" w:color="auto"/>
        <w:bottom w:val="none" w:sz="0" w:space="0" w:color="auto"/>
        <w:right w:val="none" w:sz="0" w:space="0" w:color="auto"/>
      </w:divBdr>
      <w:divsChild>
        <w:div w:id="1582451999">
          <w:marLeft w:val="0"/>
          <w:marRight w:val="0"/>
          <w:marTop w:val="0"/>
          <w:marBottom w:val="75"/>
          <w:divBdr>
            <w:top w:val="none" w:sz="0" w:space="0" w:color="auto"/>
            <w:left w:val="none" w:sz="0" w:space="0" w:color="auto"/>
            <w:bottom w:val="none" w:sz="0" w:space="0" w:color="auto"/>
            <w:right w:val="none" w:sz="0" w:space="0" w:color="auto"/>
          </w:divBdr>
          <w:divsChild>
            <w:div w:id="3278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97409">
      <w:bodyDiv w:val="1"/>
      <w:marLeft w:val="0"/>
      <w:marRight w:val="0"/>
      <w:marTop w:val="0"/>
      <w:marBottom w:val="0"/>
      <w:divBdr>
        <w:top w:val="none" w:sz="0" w:space="0" w:color="auto"/>
        <w:left w:val="none" w:sz="0" w:space="0" w:color="auto"/>
        <w:bottom w:val="none" w:sz="0" w:space="0" w:color="auto"/>
        <w:right w:val="none" w:sz="0" w:space="0" w:color="auto"/>
      </w:divBdr>
      <w:divsChild>
        <w:div w:id="472719024">
          <w:marLeft w:val="0"/>
          <w:marRight w:val="0"/>
          <w:marTop w:val="0"/>
          <w:marBottom w:val="0"/>
          <w:divBdr>
            <w:top w:val="none" w:sz="0" w:space="0" w:color="auto"/>
            <w:left w:val="none" w:sz="0" w:space="0" w:color="auto"/>
            <w:bottom w:val="none" w:sz="0" w:space="0" w:color="auto"/>
            <w:right w:val="none" w:sz="0" w:space="0" w:color="auto"/>
          </w:divBdr>
          <w:divsChild>
            <w:div w:id="4710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08397">
      <w:bodyDiv w:val="1"/>
      <w:marLeft w:val="0"/>
      <w:marRight w:val="0"/>
      <w:marTop w:val="0"/>
      <w:marBottom w:val="0"/>
      <w:divBdr>
        <w:top w:val="none" w:sz="0" w:space="0" w:color="auto"/>
        <w:left w:val="none" w:sz="0" w:space="0" w:color="auto"/>
        <w:bottom w:val="none" w:sz="0" w:space="0" w:color="auto"/>
        <w:right w:val="none" w:sz="0" w:space="0" w:color="auto"/>
      </w:divBdr>
      <w:divsChild>
        <w:div w:id="298464582">
          <w:marLeft w:val="0"/>
          <w:marRight w:val="0"/>
          <w:marTop w:val="0"/>
          <w:marBottom w:val="75"/>
          <w:divBdr>
            <w:top w:val="none" w:sz="0" w:space="0" w:color="auto"/>
            <w:left w:val="none" w:sz="0" w:space="0" w:color="auto"/>
            <w:bottom w:val="none" w:sz="0" w:space="0" w:color="auto"/>
            <w:right w:val="none" w:sz="0" w:space="0" w:color="auto"/>
          </w:divBdr>
          <w:divsChild>
            <w:div w:id="23586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27102">
      <w:bodyDiv w:val="1"/>
      <w:marLeft w:val="0"/>
      <w:marRight w:val="0"/>
      <w:marTop w:val="0"/>
      <w:marBottom w:val="0"/>
      <w:divBdr>
        <w:top w:val="none" w:sz="0" w:space="0" w:color="auto"/>
        <w:left w:val="none" w:sz="0" w:space="0" w:color="auto"/>
        <w:bottom w:val="none" w:sz="0" w:space="0" w:color="auto"/>
        <w:right w:val="none" w:sz="0" w:space="0" w:color="auto"/>
      </w:divBdr>
      <w:divsChild>
        <w:div w:id="1683511694">
          <w:marLeft w:val="0"/>
          <w:marRight w:val="0"/>
          <w:marTop w:val="0"/>
          <w:marBottom w:val="0"/>
          <w:divBdr>
            <w:top w:val="none" w:sz="0" w:space="0" w:color="auto"/>
            <w:left w:val="none" w:sz="0" w:space="0" w:color="auto"/>
            <w:bottom w:val="none" w:sz="0" w:space="0" w:color="auto"/>
            <w:right w:val="none" w:sz="0" w:space="0" w:color="auto"/>
          </w:divBdr>
          <w:divsChild>
            <w:div w:id="19486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81501">
      <w:bodyDiv w:val="1"/>
      <w:marLeft w:val="0"/>
      <w:marRight w:val="0"/>
      <w:marTop w:val="0"/>
      <w:marBottom w:val="0"/>
      <w:divBdr>
        <w:top w:val="none" w:sz="0" w:space="0" w:color="auto"/>
        <w:left w:val="none" w:sz="0" w:space="0" w:color="auto"/>
        <w:bottom w:val="none" w:sz="0" w:space="0" w:color="auto"/>
        <w:right w:val="none" w:sz="0" w:space="0" w:color="auto"/>
      </w:divBdr>
      <w:divsChild>
        <w:div w:id="244341058">
          <w:marLeft w:val="0"/>
          <w:marRight w:val="0"/>
          <w:marTop w:val="0"/>
          <w:marBottom w:val="75"/>
          <w:divBdr>
            <w:top w:val="none" w:sz="0" w:space="0" w:color="auto"/>
            <w:left w:val="none" w:sz="0" w:space="0" w:color="auto"/>
            <w:bottom w:val="none" w:sz="0" w:space="0" w:color="auto"/>
            <w:right w:val="none" w:sz="0" w:space="0" w:color="auto"/>
          </w:divBdr>
          <w:divsChild>
            <w:div w:id="3632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2239">
      <w:bodyDiv w:val="1"/>
      <w:marLeft w:val="0"/>
      <w:marRight w:val="0"/>
      <w:marTop w:val="0"/>
      <w:marBottom w:val="0"/>
      <w:divBdr>
        <w:top w:val="none" w:sz="0" w:space="0" w:color="auto"/>
        <w:left w:val="none" w:sz="0" w:space="0" w:color="auto"/>
        <w:bottom w:val="none" w:sz="0" w:space="0" w:color="auto"/>
        <w:right w:val="none" w:sz="0" w:space="0" w:color="auto"/>
      </w:divBdr>
      <w:divsChild>
        <w:div w:id="443575319">
          <w:marLeft w:val="0"/>
          <w:marRight w:val="0"/>
          <w:marTop w:val="0"/>
          <w:marBottom w:val="75"/>
          <w:divBdr>
            <w:top w:val="none" w:sz="0" w:space="0" w:color="auto"/>
            <w:left w:val="none" w:sz="0" w:space="0" w:color="auto"/>
            <w:bottom w:val="none" w:sz="0" w:space="0" w:color="auto"/>
            <w:right w:val="none" w:sz="0" w:space="0" w:color="auto"/>
          </w:divBdr>
          <w:divsChild>
            <w:div w:id="7871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265768">
      <w:bodyDiv w:val="1"/>
      <w:marLeft w:val="0"/>
      <w:marRight w:val="0"/>
      <w:marTop w:val="0"/>
      <w:marBottom w:val="0"/>
      <w:divBdr>
        <w:top w:val="none" w:sz="0" w:space="0" w:color="auto"/>
        <w:left w:val="none" w:sz="0" w:space="0" w:color="auto"/>
        <w:bottom w:val="none" w:sz="0" w:space="0" w:color="auto"/>
        <w:right w:val="none" w:sz="0" w:space="0" w:color="auto"/>
      </w:divBdr>
      <w:divsChild>
        <w:div w:id="1187982064">
          <w:marLeft w:val="0"/>
          <w:marRight w:val="0"/>
          <w:marTop w:val="0"/>
          <w:marBottom w:val="75"/>
          <w:divBdr>
            <w:top w:val="none" w:sz="0" w:space="0" w:color="auto"/>
            <w:left w:val="none" w:sz="0" w:space="0" w:color="auto"/>
            <w:bottom w:val="none" w:sz="0" w:space="0" w:color="auto"/>
            <w:right w:val="none" w:sz="0" w:space="0" w:color="auto"/>
          </w:divBdr>
          <w:divsChild>
            <w:div w:id="4163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28027">
      <w:bodyDiv w:val="1"/>
      <w:marLeft w:val="0"/>
      <w:marRight w:val="0"/>
      <w:marTop w:val="0"/>
      <w:marBottom w:val="0"/>
      <w:divBdr>
        <w:top w:val="none" w:sz="0" w:space="0" w:color="auto"/>
        <w:left w:val="none" w:sz="0" w:space="0" w:color="auto"/>
        <w:bottom w:val="none" w:sz="0" w:space="0" w:color="auto"/>
        <w:right w:val="none" w:sz="0" w:space="0" w:color="auto"/>
      </w:divBdr>
      <w:divsChild>
        <w:div w:id="1201816803">
          <w:marLeft w:val="0"/>
          <w:marRight w:val="0"/>
          <w:marTop w:val="0"/>
          <w:marBottom w:val="75"/>
          <w:divBdr>
            <w:top w:val="none" w:sz="0" w:space="0" w:color="auto"/>
            <w:left w:val="none" w:sz="0" w:space="0" w:color="auto"/>
            <w:bottom w:val="none" w:sz="0" w:space="0" w:color="auto"/>
            <w:right w:val="none" w:sz="0" w:space="0" w:color="auto"/>
          </w:divBdr>
          <w:divsChild>
            <w:div w:id="565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28377">
      <w:bodyDiv w:val="1"/>
      <w:marLeft w:val="0"/>
      <w:marRight w:val="0"/>
      <w:marTop w:val="0"/>
      <w:marBottom w:val="0"/>
      <w:divBdr>
        <w:top w:val="none" w:sz="0" w:space="0" w:color="auto"/>
        <w:left w:val="none" w:sz="0" w:space="0" w:color="auto"/>
        <w:bottom w:val="none" w:sz="0" w:space="0" w:color="auto"/>
        <w:right w:val="none" w:sz="0" w:space="0" w:color="auto"/>
      </w:divBdr>
      <w:divsChild>
        <w:div w:id="549921790">
          <w:marLeft w:val="0"/>
          <w:marRight w:val="0"/>
          <w:marTop w:val="0"/>
          <w:marBottom w:val="75"/>
          <w:divBdr>
            <w:top w:val="none" w:sz="0" w:space="0" w:color="auto"/>
            <w:left w:val="none" w:sz="0" w:space="0" w:color="auto"/>
            <w:bottom w:val="none" w:sz="0" w:space="0" w:color="auto"/>
            <w:right w:val="none" w:sz="0" w:space="0" w:color="auto"/>
          </w:divBdr>
          <w:divsChild>
            <w:div w:id="16207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30428">
      <w:bodyDiv w:val="1"/>
      <w:marLeft w:val="0"/>
      <w:marRight w:val="0"/>
      <w:marTop w:val="0"/>
      <w:marBottom w:val="0"/>
      <w:divBdr>
        <w:top w:val="none" w:sz="0" w:space="0" w:color="auto"/>
        <w:left w:val="none" w:sz="0" w:space="0" w:color="auto"/>
        <w:bottom w:val="none" w:sz="0" w:space="0" w:color="auto"/>
        <w:right w:val="none" w:sz="0" w:space="0" w:color="auto"/>
      </w:divBdr>
      <w:divsChild>
        <w:div w:id="740912141">
          <w:marLeft w:val="0"/>
          <w:marRight w:val="0"/>
          <w:marTop w:val="0"/>
          <w:marBottom w:val="75"/>
          <w:divBdr>
            <w:top w:val="none" w:sz="0" w:space="0" w:color="auto"/>
            <w:left w:val="none" w:sz="0" w:space="0" w:color="auto"/>
            <w:bottom w:val="none" w:sz="0" w:space="0" w:color="auto"/>
            <w:right w:val="none" w:sz="0" w:space="0" w:color="auto"/>
          </w:divBdr>
          <w:divsChild>
            <w:div w:id="60130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79082">
      <w:bodyDiv w:val="1"/>
      <w:marLeft w:val="0"/>
      <w:marRight w:val="0"/>
      <w:marTop w:val="0"/>
      <w:marBottom w:val="0"/>
      <w:divBdr>
        <w:top w:val="none" w:sz="0" w:space="0" w:color="auto"/>
        <w:left w:val="none" w:sz="0" w:space="0" w:color="auto"/>
        <w:bottom w:val="none" w:sz="0" w:space="0" w:color="auto"/>
        <w:right w:val="none" w:sz="0" w:space="0" w:color="auto"/>
      </w:divBdr>
      <w:divsChild>
        <w:div w:id="67774692">
          <w:marLeft w:val="0"/>
          <w:marRight w:val="0"/>
          <w:marTop w:val="0"/>
          <w:marBottom w:val="75"/>
          <w:divBdr>
            <w:top w:val="none" w:sz="0" w:space="0" w:color="auto"/>
            <w:left w:val="none" w:sz="0" w:space="0" w:color="auto"/>
            <w:bottom w:val="none" w:sz="0" w:space="0" w:color="auto"/>
            <w:right w:val="none" w:sz="0" w:space="0" w:color="auto"/>
          </w:divBdr>
          <w:divsChild>
            <w:div w:id="13127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9547">
      <w:bodyDiv w:val="1"/>
      <w:marLeft w:val="0"/>
      <w:marRight w:val="0"/>
      <w:marTop w:val="0"/>
      <w:marBottom w:val="0"/>
      <w:divBdr>
        <w:top w:val="none" w:sz="0" w:space="0" w:color="auto"/>
        <w:left w:val="none" w:sz="0" w:space="0" w:color="auto"/>
        <w:bottom w:val="none" w:sz="0" w:space="0" w:color="auto"/>
        <w:right w:val="none" w:sz="0" w:space="0" w:color="auto"/>
      </w:divBdr>
      <w:divsChild>
        <w:div w:id="1670866529">
          <w:marLeft w:val="0"/>
          <w:marRight w:val="0"/>
          <w:marTop w:val="0"/>
          <w:marBottom w:val="75"/>
          <w:divBdr>
            <w:top w:val="none" w:sz="0" w:space="0" w:color="auto"/>
            <w:left w:val="none" w:sz="0" w:space="0" w:color="auto"/>
            <w:bottom w:val="none" w:sz="0" w:space="0" w:color="auto"/>
            <w:right w:val="none" w:sz="0" w:space="0" w:color="auto"/>
          </w:divBdr>
          <w:divsChild>
            <w:div w:id="16707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344">
      <w:bodyDiv w:val="1"/>
      <w:marLeft w:val="0"/>
      <w:marRight w:val="0"/>
      <w:marTop w:val="0"/>
      <w:marBottom w:val="0"/>
      <w:divBdr>
        <w:top w:val="none" w:sz="0" w:space="0" w:color="auto"/>
        <w:left w:val="none" w:sz="0" w:space="0" w:color="auto"/>
        <w:bottom w:val="none" w:sz="0" w:space="0" w:color="auto"/>
        <w:right w:val="none" w:sz="0" w:space="0" w:color="auto"/>
      </w:divBdr>
      <w:divsChild>
        <w:div w:id="909923399">
          <w:marLeft w:val="0"/>
          <w:marRight w:val="0"/>
          <w:marTop w:val="0"/>
          <w:marBottom w:val="75"/>
          <w:divBdr>
            <w:top w:val="none" w:sz="0" w:space="0" w:color="auto"/>
            <w:left w:val="none" w:sz="0" w:space="0" w:color="auto"/>
            <w:bottom w:val="none" w:sz="0" w:space="0" w:color="auto"/>
            <w:right w:val="none" w:sz="0" w:space="0" w:color="auto"/>
          </w:divBdr>
          <w:divsChild>
            <w:div w:id="197875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35291">
      <w:bodyDiv w:val="1"/>
      <w:marLeft w:val="0"/>
      <w:marRight w:val="0"/>
      <w:marTop w:val="0"/>
      <w:marBottom w:val="0"/>
      <w:divBdr>
        <w:top w:val="none" w:sz="0" w:space="0" w:color="auto"/>
        <w:left w:val="none" w:sz="0" w:space="0" w:color="auto"/>
        <w:bottom w:val="none" w:sz="0" w:space="0" w:color="auto"/>
        <w:right w:val="none" w:sz="0" w:space="0" w:color="auto"/>
      </w:divBdr>
      <w:divsChild>
        <w:div w:id="1109550776">
          <w:marLeft w:val="0"/>
          <w:marRight w:val="0"/>
          <w:marTop w:val="0"/>
          <w:marBottom w:val="75"/>
          <w:divBdr>
            <w:top w:val="none" w:sz="0" w:space="0" w:color="auto"/>
            <w:left w:val="none" w:sz="0" w:space="0" w:color="auto"/>
            <w:bottom w:val="none" w:sz="0" w:space="0" w:color="auto"/>
            <w:right w:val="none" w:sz="0" w:space="0" w:color="auto"/>
          </w:divBdr>
          <w:divsChild>
            <w:div w:id="6690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2763">
      <w:bodyDiv w:val="1"/>
      <w:marLeft w:val="0"/>
      <w:marRight w:val="0"/>
      <w:marTop w:val="0"/>
      <w:marBottom w:val="0"/>
      <w:divBdr>
        <w:top w:val="none" w:sz="0" w:space="0" w:color="auto"/>
        <w:left w:val="none" w:sz="0" w:space="0" w:color="auto"/>
        <w:bottom w:val="none" w:sz="0" w:space="0" w:color="auto"/>
        <w:right w:val="none" w:sz="0" w:space="0" w:color="auto"/>
      </w:divBdr>
      <w:divsChild>
        <w:div w:id="1734889122">
          <w:marLeft w:val="0"/>
          <w:marRight w:val="0"/>
          <w:marTop w:val="0"/>
          <w:marBottom w:val="75"/>
          <w:divBdr>
            <w:top w:val="none" w:sz="0" w:space="0" w:color="auto"/>
            <w:left w:val="none" w:sz="0" w:space="0" w:color="auto"/>
            <w:bottom w:val="none" w:sz="0" w:space="0" w:color="auto"/>
            <w:right w:val="none" w:sz="0" w:space="0" w:color="auto"/>
          </w:divBdr>
          <w:divsChild>
            <w:div w:id="19409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5513">
      <w:bodyDiv w:val="1"/>
      <w:marLeft w:val="0"/>
      <w:marRight w:val="0"/>
      <w:marTop w:val="0"/>
      <w:marBottom w:val="0"/>
      <w:divBdr>
        <w:top w:val="none" w:sz="0" w:space="0" w:color="auto"/>
        <w:left w:val="none" w:sz="0" w:space="0" w:color="auto"/>
        <w:bottom w:val="none" w:sz="0" w:space="0" w:color="auto"/>
        <w:right w:val="none" w:sz="0" w:space="0" w:color="auto"/>
      </w:divBdr>
      <w:divsChild>
        <w:div w:id="572274544">
          <w:marLeft w:val="0"/>
          <w:marRight w:val="0"/>
          <w:marTop w:val="0"/>
          <w:marBottom w:val="75"/>
          <w:divBdr>
            <w:top w:val="none" w:sz="0" w:space="0" w:color="auto"/>
            <w:left w:val="none" w:sz="0" w:space="0" w:color="auto"/>
            <w:bottom w:val="none" w:sz="0" w:space="0" w:color="auto"/>
            <w:right w:val="none" w:sz="0" w:space="0" w:color="auto"/>
          </w:divBdr>
          <w:divsChild>
            <w:div w:id="3925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09267">
      <w:bodyDiv w:val="1"/>
      <w:marLeft w:val="0"/>
      <w:marRight w:val="0"/>
      <w:marTop w:val="0"/>
      <w:marBottom w:val="0"/>
      <w:divBdr>
        <w:top w:val="none" w:sz="0" w:space="0" w:color="auto"/>
        <w:left w:val="none" w:sz="0" w:space="0" w:color="auto"/>
        <w:bottom w:val="none" w:sz="0" w:space="0" w:color="auto"/>
        <w:right w:val="none" w:sz="0" w:space="0" w:color="auto"/>
      </w:divBdr>
      <w:divsChild>
        <w:div w:id="1158377345">
          <w:marLeft w:val="0"/>
          <w:marRight w:val="0"/>
          <w:marTop w:val="0"/>
          <w:marBottom w:val="75"/>
          <w:divBdr>
            <w:top w:val="none" w:sz="0" w:space="0" w:color="auto"/>
            <w:left w:val="none" w:sz="0" w:space="0" w:color="auto"/>
            <w:bottom w:val="none" w:sz="0" w:space="0" w:color="auto"/>
            <w:right w:val="none" w:sz="0" w:space="0" w:color="auto"/>
          </w:divBdr>
          <w:divsChild>
            <w:div w:id="9526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58559">
      <w:bodyDiv w:val="1"/>
      <w:marLeft w:val="0"/>
      <w:marRight w:val="0"/>
      <w:marTop w:val="0"/>
      <w:marBottom w:val="0"/>
      <w:divBdr>
        <w:top w:val="none" w:sz="0" w:space="0" w:color="auto"/>
        <w:left w:val="none" w:sz="0" w:space="0" w:color="auto"/>
        <w:bottom w:val="none" w:sz="0" w:space="0" w:color="auto"/>
        <w:right w:val="none" w:sz="0" w:space="0" w:color="auto"/>
      </w:divBdr>
      <w:divsChild>
        <w:div w:id="1595480143">
          <w:marLeft w:val="0"/>
          <w:marRight w:val="0"/>
          <w:marTop w:val="0"/>
          <w:marBottom w:val="75"/>
          <w:divBdr>
            <w:top w:val="none" w:sz="0" w:space="0" w:color="auto"/>
            <w:left w:val="none" w:sz="0" w:space="0" w:color="auto"/>
            <w:bottom w:val="none" w:sz="0" w:space="0" w:color="auto"/>
            <w:right w:val="none" w:sz="0" w:space="0" w:color="auto"/>
          </w:divBdr>
          <w:divsChild>
            <w:div w:id="1892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06478">
      <w:bodyDiv w:val="1"/>
      <w:marLeft w:val="0"/>
      <w:marRight w:val="0"/>
      <w:marTop w:val="0"/>
      <w:marBottom w:val="0"/>
      <w:divBdr>
        <w:top w:val="none" w:sz="0" w:space="0" w:color="auto"/>
        <w:left w:val="none" w:sz="0" w:space="0" w:color="auto"/>
        <w:bottom w:val="none" w:sz="0" w:space="0" w:color="auto"/>
        <w:right w:val="none" w:sz="0" w:space="0" w:color="auto"/>
      </w:divBdr>
      <w:divsChild>
        <w:div w:id="1464538466">
          <w:marLeft w:val="0"/>
          <w:marRight w:val="0"/>
          <w:marTop w:val="0"/>
          <w:marBottom w:val="75"/>
          <w:divBdr>
            <w:top w:val="none" w:sz="0" w:space="0" w:color="auto"/>
            <w:left w:val="none" w:sz="0" w:space="0" w:color="auto"/>
            <w:bottom w:val="none" w:sz="0" w:space="0" w:color="auto"/>
            <w:right w:val="none" w:sz="0" w:space="0" w:color="auto"/>
          </w:divBdr>
          <w:divsChild>
            <w:div w:id="112200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23930">
      <w:bodyDiv w:val="1"/>
      <w:marLeft w:val="0"/>
      <w:marRight w:val="0"/>
      <w:marTop w:val="0"/>
      <w:marBottom w:val="0"/>
      <w:divBdr>
        <w:top w:val="none" w:sz="0" w:space="0" w:color="auto"/>
        <w:left w:val="none" w:sz="0" w:space="0" w:color="auto"/>
        <w:bottom w:val="none" w:sz="0" w:space="0" w:color="auto"/>
        <w:right w:val="none" w:sz="0" w:space="0" w:color="auto"/>
      </w:divBdr>
      <w:divsChild>
        <w:div w:id="810512867">
          <w:marLeft w:val="0"/>
          <w:marRight w:val="0"/>
          <w:marTop w:val="0"/>
          <w:marBottom w:val="75"/>
          <w:divBdr>
            <w:top w:val="none" w:sz="0" w:space="0" w:color="auto"/>
            <w:left w:val="none" w:sz="0" w:space="0" w:color="auto"/>
            <w:bottom w:val="none" w:sz="0" w:space="0" w:color="auto"/>
            <w:right w:val="none" w:sz="0" w:space="0" w:color="auto"/>
          </w:divBdr>
          <w:divsChild>
            <w:div w:id="2360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724717">
      <w:bodyDiv w:val="1"/>
      <w:marLeft w:val="0"/>
      <w:marRight w:val="0"/>
      <w:marTop w:val="0"/>
      <w:marBottom w:val="0"/>
      <w:divBdr>
        <w:top w:val="none" w:sz="0" w:space="0" w:color="auto"/>
        <w:left w:val="none" w:sz="0" w:space="0" w:color="auto"/>
        <w:bottom w:val="none" w:sz="0" w:space="0" w:color="auto"/>
        <w:right w:val="none" w:sz="0" w:space="0" w:color="auto"/>
      </w:divBdr>
      <w:divsChild>
        <w:div w:id="1258715313">
          <w:marLeft w:val="0"/>
          <w:marRight w:val="0"/>
          <w:marTop w:val="0"/>
          <w:marBottom w:val="75"/>
          <w:divBdr>
            <w:top w:val="none" w:sz="0" w:space="0" w:color="auto"/>
            <w:left w:val="none" w:sz="0" w:space="0" w:color="auto"/>
            <w:bottom w:val="none" w:sz="0" w:space="0" w:color="auto"/>
            <w:right w:val="none" w:sz="0" w:space="0" w:color="auto"/>
          </w:divBdr>
          <w:divsChild>
            <w:div w:id="9831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39554">
      <w:bodyDiv w:val="1"/>
      <w:marLeft w:val="0"/>
      <w:marRight w:val="0"/>
      <w:marTop w:val="0"/>
      <w:marBottom w:val="0"/>
      <w:divBdr>
        <w:top w:val="none" w:sz="0" w:space="0" w:color="auto"/>
        <w:left w:val="none" w:sz="0" w:space="0" w:color="auto"/>
        <w:bottom w:val="none" w:sz="0" w:space="0" w:color="auto"/>
        <w:right w:val="none" w:sz="0" w:space="0" w:color="auto"/>
      </w:divBdr>
      <w:divsChild>
        <w:div w:id="2078235853">
          <w:marLeft w:val="0"/>
          <w:marRight w:val="0"/>
          <w:marTop w:val="0"/>
          <w:marBottom w:val="75"/>
          <w:divBdr>
            <w:top w:val="none" w:sz="0" w:space="0" w:color="auto"/>
            <w:left w:val="none" w:sz="0" w:space="0" w:color="auto"/>
            <w:bottom w:val="none" w:sz="0" w:space="0" w:color="auto"/>
            <w:right w:val="none" w:sz="0" w:space="0" w:color="auto"/>
          </w:divBdr>
          <w:divsChild>
            <w:div w:id="21033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32601">
      <w:bodyDiv w:val="1"/>
      <w:marLeft w:val="0"/>
      <w:marRight w:val="0"/>
      <w:marTop w:val="0"/>
      <w:marBottom w:val="0"/>
      <w:divBdr>
        <w:top w:val="none" w:sz="0" w:space="0" w:color="auto"/>
        <w:left w:val="none" w:sz="0" w:space="0" w:color="auto"/>
        <w:bottom w:val="none" w:sz="0" w:space="0" w:color="auto"/>
        <w:right w:val="none" w:sz="0" w:space="0" w:color="auto"/>
      </w:divBdr>
      <w:divsChild>
        <w:div w:id="618074622">
          <w:marLeft w:val="0"/>
          <w:marRight w:val="0"/>
          <w:marTop w:val="0"/>
          <w:marBottom w:val="75"/>
          <w:divBdr>
            <w:top w:val="none" w:sz="0" w:space="0" w:color="auto"/>
            <w:left w:val="none" w:sz="0" w:space="0" w:color="auto"/>
            <w:bottom w:val="none" w:sz="0" w:space="0" w:color="auto"/>
            <w:right w:val="none" w:sz="0" w:space="0" w:color="auto"/>
          </w:divBdr>
          <w:divsChild>
            <w:div w:id="132651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295">
      <w:bodyDiv w:val="1"/>
      <w:marLeft w:val="0"/>
      <w:marRight w:val="0"/>
      <w:marTop w:val="0"/>
      <w:marBottom w:val="0"/>
      <w:divBdr>
        <w:top w:val="none" w:sz="0" w:space="0" w:color="auto"/>
        <w:left w:val="none" w:sz="0" w:space="0" w:color="auto"/>
        <w:bottom w:val="none" w:sz="0" w:space="0" w:color="auto"/>
        <w:right w:val="none" w:sz="0" w:space="0" w:color="auto"/>
      </w:divBdr>
      <w:divsChild>
        <w:div w:id="81529548">
          <w:marLeft w:val="0"/>
          <w:marRight w:val="0"/>
          <w:marTop w:val="0"/>
          <w:marBottom w:val="75"/>
          <w:divBdr>
            <w:top w:val="none" w:sz="0" w:space="0" w:color="auto"/>
            <w:left w:val="none" w:sz="0" w:space="0" w:color="auto"/>
            <w:bottom w:val="none" w:sz="0" w:space="0" w:color="auto"/>
            <w:right w:val="none" w:sz="0" w:space="0" w:color="auto"/>
          </w:divBdr>
          <w:divsChild>
            <w:div w:id="1084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56765">
      <w:bodyDiv w:val="1"/>
      <w:marLeft w:val="0"/>
      <w:marRight w:val="0"/>
      <w:marTop w:val="0"/>
      <w:marBottom w:val="0"/>
      <w:divBdr>
        <w:top w:val="none" w:sz="0" w:space="0" w:color="auto"/>
        <w:left w:val="none" w:sz="0" w:space="0" w:color="auto"/>
        <w:bottom w:val="none" w:sz="0" w:space="0" w:color="auto"/>
        <w:right w:val="none" w:sz="0" w:space="0" w:color="auto"/>
      </w:divBdr>
      <w:divsChild>
        <w:div w:id="402414303">
          <w:marLeft w:val="0"/>
          <w:marRight w:val="0"/>
          <w:marTop w:val="0"/>
          <w:marBottom w:val="75"/>
          <w:divBdr>
            <w:top w:val="none" w:sz="0" w:space="0" w:color="auto"/>
            <w:left w:val="none" w:sz="0" w:space="0" w:color="auto"/>
            <w:bottom w:val="none" w:sz="0" w:space="0" w:color="auto"/>
            <w:right w:val="none" w:sz="0" w:space="0" w:color="auto"/>
          </w:divBdr>
          <w:divsChild>
            <w:div w:id="429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2724">
      <w:bodyDiv w:val="1"/>
      <w:marLeft w:val="0"/>
      <w:marRight w:val="0"/>
      <w:marTop w:val="0"/>
      <w:marBottom w:val="0"/>
      <w:divBdr>
        <w:top w:val="none" w:sz="0" w:space="0" w:color="auto"/>
        <w:left w:val="none" w:sz="0" w:space="0" w:color="auto"/>
        <w:bottom w:val="none" w:sz="0" w:space="0" w:color="auto"/>
        <w:right w:val="none" w:sz="0" w:space="0" w:color="auto"/>
      </w:divBdr>
      <w:divsChild>
        <w:div w:id="452291854">
          <w:marLeft w:val="0"/>
          <w:marRight w:val="0"/>
          <w:marTop w:val="0"/>
          <w:marBottom w:val="75"/>
          <w:divBdr>
            <w:top w:val="none" w:sz="0" w:space="0" w:color="auto"/>
            <w:left w:val="none" w:sz="0" w:space="0" w:color="auto"/>
            <w:bottom w:val="none" w:sz="0" w:space="0" w:color="auto"/>
            <w:right w:val="none" w:sz="0" w:space="0" w:color="auto"/>
          </w:divBdr>
          <w:divsChild>
            <w:div w:id="92419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19531">
      <w:bodyDiv w:val="1"/>
      <w:marLeft w:val="0"/>
      <w:marRight w:val="0"/>
      <w:marTop w:val="0"/>
      <w:marBottom w:val="0"/>
      <w:divBdr>
        <w:top w:val="none" w:sz="0" w:space="0" w:color="auto"/>
        <w:left w:val="none" w:sz="0" w:space="0" w:color="auto"/>
        <w:bottom w:val="none" w:sz="0" w:space="0" w:color="auto"/>
        <w:right w:val="none" w:sz="0" w:space="0" w:color="auto"/>
      </w:divBdr>
      <w:divsChild>
        <w:div w:id="979652759">
          <w:marLeft w:val="0"/>
          <w:marRight w:val="0"/>
          <w:marTop w:val="0"/>
          <w:marBottom w:val="75"/>
          <w:divBdr>
            <w:top w:val="none" w:sz="0" w:space="0" w:color="auto"/>
            <w:left w:val="none" w:sz="0" w:space="0" w:color="auto"/>
            <w:bottom w:val="none" w:sz="0" w:space="0" w:color="auto"/>
            <w:right w:val="none" w:sz="0" w:space="0" w:color="auto"/>
          </w:divBdr>
          <w:divsChild>
            <w:div w:id="3548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7286">
      <w:bodyDiv w:val="1"/>
      <w:marLeft w:val="0"/>
      <w:marRight w:val="0"/>
      <w:marTop w:val="0"/>
      <w:marBottom w:val="0"/>
      <w:divBdr>
        <w:top w:val="none" w:sz="0" w:space="0" w:color="auto"/>
        <w:left w:val="none" w:sz="0" w:space="0" w:color="auto"/>
        <w:bottom w:val="none" w:sz="0" w:space="0" w:color="auto"/>
        <w:right w:val="none" w:sz="0" w:space="0" w:color="auto"/>
      </w:divBdr>
      <w:divsChild>
        <w:div w:id="2121022617">
          <w:marLeft w:val="0"/>
          <w:marRight w:val="0"/>
          <w:marTop w:val="0"/>
          <w:marBottom w:val="0"/>
          <w:divBdr>
            <w:top w:val="none" w:sz="0" w:space="0" w:color="auto"/>
            <w:left w:val="none" w:sz="0" w:space="0" w:color="auto"/>
            <w:bottom w:val="none" w:sz="0" w:space="0" w:color="auto"/>
            <w:right w:val="none" w:sz="0" w:space="0" w:color="auto"/>
          </w:divBdr>
          <w:divsChild>
            <w:div w:id="176352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96819">
      <w:bodyDiv w:val="1"/>
      <w:marLeft w:val="0"/>
      <w:marRight w:val="0"/>
      <w:marTop w:val="0"/>
      <w:marBottom w:val="0"/>
      <w:divBdr>
        <w:top w:val="none" w:sz="0" w:space="0" w:color="auto"/>
        <w:left w:val="none" w:sz="0" w:space="0" w:color="auto"/>
        <w:bottom w:val="none" w:sz="0" w:space="0" w:color="auto"/>
        <w:right w:val="none" w:sz="0" w:space="0" w:color="auto"/>
      </w:divBdr>
      <w:divsChild>
        <w:div w:id="111099410">
          <w:marLeft w:val="0"/>
          <w:marRight w:val="0"/>
          <w:marTop w:val="0"/>
          <w:marBottom w:val="75"/>
          <w:divBdr>
            <w:top w:val="none" w:sz="0" w:space="0" w:color="auto"/>
            <w:left w:val="none" w:sz="0" w:space="0" w:color="auto"/>
            <w:bottom w:val="none" w:sz="0" w:space="0" w:color="auto"/>
            <w:right w:val="none" w:sz="0" w:space="0" w:color="auto"/>
          </w:divBdr>
          <w:divsChild>
            <w:div w:id="75520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11">
      <w:bodyDiv w:val="1"/>
      <w:marLeft w:val="0"/>
      <w:marRight w:val="0"/>
      <w:marTop w:val="0"/>
      <w:marBottom w:val="0"/>
      <w:divBdr>
        <w:top w:val="none" w:sz="0" w:space="0" w:color="auto"/>
        <w:left w:val="none" w:sz="0" w:space="0" w:color="auto"/>
        <w:bottom w:val="none" w:sz="0" w:space="0" w:color="auto"/>
        <w:right w:val="none" w:sz="0" w:space="0" w:color="auto"/>
      </w:divBdr>
      <w:divsChild>
        <w:div w:id="148597613">
          <w:marLeft w:val="0"/>
          <w:marRight w:val="0"/>
          <w:marTop w:val="0"/>
          <w:marBottom w:val="0"/>
          <w:divBdr>
            <w:top w:val="none" w:sz="0" w:space="0" w:color="auto"/>
            <w:left w:val="none" w:sz="0" w:space="0" w:color="auto"/>
            <w:bottom w:val="none" w:sz="0" w:space="0" w:color="auto"/>
            <w:right w:val="none" w:sz="0" w:space="0" w:color="auto"/>
          </w:divBdr>
          <w:divsChild>
            <w:div w:id="85827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40915">
      <w:bodyDiv w:val="1"/>
      <w:marLeft w:val="0"/>
      <w:marRight w:val="0"/>
      <w:marTop w:val="0"/>
      <w:marBottom w:val="0"/>
      <w:divBdr>
        <w:top w:val="none" w:sz="0" w:space="0" w:color="auto"/>
        <w:left w:val="none" w:sz="0" w:space="0" w:color="auto"/>
        <w:bottom w:val="none" w:sz="0" w:space="0" w:color="auto"/>
        <w:right w:val="none" w:sz="0" w:space="0" w:color="auto"/>
      </w:divBdr>
      <w:divsChild>
        <w:div w:id="193468506">
          <w:marLeft w:val="0"/>
          <w:marRight w:val="0"/>
          <w:marTop w:val="0"/>
          <w:marBottom w:val="75"/>
          <w:divBdr>
            <w:top w:val="none" w:sz="0" w:space="0" w:color="auto"/>
            <w:left w:val="none" w:sz="0" w:space="0" w:color="auto"/>
            <w:bottom w:val="none" w:sz="0" w:space="0" w:color="auto"/>
            <w:right w:val="none" w:sz="0" w:space="0" w:color="auto"/>
          </w:divBdr>
          <w:divsChild>
            <w:div w:id="8103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95525">
      <w:bodyDiv w:val="1"/>
      <w:marLeft w:val="0"/>
      <w:marRight w:val="0"/>
      <w:marTop w:val="0"/>
      <w:marBottom w:val="0"/>
      <w:divBdr>
        <w:top w:val="none" w:sz="0" w:space="0" w:color="auto"/>
        <w:left w:val="none" w:sz="0" w:space="0" w:color="auto"/>
        <w:bottom w:val="none" w:sz="0" w:space="0" w:color="auto"/>
        <w:right w:val="none" w:sz="0" w:space="0" w:color="auto"/>
      </w:divBdr>
      <w:divsChild>
        <w:div w:id="1807893804">
          <w:marLeft w:val="0"/>
          <w:marRight w:val="0"/>
          <w:marTop w:val="0"/>
          <w:marBottom w:val="75"/>
          <w:divBdr>
            <w:top w:val="none" w:sz="0" w:space="0" w:color="auto"/>
            <w:left w:val="none" w:sz="0" w:space="0" w:color="auto"/>
            <w:bottom w:val="none" w:sz="0" w:space="0" w:color="auto"/>
            <w:right w:val="none" w:sz="0" w:space="0" w:color="auto"/>
          </w:divBdr>
          <w:divsChild>
            <w:div w:id="10810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380">
      <w:bodyDiv w:val="1"/>
      <w:marLeft w:val="0"/>
      <w:marRight w:val="0"/>
      <w:marTop w:val="0"/>
      <w:marBottom w:val="0"/>
      <w:divBdr>
        <w:top w:val="none" w:sz="0" w:space="0" w:color="auto"/>
        <w:left w:val="none" w:sz="0" w:space="0" w:color="auto"/>
        <w:bottom w:val="none" w:sz="0" w:space="0" w:color="auto"/>
        <w:right w:val="none" w:sz="0" w:space="0" w:color="auto"/>
      </w:divBdr>
      <w:divsChild>
        <w:div w:id="1849101648">
          <w:marLeft w:val="0"/>
          <w:marRight w:val="0"/>
          <w:marTop w:val="0"/>
          <w:marBottom w:val="75"/>
          <w:divBdr>
            <w:top w:val="none" w:sz="0" w:space="0" w:color="auto"/>
            <w:left w:val="none" w:sz="0" w:space="0" w:color="auto"/>
            <w:bottom w:val="none" w:sz="0" w:space="0" w:color="auto"/>
            <w:right w:val="none" w:sz="0" w:space="0" w:color="auto"/>
          </w:divBdr>
          <w:divsChild>
            <w:div w:id="12311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4296">
      <w:bodyDiv w:val="1"/>
      <w:marLeft w:val="0"/>
      <w:marRight w:val="0"/>
      <w:marTop w:val="0"/>
      <w:marBottom w:val="0"/>
      <w:divBdr>
        <w:top w:val="none" w:sz="0" w:space="0" w:color="auto"/>
        <w:left w:val="none" w:sz="0" w:space="0" w:color="auto"/>
        <w:bottom w:val="none" w:sz="0" w:space="0" w:color="auto"/>
        <w:right w:val="none" w:sz="0" w:space="0" w:color="auto"/>
      </w:divBdr>
      <w:divsChild>
        <w:div w:id="1922182846">
          <w:marLeft w:val="0"/>
          <w:marRight w:val="0"/>
          <w:marTop w:val="0"/>
          <w:marBottom w:val="75"/>
          <w:divBdr>
            <w:top w:val="none" w:sz="0" w:space="0" w:color="auto"/>
            <w:left w:val="none" w:sz="0" w:space="0" w:color="auto"/>
            <w:bottom w:val="none" w:sz="0" w:space="0" w:color="auto"/>
            <w:right w:val="none" w:sz="0" w:space="0" w:color="auto"/>
          </w:divBdr>
          <w:divsChild>
            <w:div w:id="79275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4861">
      <w:bodyDiv w:val="1"/>
      <w:marLeft w:val="0"/>
      <w:marRight w:val="0"/>
      <w:marTop w:val="0"/>
      <w:marBottom w:val="0"/>
      <w:divBdr>
        <w:top w:val="none" w:sz="0" w:space="0" w:color="auto"/>
        <w:left w:val="none" w:sz="0" w:space="0" w:color="auto"/>
        <w:bottom w:val="none" w:sz="0" w:space="0" w:color="auto"/>
        <w:right w:val="none" w:sz="0" w:space="0" w:color="auto"/>
      </w:divBdr>
      <w:divsChild>
        <w:div w:id="1295254360">
          <w:marLeft w:val="0"/>
          <w:marRight w:val="0"/>
          <w:marTop w:val="0"/>
          <w:marBottom w:val="75"/>
          <w:divBdr>
            <w:top w:val="none" w:sz="0" w:space="0" w:color="auto"/>
            <w:left w:val="none" w:sz="0" w:space="0" w:color="auto"/>
            <w:bottom w:val="none" w:sz="0" w:space="0" w:color="auto"/>
            <w:right w:val="none" w:sz="0" w:space="0" w:color="auto"/>
          </w:divBdr>
          <w:divsChild>
            <w:div w:id="156652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3222">
      <w:bodyDiv w:val="1"/>
      <w:marLeft w:val="0"/>
      <w:marRight w:val="0"/>
      <w:marTop w:val="0"/>
      <w:marBottom w:val="0"/>
      <w:divBdr>
        <w:top w:val="none" w:sz="0" w:space="0" w:color="auto"/>
        <w:left w:val="none" w:sz="0" w:space="0" w:color="auto"/>
        <w:bottom w:val="none" w:sz="0" w:space="0" w:color="auto"/>
        <w:right w:val="none" w:sz="0" w:space="0" w:color="auto"/>
      </w:divBdr>
      <w:divsChild>
        <w:div w:id="1567104278">
          <w:marLeft w:val="0"/>
          <w:marRight w:val="0"/>
          <w:marTop w:val="0"/>
          <w:marBottom w:val="75"/>
          <w:divBdr>
            <w:top w:val="none" w:sz="0" w:space="0" w:color="auto"/>
            <w:left w:val="none" w:sz="0" w:space="0" w:color="auto"/>
            <w:bottom w:val="none" w:sz="0" w:space="0" w:color="auto"/>
            <w:right w:val="none" w:sz="0" w:space="0" w:color="auto"/>
          </w:divBdr>
          <w:divsChild>
            <w:div w:id="1781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5836">
      <w:bodyDiv w:val="1"/>
      <w:marLeft w:val="0"/>
      <w:marRight w:val="0"/>
      <w:marTop w:val="0"/>
      <w:marBottom w:val="0"/>
      <w:divBdr>
        <w:top w:val="none" w:sz="0" w:space="0" w:color="auto"/>
        <w:left w:val="none" w:sz="0" w:space="0" w:color="auto"/>
        <w:bottom w:val="none" w:sz="0" w:space="0" w:color="auto"/>
        <w:right w:val="none" w:sz="0" w:space="0" w:color="auto"/>
      </w:divBdr>
      <w:divsChild>
        <w:div w:id="112209939">
          <w:marLeft w:val="0"/>
          <w:marRight w:val="0"/>
          <w:marTop w:val="0"/>
          <w:marBottom w:val="75"/>
          <w:divBdr>
            <w:top w:val="none" w:sz="0" w:space="0" w:color="auto"/>
            <w:left w:val="none" w:sz="0" w:space="0" w:color="auto"/>
            <w:bottom w:val="none" w:sz="0" w:space="0" w:color="auto"/>
            <w:right w:val="none" w:sz="0" w:space="0" w:color="auto"/>
          </w:divBdr>
          <w:divsChild>
            <w:div w:id="485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664577346">
          <w:marLeft w:val="0"/>
          <w:marRight w:val="0"/>
          <w:marTop w:val="0"/>
          <w:marBottom w:val="75"/>
          <w:divBdr>
            <w:top w:val="none" w:sz="0" w:space="0" w:color="auto"/>
            <w:left w:val="none" w:sz="0" w:space="0" w:color="auto"/>
            <w:bottom w:val="none" w:sz="0" w:space="0" w:color="auto"/>
            <w:right w:val="none" w:sz="0" w:space="0" w:color="auto"/>
          </w:divBdr>
          <w:divsChild>
            <w:div w:id="2529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74558">
      <w:bodyDiv w:val="1"/>
      <w:marLeft w:val="0"/>
      <w:marRight w:val="0"/>
      <w:marTop w:val="0"/>
      <w:marBottom w:val="0"/>
      <w:divBdr>
        <w:top w:val="none" w:sz="0" w:space="0" w:color="auto"/>
        <w:left w:val="none" w:sz="0" w:space="0" w:color="auto"/>
        <w:bottom w:val="none" w:sz="0" w:space="0" w:color="auto"/>
        <w:right w:val="none" w:sz="0" w:space="0" w:color="auto"/>
      </w:divBdr>
      <w:divsChild>
        <w:div w:id="2117167787">
          <w:marLeft w:val="0"/>
          <w:marRight w:val="0"/>
          <w:marTop w:val="0"/>
          <w:marBottom w:val="75"/>
          <w:divBdr>
            <w:top w:val="none" w:sz="0" w:space="0" w:color="auto"/>
            <w:left w:val="none" w:sz="0" w:space="0" w:color="auto"/>
            <w:bottom w:val="none" w:sz="0" w:space="0" w:color="auto"/>
            <w:right w:val="none" w:sz="0" w:space="0" w:color="auto"/>
          </w:divBdr>
          <w:divsChild>
            <w:div w:id="47652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27815">
      <w:bodyDiv w:val="1"/>
      <w:marLeft w:val="0"/>
      <w:marRight w:val="0"/>
      <w:marTop w:val="0"/>
      <w:marBottom w:val="0"/>
      <w:divBdr>
        <w:top w:val="none" w:sz="0" w:space="0" w:color="auto"/>
        <w:left w:val="none" w:sz="0" w:space="0" w:color="auto"/>
        <w:bottom w:val="none" w:sz="0" w:space="0" w:color="auto"/>
        <w:right w:val="none" w:sz="0" w:space="0" w:color="auto"/>
      </w:divBdr>
      <w:divsChild>
        <w:div w:id="1682320379">
          <w:marLeft w:val="0"/>
          <w:marRight w:val="0"/>
          <w:marTop w:val="0"/>
          <w:marBottom w:val="75"/>
          <w:divBdr>
            <w:top w:val="none" w:sz="0" w:space="0" w:color="auto"/>
            <w:left w:val="none" w:sz="0" w:space="0" w:color="auto"/>
            <w:bottom w:val="none" w:sz="0" w:space="0" w:color="auto"/>
            <w:right w:val="none" w:sz="0" w:space="0" w:color="auto"/>
          </w:divBdr>
          <w:divsChild>
            <w:div w:id="20736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91917">
      <w:bodyDiv w:val="1"/>
      <w:marLeft w:val="0"/>
      <w:marRight w:val="0"/>
      <w:marTop w:val="0"/>
      <w:marBottom w:val="0"/>
      <w:divBdr>
        <w:top w:val="none" w:sz="0" w:space="0" w:color="auto"/>
        <w:left w:val="none" w:sz="0" w:space="0" w:color="auto"/>
        <w:bottom w:val="none" w:sz="0" w:space="0" w:color="auto"/>
        <w:right w:val="none" w:sz="0" w:space="0" w:color="auto"/>
      </w:divBdr>
      <w:divsChild>
        <w:div w:id="842354643">
          <w:marLeft w:val="0"/>
          <w:marRight w:val="0"/>
          <w:marTop w:val="0"/>
          <w:marBottom w:val="75"/>
          <w:divBdr>
            <w:top w:val="none" w:sz="0" w:space="0" w:color="auto"/>
            <w:left w:val="none" w:sz="0" w:space="0" w:color="auto"/>
            <w:bottom w:val="none" w:sz="0" w:space="0" w:color="auto"/>
            <w:right w:val="none" w:sz="0" w:space="0" w:color="auto"/>
          </w:divBdr>
          <w:divsChild>
            <w:div w:id="179617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9505">
      <w:bodyDiv w:val="1"/>
      <w:marLeft w:val="0"/>
      <w:marRight w:val="0"/>
      <w:marTop w:val="0"/>
      <w:marBottom w:val="0"/>
      <w:divBdr>
        <w:top w:val="none" w:sz="0" w:space="0" w:color="auto"/>
        <w:left w:val="none" w:sz="0" w:space="0" w:color="auto"/>
        <w:bottom w:val="none" w:sz="0" w:space="0" w:color="auto"/>
        <w:right w:val="none" w:sz="0" w:space="0" w:color="auto"/>
      </w:divBdr>
      <w:divsChild>
        <w:div w:id="258566017">
          <w:marLeft w:val="0"/>
          <w:marRight w:val="0"/>
          <w:marTop w:val="0"/>
          <w:marBottom w:val="75"/>
          <w:divBdr>
            <w:top w:val="none" w:sz="0" w:space="0" w:color="auto"/>
            <w:left w:val="none" w:sz="0" w:space="0" w:color="auto"/>
            <w:bottom w:val="none" w:sz="0" w:space="0" w:color="auto"/>
            <w:right w:val="none" w:sz="0" w:space="0" w:color="auto"/>
          </w:divBdr>
          <w:divsChild>
            <w:div w:id="205423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4906">
      <w:bodyDiv w:val="1"/>
      <w:marLeft w:val="0"/>
      <w:marRight w:val="0"/>
      <w:marTop w:val="0"/>
      <w:marBottom w:val="0"/>
      <w:divBdr>
        <w:top w:val="none" w:sz="0" w:space="0" w:color="auto"/>
        <w:left w:val="none" w:sz="0" w:space="0" w:color="auto"/>
        <w:bottom w:val="none" w:sz="0" w:space="0" w:color="auto"/>
        <w:right w:val="none" w:sz="0" w:space="0" w:color="auto"/>
      </w:divBdr>
      <w:divsChild>
        <w:div w:id="1423867448">
          <w:marLeft w:val="0"/>
          <w:marRight w:val="0"/>
          <w:marTop w:val="0"/>
          <w:marBottom w:val="75"/>
          <w:divBdr>
            <w:top w:val="none" w:sz="0" w:space="0" w:color="auto"/>
            <w:left w:val="none" w:sz="0" w:space="0" w:color="auto"/>
            <w:bottom w:val="none" w:sz="0" w:space="0" w:color="auto"/>
            <w:right w:val="none" w:sz="0" w:space="0" w:color="auto"/>
          </w:divBdr>
          <w:divsChild>
            <w:div w:id="97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15900">
      <w:bodyDiv w:val="1"/>
      <w:marLeft w:val="0"/>
      <w:marRight w:val="0"/>
      <w:marTop w:val="0"/>
      <w:marBottom w:val="0"/>
      <w:divBdr>
        <w:top w:val="none" w:sz="0" w:space="0" w:color="auto"/>
        <w:left w:val="none" w:sz="0" w:space="0" w:color="auto"/>
        <w:bottom w:val="none" w:sz="0" w:space="0" w:color="auto"/>
        <w:right w:val="none" w:sz="0" w:space="0" w:color="auto"/>
      </w:divBdr>
      <w:divsChild>
        <w:div w:id="2031687040">
          <w:marLeft w:val="0"/>
          <w:marRight w:val="0"/>
          <w:marTop w:val="0"/>
          <w:marBottom w:val="75"/>
          <w:divBdr>
            <w:top w:val="none" w:sz="0" w:space="0" w:color="auto"/>
            <w:left w:val="none" w:sz="0" w:space="0" w:color="auto"/>
            <w:bottom w:val="none" w:sz="0" w:space="0" w:color="auto"/>
            <w:right w:val="none" w:sz="0" w:space="0" w:color="auto"/>
          </w:divBdr>
          <w:divsChild>
            <w:div w:id="192657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2370">
      <w:bodyDiv w:val="1"/>
      <w:marLeft w:val="0"/>
      <w:marRight w:val="0"/>
      <w:marTop w:val="0"/>
      <w:marBottom w:val="0"/>
      <w:divBdr>
        <w:top w:val="none" w:sz="0" w:space="0" w:color="auto"/>
        <w:left w:val="none" w:sz="0" w:space="0" w:color="auto"/>
        <w:bottom w:val="none" w:sz="0" w:space="0" w:color="auto"/>
        <w:right w:val="none" w:sz="0" w:space="0" w:color="auto"/>
      </w:divBdr>
      <w:divsChild>
        <w:div w:id="1896619095">
          <w:marLeft w:val="0"/>
          <w:marRight w:val="0"/>
          <w:marTop w:val="0"/>
          <w:marBottom w:val="0"/>
          <w:divBdr>
            <w:top w:val="none" w:sz="0" w:space="0" w:color="auto"/>
            <w:left w:val="none" w:sz="0" w:space="0" w:color="auto"/>
            <w:bottom w:val="none" w:sz="0" w:space="0" w:color="auto"/>
            <w:right w:val="none" w:sz="0" w:space="0" w:color="auto"/>
          </w:divBdr>
          <w:divsChild>
            <w:div w:id="5107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794258">
      <w:bodyDiv w:val="1"/>
      <w:marLeft w:val="0"/>
      <w:marRight w:val="0"/>
      <w:marTop w:val="0"/>
      <w:marBottom w:val="0"/>
      <w:divBdr>
        <w:top w:val="none" w:sz="0" w:space="0" w:color="auto"/>
        <w:left w:val="none" w:sz="0" w:space="0" w:color="auto"/>
        <w:bottom w:val="none" w:sz="0" w:space="0" w:color="auto"/>
        <w:right w:val="none" w:sz="0" w:space="0" w:color="auto"/>
      </w:divBdr>
      <w:divsChild>
        <w:div w:id="666060383">
          <w:marLeft w:val="0"/>
          <w:marRight w:val="0"/>
          <w:marTop w:val="0"/>
          <w:marBottom w:val="75"/>
          <w:divBdr>
            <w:top w:val="none" w:sz="0" w:space="0" w:color="auto"/>
            <w:left w:val="none" w:sz="0" w:space="0" w:color="auto"/>
            <w:bottom w:val="none" w:sz="0" w:space="0" w:color="auto"/>
            <w:right w:val="none" w:sz="0" w:space="0" w:color="auto"/>
          </w:divBdr>
          <w:divsChild>
            <w:div w:id="176773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41942">
      <w:bodyDiv w:val="1"/>
      <w:marLeft w:val="0"/>
      <w:marRight w:val="0"/>
      <w:marTop w:val="0"/>
      <w:marBottom w:val="0"/>
      <w:divBdr>
        <w:top w:val="none" w:sz="0" w:space="0" w:color="auto"/>
        <w:left w:val="none" w:sz="0" w:space="0" w:color="auto"/>
        <w:bottom w:val="none" w:sz="0" w:space="0" w:color="auto"/>
        <w:right w:val="none" w:sz="0" w:space="0" w:color="auto"/>
      </w:divBdr>
      <w:divsChild>
        <w:div w:id="1507402583">
          <w:marLeft w:val="0"/>
          <w:marRight w:val="0"/>
          <w:marTop w:val="0"/>
          <w:marBottom w:val="75"/>
          <w:divBdr>
            <w:top w:val="none" w:sz="0" w:space="0" w:color="auto"/>
            <w:left w:val="none" w:sz="0" w:space="0" w:color="auto"/>
            <w:bottom w:val="none" w:sz="0" w:space="0" w:color="auto"/>
            <w:right w:val="none" w:sz="0" w:space="0" w:color="auto"/>
          </w:divBdr>
          <w:divsChild>
            <w:div w:id="136795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1557">
      <w:bodyDiv w:val="1"/>
      <w:marLeft w:val="0"/>
      <w:marRight w:val="0"/>
      <w:marTop w:val="0"/>
      <w:marBottom w:val="0"/>
      <w:divBdr>
        <w:top w:val="none" w:sz="0" w:space="0" w:color="auto"/>
        <w:left w:val="none" w:sz="0" w:space="0" w:color="auto"/>
        <w:bottom w:val="none" w:sz="0" w:space="0" w:color="auto"/>
        <w:right w:val="none" w:sz="0" w:space="0" w:color="auto"/>
      </w:divBdr>
      <w:divsChild>
        <w:div w:id="40328347">
          <w:marLeft w:val="0"/>
          <w:marRight w:val="0"/>
          <w:marTop w:val="0"/>
          <w:marBottom w:val="75"/>
          <w:divBdr>
            <w:top w:val="none" w:sz="0" w:space="0" w:color="auto"/>
            <w:left w:val="none" w:sz="0" w:space="0" w:color="auto"/>
            <w:bottom w:val="none" w:sz="0" w:space="0" w:color="auto"/>
            <w:right w:val="none" w:sz="0" w:space="0" w:color="auto"/>
          </w:divBdr>
          <w:divsChild>
            <w:div w:id="90630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498714">
      <w:bodyDiv w:val="1"/>
      <w:marLeft w:val="0"/>
      <w:marRight w:val="0"/>
      <w:marTop w:val="0"/>
      <w:marBottom w:val="0"/>
      <w:divBdr>
        <w:top w:val="none" w:sz="0" w:space="0" w:color="auto"/>
        <w:left w:val="none" w:sz="0" w:space="0" w:color="auto"/>
        <w:bottom w:val="none" w:sz="0" w:space="0" w:color="auto"/>
        <w:right w:val="none" w:sz="0" w:space="0" w:color="auto"/>
      </w:divBdr>
      <w:divsChild>
        <w:div w:id="402531449">
          <w:marLeft w:val="0"/>
          <w:marRight w:val="0"/>
          <w:marTop w:val="0"/>
          <w:marBottom w:val="0"/>
          <w:divBdr>
            <w:top w:val="none" w:sz="0" w:space="0" w:color="auto"/>
            <w:left w:val="none" w:sz="0" w:space="0" w:color="auto"/>
            <w:bottom w:val="none" w:sz="0" w:space="0" w:color="auto"/>
            <w:right w:val="none" w:sz="0" w:space="0" w:color="auto"/>
          </w:divBdr>
          <w:divsChild>
            <w:div w:id="113988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01065">
      <w:bodyDiv w:val="1"/>
      <w:marLeft w:val="0"/>
      <w:marRight w:val="0"/>
      <w:marTop w:val="0"/>
      <w:marBottom w:val="0"/>
      <w:divBdr>
        <w:top w:val="none" w:sz="0" w:space="0" w:color="auto"/>
        <w:left w:val="none" w:sz="0" w:space="0" w:color="auto"/>
        <w:bottom w:val="none" w:sz="0" w:space="0" w:color="auto"/>
        <w:right w:val="none" w:sz="0" w:space="0" w:color="auto"/>
      </w:divBdr>
      <w:divsChild>
        <w:div w:id="1684628529">
          <w:marLeft w:val="0"/>
          <w:marRight w:val="0"/>
          <w:marTop w:val="0"/>
          <w:marBottom w:val="0"/>
          <w:divBdr>
            <w:top w:val="none" w:sz="0" w:space="0" w:color="auto"/>
            <w:left w:val="none" w:sz="0" w:space="0" w:color="auto"/>
            <w:bottom w:val="none" w:sz="0" w:space="0" w:color="auto"/>
            <w:right w:val="none" w:sz="0" w:space="0" w:color="auto"/>
          </w:divBdr>
          <w:divsChild>
            <w:div w:id="4262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37766">
      <w:bodyDiv w:val="1"/>
      <w:marLeft w:val="0"/>
      <w:marRight w:val="0"/>
      <w:marTop w:val="0"/>
      <w:marBottom w:val="0"/>
      <w:divBdr>
        <w:top w:val="none" w:sz="0" w:space="0" w:color="auto"/>
        <w:left w:val="none" w:sz="0" w:space="0" w:color="auto"/>
        <w:bottom w:val="none" w:sz="0" w:space="0" w:color="auto"/>
        <w:right w:val="none" w:sz="0" w:space="0" w:color="auto"/>
      </w:divBdr>
      <w:divsChild>
        <w:div w:id="1138764512">
          <w:marLeft w:val="0"/>
          <w:marRight w:val="0"/>
          <w:marTop w:val="0"/>
          <w:marBottom w:val="75"/>
          <w:divBdr>
            <w:top w:val="none" w:sz="0" w:space="0" w:color="auto"/>
            <w:left w:val="none" w:sz="0" w:space="0" w:color="auto"/>
            <w:bottom w:val="none" w:sz="0" w:space="0" w:color="auto"/>
            <w:right w:val="none" w:sz="0" w:space="0" w:color="auto"/>
          </w:divBdr>
          <w:divsChild>
            <w:div w:id="11190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23837">
      <w:bodyDiv w:val="1"/>
      <w:marLeft w:val="0"/>
      <w:marRight w:val="0"/>
      <w:marTop w:val="0"/>
      <w:marBottom w:val="0"/>
      <w:divBdr>
        <w:top w:val="none" w:sz="0" w:space="0" w:color="auto"/>
        <w:left w:val="none" w:sz="0" w:space="0" w:color="auto"/>
        <w:bottom w:val="none" w:sz="0" w:space="0" w:color="auto"/>
        <w:right w:val="none" w:sz="0" w:space="0" w:color="auto"/>
      </w:divBdr>
      <w:divsChild>
        <w:div w:id="1635481296">
          <w:marLeft w:val="0"/>
          <w:marRight w:val="0"/>
          <w:marTop w:val="0"/>
          <w:marBottom w:val="75"/>
          <w:divBdr>
            <w:top w:val="none" w:sz="0" w:space="0" w:color="auto"/>
            <w:left w:val="none" w:sz="0" w:space="0" w:color="auto"/>
            <w:bottom w:val="none" w:sz="0" w:space="0" w:color="auto"/>
            <w:right w:val="none" w:sz="0" w:space="0" w:color="auto"/>
          </w:divBdr>
          <w:divsChild>
            <w:div w:id="2875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735627">
      <w:bodyDiv w:val="1"/>
      <w:marLeft w:val="0"/>
      <w:marRight w:val="0"/>
      <w:marTop w:val="0"/>
      <w:marBottom w:val="0"/>
      <w:divBdr>
        <w:top w:val="none" w:sz="0" w:space="0" w:color="auto"/>
        <w:left w:val="none" w:sz="0" w:space="0" w:color="auto"/>
        <w:bottom w:val="none" w:sz="0" w:space="0" w:color="auto"/>
        <w:right w:val="none" w:sz="0" w:space="0" w:color="auto"/>
      </w:divBdr>
      <w:divsChild>
        <w:div w:id="1328940291">
          <w:marLeft w:val="0"/>
          <w:marRight w:val="0"/>
          <w:marTop w:val="0"/>
          <w:marBottom w:val="75"/>
          <w:divBdr>
            <w:top w:val="none" w:sz="0" w:space="0" w:color="auto"/>
            <w:left w:val="none" w:sz="0" w:space="0" w:color="auto"/>
            <w:bottom w:val="none" w:sz="0" w:space="0" w:color="auto"/>
            <w:right w:val="none" w:sz="0" w:space="0" w:color="auto"/>
          </w:divBdr>
          <w:divsChild>
            <w:div w:id="2111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72172">
      <w:bodyDiv w:val="1"/>
      <w:marLeft w:val="0"/>
      <w:marRight w:val="0"/>
      <w:marTop w:val="0"/>
      <w:marBottom w:val="0"/>
      <w:divBdr>
        <w:top w:val="none" w:sz="0" w:space="0" w:color="auto"/>
        <w:left w:val="none" w:sz="0" w:space="0" w:color="auto"/>
        <w:bottom w:val="none" w:sz="0" w:space="0" w:color="auto"/>
        <w:right w:val="none" w:sz="0" w:space="0" w:color="auto"/>
      </w:divBdr>
      <w:divsChild>
        <w:div w:id="127089807">
          <w:marLeft w:val="0"/>
          <w:marRight w:val="0"/>
          <w:marTop w:val="0"/>
          <w:marBottom w:val="75"/>
          <w:divBdr>
            <w:top w:val="none" w:sz="0" w:space="0" w:color="auto"/>
            <w:left w:val="none" w:sz="0" w:space="0" w:color="auto"/>
            <w:bottom w:val="none" w:sz="0" w:space="0" w:color="auto"/>
            <w:right w:val="none" w:sz="0" w:space="0" w:color="auto"/>
          </w:divBdr>
          <w:divsChild>
            <w:div w:id="14108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17085">
      <w:bodyDiv w:val="1"/>
      <w:marLeft w:val="0"/>
      <w:marRight w:val="0"/>
      <w:marTop w:val="0"/>
      <w:marBottom w:val="0"/>
      <w:divBdr>
        <w:top w:val="none" w:sz="0" w:space="0" w:color="auto"/>
        <w:left w:val="none" w:sz="0" w:space="0" w:color="auto"/>
        <w:bottom w:val="none" w:sz="0" w:space="0" w:color="auto"/>
        <w:right w:val="none" w:sz="0" w:space="0" w:color="auto"/>
      </w:divBdr>
      <w:divsChild>
        <w:div w:id="452134311">
          <w:marLeft w:val="0"/>
          <w:marRight w:val="0"/>
          <w:marTop w:val="0"/>
          <w:marBottom w:val="75"/>
          <w:divBdr>
            <w:top w:val="none" w:sz="0" w:space="0" w:color="auto"/>
            <w:left w:val="none" w:sz="0" w:space="0" w:color="auto"/>
            <w:bottom w:val="none" w:sz="0" w:space="0" w:color="auto"/>
            <w:right w:val="none" w:sz="0" w:space="0" w:color="auto"/>
          </w:divBdr>
          <w:divsChild>
            <w:div w:id="16960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4547">
      <w:bodyDiv w:val="1"/>
      <w:marLeft w:val="0"/>
      <w:marRight w:val="0"/>
      <w:marTop w:val="0"/>
      <w:marBottom w:val="0"/>
      <w:divBdr>
        <w:top w:val="none" w:sz="0" w:space="0" w:color="auto"/>
        <w:left w:val="none" w:sz="0" w:space="0" w:color="auto"/>
        <w:bottom w:val="none" w:sz="0" w:space="0" w:color="auto"/>
        <w:right w:val="none" w:sz="0" w:space="0" w:color="auto"/>
      </w:divBdr>
      <w:divsChild>
        <w:div w:id="346057234">
          <w:marLeft w:val="0"/>
          <w:marRight w:val="0"/>
          <w:marTop w:val="0"/>
          <w:marBottom w:val="75"/>
          <w:divBdr>
            <w:top w:val="none" w:sz="0" w:space="0" w:color="auto"/>
            <w:left w:val="none" w:sz="0" w:space="0" w:color="auto"/>
            <w:bottom w:val="none" w:sz="0" w:space="0" w:color="auto"/>
            <w:right w:val="none" w:sz="0" w:space="0" w:color="auto"/>
          </w:divBdr>
          <w:divsChild>
            <w:div w:id="5539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3635">
      <w:bodyDiv w:val="1"/>
      <w:marLeft w:val="0"/>
      <w:marRight w:val="0"/>
      <w:marTop w:val="0"/>
      <w:marBottom w:val="0"/>
      <w:divBdr>
        <w:top w:val="none" w:sz="0" w:space="0" w:color="auto"/>
        <w:left w:val="none" w:sz="0" w:space="0" w:color="auto"/>
        <w:bottom w:val="none" w:sz="0" w:space="0" w:color="auto"/>
        <w:right w:val="none" w:sz="0" w:space="0" w:color="auto"/>
      </w:divBdr>
      <w:divsChild>
        <w:div w:id="2089036063">
          <w:marLeft w:val="0"/>
          <w:marRight w:val="0"/>
          <w:marTop w:val="0"/>
          <w:marBottom w:val="75"/>
          <w:divBdr>
            <w:top w:val="none" w:sz="0" w:space="0" w:color="auto"/>
            <w:left w:val="none" w:sz="0" w:space="0" w:color="auto"/>
            <w:bottom w:val="none" w:sz="0" w:space="0" w:color="auto"/>
            <w:right w:val="none" w:sz="0" w:space="0" w:color="auto"/>
          </w:divBdr>
          <w:divsChild>
            <w:div w:id="1474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3646">
      <w:bodyDiv w:val="1"/>
      <w:marLeft w:val="0"/>
      <w:marRight w:val="0"/>
      <w:marTop w:val="0"/>
      <w:marBottom w:val="0"/>
      <w:divBdr>
        <w:top w:val="none" w:sz="0" w:space="0" w:color="auto"/>
        <w:left w:val="none" w:sz="0" w:space="0" w:color="auto"/>
        <w:bottom w:val="none" w:sz="0" w:space="0" w:color="auto"/>
        <w:right w:val="none" w:sz="0" w:space="0" w:color="auto"/>
      </w:divBdr>
      <w:divsChild>
        <w:div w:id="1879196996">
          <w:marLeft w:val="0"/>
          <w:marRight w:val="0"/>
          <w:marTop w:val="0"/>
          <w:marBottom w:val="75"/>
          <w:divBdr>
            <w:top w:val="none" w:sz="0" w:space="0" w:color="auto"/>
            <w:left w:val="none" w:sz="0" w:space="0" w:color="auto"/>
            <w:bottom w:val="none" w:sz="0" w:space="0" w:color="auto"/>
            <w:right w:val="none" w:sz="0" w:space="0" w:color="auto"/>
          </w:divBdr>
          <w:divsChild>
            <w:div w:id="13371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5537399">
      <w:bodyDiv w:val="1"/>
      <w:marLeft w:val="0"/>
      <w:marRight w:val="0"/>
      <w:marTop w:val="0"/>
      <w:marBottom w:val="0"/>
      <w:divBdr>
        <w:top w:val="none" w:sz="0" w:space="0" w:color="auto"/>
        <w:left w:val="none" w:sz="0" w:space="0" w:color="auto"/>
        <w:bottom w:val="none" w:sz="0" w:space="0" w:color="auto"/>
        <w:right w:val="none" w:sz="0" w:space="0" w:color="auto"/>
      </w:divBdr>
      <w:divsChild>
        <w:div w:id="942030521">
          <w:marLeft w:val="0"/>
          <w:marRight w:val="0"/>
          <w:marTop w:val="0"/>
          <w:marBottom w:val="75"/>
          <w:divBdr>
            <w:top w:val="none" w:sz="0" w:space="0" w:color="auto"/>
            <w:left w:val="none" w:sz="0" w:space="0" w:color="auto"/>
            <w:bottom w:val="none" w:sz="0" w:space="0" w:color="auto"/>
            <w:right w:val="none" w:sz="0" w:space="0" w:color="auto"/>
          </w:divBdr>
          <w:divsChild>
            <w:div w:id="1488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67930">
      <w:bodyDiv w:val="1"/>
      <w:marLeft w:val="0"/>
      <w:marRight w:val="0"/>
      <w:marTop w:val="0"/>
      <w:marBottom w:val="0"/>
      <w:divBdr>
        <w:top w:val="none" w:sz="0" w:space="0" w:color="auto"/>
        <w:left w:val="none" w:sz="0" w:space="0" w:color="auto"/>
        <w:bottom w:val="none" w:sz="0" w:space="0" w:color="auto"/>
        <w:right w:val="none" w:sz="0" w:space="0" w:color="auto"/>
      </w:divBdr>
      <w:divsChild>
        <w:div w:id="2133670361">
          <w:marLeft w:val="0"/>
          <w:marRight w:val="0"/>
          <w:marTop w:val="0"/>
          <w:marBottom w:val="75"/>
          <w:divBdr>
            <w:top w:val="none" w:sz="0" w:space="0" w:color="auto"/>
            <w:left w:val="none" w:sz="0" w:space="0" w:color="auto"/>
            <w:bottom w:val="none" w:sz="0" w:space="0" w:color="auto"/>
            <w:right w:val="none" w:sz="0" w:space="0" w:color="auto"/>
          </w:divBdr>
          <w:divsChild>
            <w:div w:id="4191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51228">
      <w:bodyDiv w:val="1"/>
      <w:marLeft w:val="0"/>
      <w:marRight w:val="0"/>
      <w:marTop w:val="0"/>
      <w:marBottom w:val="0"/>
      <w:divBdr>
        <w:top w:val="none" w:sz="0" w:space="0" w:color="auto"/>
        <w:left w:val="none" w:sz="0" w:space="0" w:color="auto"/>
        <w:bottom w:val="none" w:sz="0" w:space="0" w:color="auto"/>
        <w:right w:val="none" w:sz="0" w:space="0" w:color="auto"/>
      </w:divBdr>
      <w:divsChild>
        <w:div w:id="128935135">
          <w:marLeft w:val="0"/>
          <w:marRight w:val="0"/>
          <w:marTop w:val="0"/>
          <w:marBottom w:val="75"/>
          <w:divBdr>
            <w:top w:val="none" w:sz="0" w:space="0" w:color="auto"/>
            <w:left w:val="none" w:sz="0" w:space="0" w:color="auto"/>
            <w:bottom w:val="none" w:sz="0" w:space="0" w:color="auto"/>
            <w:right w:val="none" w:sz="0" w:space="0" w:color="auto"/>
          </w:divBdr>
          <w:divsChild>
            <w:div w:id="15842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12640">
      <w:bodyDiv w:val="1"/>
      <w:marLeft w:val="0"/>
      <w:marRight w:val="0"/>
      <w:marTop w:val="0"/>
      <w:marBottom w:val="0"/>
      <w:divBdr>
        <w:top w:val="none" w:sz="0" w:space="0" w:color="auto"/>
        <w:left w:val="none" w:sz="0" w:space="0" w:color="auto"/>
        <w:bottom w:val="none" w:sz="0" w:space="0" w:color="auto"/>
        <w:right w:val="none" w:sz="0" w:space="0" w:color="auto"/>
      </w:divBdr>
      <w:divsChild>
        <w:div w:id="2103599681">
          <w:marLeft w:val="0"/>
          <w:marRight w:val="0"/>
          <w:marTop w:val="0"/>
          <w:marBottom w:val="75"/>
          <w:divBdr>
            <w:top w:val="none" w:sz="0" w:space="0" w:color="auto"/>
            <w:left w:val="none" w:sz="0" w:space="0" w:color="auto"/>
            <w:bottom w:val="none" w:sz="0" w:space="0" w:color="auto"/>
            <w:right w:val="none" w:sz="0" w:space="0" w:color="auto"/>
          </w:divBdr>
          <w:divsChild>
            <w:div w:id="16458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15028">
      <w:bodyDiv w:val="1"/>
      <w:marLeft w:val="0"/>
      <w:marRight w:val="0"/>
      <w:marTop w:val="0"/>
      <w:marBottom w:val="0"/>
      <w:divBdr>
        <w:top w:val="none" w:sz="0" w:space="0" w:color="auto"/>
        <w:left w:val="none" w:sz="0" w:space="0" w:color="auto"/>
        <w:bottom w:val="none" w:sz="0" w:space="0" w:color="auto"/>
        <w:right w:val="none" w:sz="0" w:space="0" w:color="auto"/>
      </w:divBdr>
      <w:divsChild>
        <w:div w:id="1000549635">
          <w:marLeft w:val="0"/>
          <w:marRight w:val="0"/>
          <w:marTop w:val="0"/>
          <w:marBottom w:val="75"/>
          <w:divBdr>
            <w:top w:val="none" w:sz="0" w:space="0" w:color="auto"/>
            <w:left w:val="none" w:sz="0" w:space="0" w:color="auto"/>
            <w:bottom w:val="none" w:sz="0" w:space="0" w:color="auto"/>
            <w:right w:val="none" w:sz="0" w:space="0" w:color="auto"/>
          </w:divBdr>
          <w:divsChild>
            <w:div w:id="13514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99436">
      <w:bodyDiv w:val="1"/>
      <w:marLeft w:val="0"/>
      <w:marRight w:val="0"/>
      <w:marTop w:val="0"/>
      <w:marBottom w:val="0"/>
      <w:divBdr>
        <w:top w:val="none" w:sz="0" w:space="0" w:color="auto"/>
        <w:left w:val="none" w:sz="0" w:space="0" w:color="auto"/>
        <w:bottom w:val="none" w:sz="0" w:space="0" w:color="auto"/>
        <w:right w:val="none" w:sz="0" w:space="0" w:color="auto"/>
      </w:divBdr>
      <w:divsChild>
        <w:div w:id="118306916">
          <w:marLeft w:val="0"/>
          <w:marRight w:val="0"/>
          <w:marTop w:val="0"/>
          <w:marBottom w:val="75"/>
          <w:divBdr>
            <w:top w:val="none" w:sz="0" w:space="0" w:color="auto"/>
            <w:left w:val="none" w:sz="0" w:space="0" w:color="auto"/>
            <w:bottom w:val="none" w:sz="0" w:space="0" w:color="auto"/>
            <w:right w:val="none" w:sz="0" w:space="0" w:color="auto"/>
          </w:divBdr>
          <w:divsChild>
            <w:div w:id="6701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60880">
      <w:bodyDiv w:val="1"/>
      <w:marLeft w:val="0"/>
      <w:marRight w:val="0"/>
      <w:marTop w:val="0"/>
      <w:marBottom w:val="0"/>
      <w:divBdr>
        <w:top w:val="none" w:sz="0" w:space="0" w:color="auto"/>
        <w:left w:val="none" w:sz="0" w:space="0" w:color="auto"/>
        <w:bottom w:val="none" w:sz="0" w:space="0" w:color="auto"/>
        <w:right w:val="none" w:sz="0" w:space="0" w:color="auto"/>
      </w:divBdr>
      <w:divsChild>
        <w:div w:id="1098136853">
          <w:marLeft w:val="0"/>
          <w:marRight w:val="0"/>
          <w:marTop w:val="0"/>
          <w:marBottom w:val="0"/>
          <w:divBdr>
            <w:top w:val="none" w:sz="0" w:space="0" w:color="auto"/>
            <w:left w:val="none" w:sz="0" w:space="0" w:color="auto"/>
            <w:bottom w:val="none" w:sz="0" w:space="0" w:color="auto"/>
            <w:right w:val="none" w:sz="0" w:space="0" w:color="auto"/>
          </w:divBdr>
          <w:divsChild>
            <w:div w:id="13356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68241">
      <w:bodyDiv w:val="1"/>
      <w:marLeft w:val="0"/>
      <w:marRight w:val="0"/>
      <w:marTop w:val="0"/>
      <w:marBottom w:val="0"/>
      <w:divBdr>
        <w:top w:val="none" w:sz="0" w:space="0" w:color="auto"/>
        <w:left w:val="none" w:sz="0" w:space="0" w:color="auto"/>
        <w:bottom w:val="none" w:sz="0" w:space="0" w:color="auto"/>
        <w:right w:val="none" w:sz="0" w:space="0" w:color="auto"/>
      </w:divBdr>
      <w:divsChild>
        <w:div w:id="1007361819">
          <w:marLeft w:val="0"/>
          <w:marRight w:val="0"/>
          <w:marTop w:val="0"/>
          <w:marBottom w:val="75"/>
          <w:divBdr>
            <w:top w:val="none" w:sz="0" w:space="0" w:color="auto"/>
            <w:left w:val="none" w:sz="0" w:space="0" w:color="auto"/>
            <w:bottom w:val="none" w:sz="0" w:space="0" w:color="auto"/>
            <w:right w:val="none" w:sz="0" w:space="0" w:color="auto"/>
          </w:divBdr>
          <w:divsChild>
            <w:div w:id="19690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502198">
      <w:bodyDiv w:val="1"/>
      <w:marLeft w:val="0"/>
      <w:marRight w:val="0"/>
      <w:marTop w:val="0"/>
      <w:marBottom w:val="0"/>
      <w:divBdr>
        <w:top w:val="none" w:sz="0" w:space="0" w:color="auto"/>
        <w:left w:val="none" w:sz="0" w:space="0" w:color="auto"/>
        <w:bottom w:val="none" w:sz="0" w:space="0" w:color="auto"/>
        <w:right w:val="none" w:sz="0" w:space="0" w:color="auto"/>
      </w:divBdr>
      <w:divsChild>
        <w:div w:id="111945666">
          <w:marLeft w:val="0"/>
          <w:marRight w:val="0"/>
          <w:marTop w:val="0"/>
          <w:marBottom w:val="75"/>
          <w:divBdr>
            <w:top w:val="none" w:sz="0" w:space="0" w:color="auto"/>
            <w:left w:val="none" w:sz="0" w:space="0" w:color="auto"/>
            <w:bottom w:val="none" w:sz="0" w:space="0" w:color="auto"/>
            <w:right w:val="none" w:sz="0" w:space="0" w:color="auto"/>
          </w:divBdr>
          <w:divsChild>
            <w:div w:id="144187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1171">
      <w:bodyDiv w:val="1"/>
      <w:marLeft w:val="0"/>
      <w:marRight w:val="0"/>
      <w:marTop w:val="0"/>
      <w:marBottom w:val="0"/>
      <w:divBdr>
        <w:top w:val="none" w:sz="0" w:space="0" w:color="auto"/>
        <w:left w:val="none" w:sz="0" w:space="0" w:color="auto"/>
        <w:bottom w:val="none" w:sz="0" w:space="0" w:color="auto"/>
        <w:right w:val="none" w:sz="0" w:space="0" w:color="auto"/>
      </w:divBdr>
      <w:divsChild>
        <w:div w:id="1195657901">
          <w:marLeft w:val="0"/>
          <w:marRight w:val="0"/>
          <w:marTop w:val="0"/>
          <w:marBottom w:val="75"/>
          <w:divBdr>
            <w:top w:val="none" w:sz="0" w:space="0" w:color="auto"/>
            <w:left w:val="none" w:sz="0" w:space="0" w:color="auto"/>
            <w:bottom w:val="none" w:sz="0" w:space="0" w:color="auto"/>
            <w:right w:val="none" w:sz="0" w:space="0" w:color="auto"/>
          </w:divBdr>
          <w:divsChild>
            <w:div w:id="1276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3503">
      <w:bodyDiv w:val="1"/>
      <w:marLeft w:val="0"/>
      <w:marRight w:val="0"/>
      <w:marTop w:val="0"/>
      <w:marBottom w:val="0"/>
      <w:divBdr>
        <w:top w:val="none" w:sz="0" w:space="0" w:color="auto"/>
        <w:left w:val="none" w:sz="0" w:space="0" w:color="auto"/>
        <w:bottom w:val="none" w:sz="0" w:space="0" w:color="auto"/>
        <w:right w:val="none" w:sz="0" w:space="0" w:color="auto"/>
      </w:divBdr>
      <w:divsChild>
        <w:div w:id="42556839">
          <w:marLeft w:val="0"/>
          <w:marRight w:val="0"/>
          <w:marTop w:val="0"/>
          <w:marBottom w:val="75"/>
          <w:divBdr>
            <w:top w:val="none" w:sz="0" w:space="0" w:color="auto"/>
            <w:left w:val="none" w:sz="0" w:space="0" w:color="auto"/>
            <w:bottom w:val="none" w:sz="0" w:space="0" w:color="auto"/>
            <w:right w:val="none" w:sz="0" w:space="0" w:color="auto"/>
          </w:divBdr>
          <w:divsChild>
            <w:div w:id="970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05274">
      <w:bodyDiv w:val="1"/>
      <w:marLeft w:val="0"/>
      <w:marRight w:val="0"/>
      <w:marTop w:val="0"/>
      <w:marBottom w:val="0"/>
      <w:divBdr>
        <w:top w:val="none" w:sz="0" w:space="0" w:color="auto"/>
        <w:left w:val="none" w:sz="0" w:space="0" w:color="auto"/>
        <w:bottom w:val="none" w:sz="0" w:space="0" w:color="auto"/>
        <w:right w:val="none" w:sz="0" w:space="0" w:color="auto"/>
      </w:divBdr>
      <w:divsChild>
        <w:div w:id="1031806517">
          <w:marLeft w:val="0"/>
          <w:marRight w:val="0"/>
          <w:marTop w:val="0"/>
          <w:marBottom w:val="75"/>
          <w:divBdr>
            <w:top w:val="none" w:sz="0" w:space="0" w:color="auto"/>
            <w:left w:val="none" w:sz="0" w:space="0" w:color="auto"/>
            <w:bottom w:val="none" w:sz="0" w:space="0" w:color="auto"/>
            <w:right w:val="none" w:sz="0" w:space="0" w:color="auto"/>
          </w:divBdr>
          <w:divsChild>
            <w:div w:id="30049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08916">
      <w:bodyDiv w:val="1"/>
      <w:marLeft w:val="0"/>
      <w:marRight w:val="0"/>
      <w:marTop w:val="0"/>
      <w:marBottom w:val="0"/>
      <w:divBdr>
        <w:top w:val="none" w:sz="0" w:space="0" w:color="auto"/>
        <w:left w:val="none" w:sz="0" w:space="0" w:color="auto"/>
        <w:bottom w:val="none" w:sz="0" w:space="0" w:color="auto"/>
        <w:right w:val="none" w:sz="0" w:space="0" w:color="auto"/>
      </w:divBdr>
      <w:divsChild>
        <w:div w:id="707797000">
          <w:marLeft w:val="0"/>
          <w:marRight w:val="0"/>
          <w:marTop w:val="0"/>
          <w:marBottom w:val="0"/>
          <w:divBdr>
            <w:top w:val="none" w:sz="0" w:space="0" w:color="auto"/>
            <w:left w:val="none" w:sz="0" w:space="0" w:color="auto"/>
            <w:bottom w:val="none" w:sz="0" w:space="0" w:color="auto"/>
            <w:right w:val="none" w:sz="0" w:space="0" w:color="auto"/>
          </w:divBdr>
          <w:divsChild>
            <w:div w:id="46373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613">
      <w:bodyDiv w:val="1"/>
      <w:marLeft w:val="0"/>
      <w:marRight w:val="0"/>
      <w:marTop w:val="0"/>
      <w:marBottom w:val="0"/>
      <w:divBdr>
        <w:top w:val="none" w:sz="0" w:space="0" w:color="auto"/>
        <w:left w:val="none" w:sz="0" w:space="0" w:color="auto"/>
        <w:bottom w:val="none" w:sz="0" w:space="0" w:color="auto"/>
        <w:right w:val="none" w:sz="0" w:space="0" w:color="auto"/>
      </w:divBdr>
      <w:divsChild>
        <w:div w:id="759062874">
          <w:marLeft w:val="0"/>
          <w:marRight w:val="0"/>
          <w:marTop w:val="0"/>
          <w:marBottom w:val="75"/>
          <w:divBdr>
            <w:top w:val="none" w:sz="0" w:space="0" w:color="auto"/>
            <w:left w:val="none" w:sz="0" w:space="0" w:color="auto"/>
            <w:bottom w:val="none" w:sz="0" w:space="0" w:color="auto"/>
            <w:right w:val="none" w:sz="0" w:space="0" w:color="auto"/>
          </w:divBdr>
          <w:divsChild>
            <w:div w:id="134508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44541">
      <w:bodyDiv w:val="1"/>
      <w:marLeft w:val="0"/>
      <w:marRight w:val="0"/>
      <w:marTop w:val="0"/>
      <w:marBottom w:val="0"/>
      <w:divBdr>
        <w:top w:val="none" w:sz="0" w:space="0" w:color="auto"/>
        <w:left w:val="none" w:sz="0" w:space="0" w:color="auto"/>
        <w:bottom w:val="none" w:sz="0" w:space="0" w:color="auto"/>
        <w:right w:val="none" w:sz="0" w:space="0" w:color="auto"/>
      </w:divBdr>
      <w:divsChild>
        <w:div w:id="1406488677">
          <w:marLeft w:val="0"/>
          <w:marRight w:val="0"/>
          <w:marTop w:val="0"/>
          <w:marBottom w:val="75"/>
          <w:divBdr>
            <w:top w:val="none" w:sz="0" w:space="0" w:color="auto"/>
            <w:left w:val="none" w:sz="0" w:space="0" w:color="auto"/>
            <w:bottom w:val="none" w:sz="0" w:space="0" w:color="auto"/>
            <w:right w:val="none" w:sz="0" w:space="0" w:color="auto"/>
          </w:divBdr>
          <w:divsChild>
            <w:div w:id="10069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743612">
      <w:bodyDiv w:val="1"/>
      <w:marLeft w:val="0"/>
      <w:marRight w:val="0"/>
      <w:marTop w:val="0"/>
      <w:marBottom w:val="0"/>
      <w:divBdr>
        <w:top w:val="none" w:sz="0" w:space="0" w:color="auto"/>
        <w:left w:val="none" w:sz="0" w:space="0" w:color="auto"/>
        <w:bottom w:val="none" w:sz="0" w:space="0" w:color="auto"/>
        <w:right w:val="none" w:sz="0" w:space="0" w:color="auto"/>
      </w:divBdr>
      <w:divsChild>
        <w:div w:id="869537052">
          <w:marLeft w:val="0"/>
          <w:marRight w:val="0"/>
          <w:marTop w:val="0"/>
          <w:marBottom w:val="75"/>
          <w:divBdr>
            <w:top w:val="none" w:sz="0" w:space="0" w:color="auto"/>
            <w:left w:val="none" w:sz="0" w:space="0" w:color="auto"/>
            <w:bottom w:val="none" w:sz="0" w:space="0" w:color="auto"/>
            <w:right w:val="none" w:sz="0" w:space="0" w:color="auto"/>
          </w:divBdr>
          <w:divsChild>
            <w:div w:id="1192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89238">
      <w:bodyDiv w:val="1"/>
      <w:marLeft w:val="0"/>
      <w:marRight w:val="0"/>
      <w:marTop w:val="0"/>
      <w:marBottom w:val="0"/>
      <w:divBdr>
        <w:top w:val="none" w:sz="0" w:space="0" w:color="auto"/>
        <w:left w:val="none" w:sz="0" w:space="0" w:color="auto"/>
        <w:bottom w:val="none" w:sz="0" w:space="0" w:color="auto"/>
        <w:right w:val="none" w:sz="0" w:space="0" w:color="auto"/>
      </w:divBdr>
      <w:divsChild>
        <w:div w:id="724987551">
          <w:marLeft w:val="0"/>
          <w:marRight w:val="0"/>
          <w:marTop w:val="0"/>
          <w:marBottom w:val="75"/>
          <w:divBdr>
            <w:top w:val="none" w:sz="0" w:space="0" w:color="auto"/>
            <w:left w:val="none" w:sz="0" w:space="0" w:color="auto"/>
            <w:bottom w:val="none" w:sz="0" w:space="0" w:color="auto"/>
            <w:right w:val="none" w:sz="0" w:space="0" w:color="auto"/>
          </w:divBdr>
          <w:divsChild>
            <w:div w:id="9303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85973">
      <w:bodyDiv w:val="1"/>
      <w:marLeft w:val="0"/>
      <w:marRight w:val="0"/>
      <w:marTop w:val="0"/>
      <w:marBottom w:val="0"/>
      <w:divBdr>
        <w:top w:val="none" w:sz="0" w:space="0" w:color="auto"/>
        <w:left w:val="none" w:sz="0" w:space="0" w:color="auto"/>
        <w:bottom w:val="none" w:sz="0" w:space="0" w:color="auto"/>
        <w:right w:val="none" w:sz="0" w:space="0" w:color="auto"/>
      </w:divBdr>
      <w:divsChild>
        <w:div w:id="548954281">
          <w:marLeft w:val="0"/>
          <w:marRight w:val="0"/>
          <w:marTop w:val="0"/>
          <w:marBottom w:val="75"/>
          <w:divBdr>
            <w:top w:val="none" w:sz="0" w:space="0" w:color="auto"/>
            <w:left w:val="none" w:sz="0" w:space="0" w:color="auto"/>
            <w:bottom w:val="none" w:sz="0" w:space="0" w:color="auto"/>
            <w:right w:val="none" w:sz="0" w:space="0" w:color="auto"/>
          </w:divBdr>
          <w:divsChild>
            <w:div w:id="7872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3928">
      <w:bodyDiv w:val="1"/>
      <w:marLeft w:val="0"/>
      <w:marRight w:val="0"/>
      <w:marTop w:val="0"/>
      <w:marBottom w:val="0"/>
      <w:divBdr>
        <w:top w:val="none" w:sz="0" w:space="0" w:color="auto"/>
        <w:left w:val="none" w:sz="0" w:space="0" w:color="auto"/>
        <w:bottom w:val="none" w:sz="0" w:space="0" w:color="auto"/>
        <w:right w:val="none" w:sz="0" w:space="0" w:color="auto"/>
      </w:divBdr>
      <w:divsChild>
        <w:div w:id="1982688917">
          <w:marLeft w:val="0"/>
          <w:marRight w:val="0"/>
          <w:marTop w:val="0"/>
          <w:marBottom w:val="75"/>
          <w:divBdr>
            <w:top w:val="none" w:sz="0" w:space="0" w:color="auto"/>
            <w:left w:val="none" w:sz="0" w:space="0" w:color="auto"/>
            <w:bottom w:val="none" w:sz="0" w:space="0" w:color="auto"/>
            <w:right w:val="none" w:sz="0" w:space="0" w:color="auto"/>
          </w:divBdr>
          <w:divsChild>
            <w:div w:id="6406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24169">
      <w:bodyDiv w:val="1"/>
      <w:marLeft w:val="0"/>
      <w:marRight w:val="0"/>
      <w:marTop w:val="0"/>
      <w:marBottom w:val="0"/>
      <w:divBdr>
        <w:top w:val="none" w:sz="0" w:space="0" w:color="auto"/>
        <w:left w:val="none" w:sz="0" w:space="0" w:color="auto"/>
        <w:bottom w:val="none" w:sz="0" w:space="0" w:color="auto"/>
        <w:right w:val="none" w:sz="0" w:space="0" w:color="auto"/>
      </w:divBdr>
      <w:divsChild>
        <w:div w:id="2002394143">
          <w:marLeft w:val="0"/>
          <w:marRight w:val="0"/>
          <w:marTop w:val="0"/>
          <w:marBottom w:val="75"/>
          <w:divBdr>
            <w:top w:val="none" w:sz="0" w:space="0" w:color="auto"/>
            <w:left w:val="none" w:sz="0" w:space="0" w:color="auto"/>
            <w:bottom w:val="none" w:sz="0" w:space="0" w:color="auto"/>
            <w:right w:val="none" w:sz="0" w:space="0" w:color="auto"/>
          </w:divBdr>
          <w:divsChild>
            <w:div w:id="10694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452">
      <w:bodyDiv w:val="1"/>
      <w:marLeft w:val="0"/>
      <w:marRight w:val="0"/>
      <w:marTop w:val="0"/>
      <w:marBottom w:val="0"/>
      <w:divBdr>
        <w:top w:val="none" w:sz="0" w:space="0" w:color="auto"/>
        <w:left w:val="none" w:sz="0" w:space="0" w:color="auto"/>
        <w:bottom w:val="none" w:sz="0" w:space="0" w:color="auto"/>
        <w:right w:val="none" w:sz="0" w:space="0" w:color="auto"/>
      </w:divBdr>
      <w:divsChild>
        <w:div w:id="2125146461">
          <w:marLeft w:val="0"/>
          <w:marRight w:val="0"/>
          <w:marTop w:val="0"/>
          <w:marBottom w:val="75"/>
          <w:divBdr>
            <w:top w:val="none" w:sz="0" w:space="0" w:color="auto"/>
            <w:left w:val="none" w:sz="0" w:space="0" w:color="auto"/>
            <w:bottom w:val="none" w:sz="0" w:space="0" w:color="auto"/>
            <w:right w:val="none" w:sz="0" w:space="0" w:color="auto"/>
          </w:divBdr>
          <w:divsChild>
            <w:div w:id="31688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99051">
      <w:bodyDiv w:val="1"/>
      <w:marLeft w:val="0"/>
      <w:marRight w:val="0"/>
      <w:marTop w:val="0"/>
      <w:marBottom w:val="0"/>
      <w:divBdr>
        <w:top w:val="none" w:sz="0" w:space="0" w:color="auto"/>
        <w:left w:val="none" w:sz="0" w:space="0" w:color="auto"/>
        <w:bottom w:val="none" w:sz="0" w:space="0" w:color="auto"/>
        <w:right w:val="none" w:sz="0" w:space="0" w:color="auto"/>
      </w:divBdr>
      <w:divsChild>
        <w:div w:id="339820384">
          <w:marLeft w:val="0"/>
          <w:marRight w:val="0"/>
          <w:marTop w:val="0"/>
          <w:marBottom w:val="75"/>
          <w:divBdr>
            <w:top w:val="none" w:sz="0" w:space="0" w:color="auto"/>
            <w:left w:val="none" w:sz="0" w:space="0" w:color="auto"/>
            <w:bottom w:val="none" w:sz="0" w:space="0" w:color="auto"/>
            <w:right w:val="none" w:sz="0" w:space="0" w:color="auto"/>
          </w:divBdr>
          <w:divsChild>
            <w:div w:id="4105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544">
      <w:bodyDiv w:val="1"/>
      <w:marLeft w:val="0"/>
      <w:marRight w:val="0"/>
      <w:marTop w:val="0"/>
      <w:marBottom w:val="0"/>
      <w:divBdr>
        <w:top w:val="none" w:sz="0" w:space="0" w:color="auto"/>
        <w:left w:val="none" w:sz="0" w:space="0" w:color="auto"/>
        <w:bottom w:val="none" w:sz="0" w:space="0" w:color="auto"/>
        <w:right w:val="none" w:sz="0" w:space="0" w:color="auto"/>
      </w:divBdr>
      <w:divsChild>
        <w:div w:id="2120175090">
          <w:marLeft w:val="0"/>
          <w:marRight w:val="0"/>
          <w:marTop w:val="0"/>
          <w:marBottom w:val="75"/>
          <w:divBdr>
            <w:top w:val="none" w:sz="0" w:space="0" w:color="auto"/>
            <w:left w:val="none" w:sz="0" w:space="0" w:color="auto"/>
            <w:bottom w:val="none" w:sz="0" w:space="0" w:color="auto"/>
            <w:right w:val="none" w:sz="0" w:space="0" w:color="auto"/>
          </w:divBdr>
          <w:divsChild>
            <w:div w:id="89073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2466">
      <w:bodyDiv w:val="1"/>
      <w:marLeft w:val="0"/>
      <w:marRight w:val="0"/>
      <w:marTop w:val="0"/>
      <w:marBottom w:val="0"/>
      <w:divBdr>
        <w:top w:val="none" w:sz="0" w:space="0" w:color="auto"/>
        <w:left w:val="none" w:sz="0" w:space="0" w:color="auto"/>
        <w:bottom w:val="none" w:sz="0" w:space="0" w:color="auto"/>
        <w:right w:val="none" w:sz="0" w:space="0" w:color="auto"/>
      </w:divBdr>
      <w:divsChild>
        <w:div w:id="1174301833">
          <w:marLeft w:val="0"/>
          <w:marRight w:val="0"/>
          <w:marTop w:val="0"/>
          <w:marBottom w:val="75"/>
          <w:divBdr>
            <w:top w:val="none" w:sz="0" w:space="0" w:color="auto"/>
            <w:left w:val="none" w:sz="0" w:space="0" w:color="auto"/>
            <w:bottom w:val="none" w:sz="0" w:space="0" w:color="auto"/>
            <w:right w:val="none" w:sz="0" w:space="0" w:color="auto"/>
          </w:divBdr>
          <w:divsChild>
            <w:div w:id="180153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53261">
      <w:bodyDiv w:val="1"/>
      <w:marLeft w:val="0"/>
      <w:marRight w:val="0"/>
      <w:marTop w:val="0"/>
      <w:marBottom w:val="0"/>
      <w:divBdr>
        <w:top w:val="none" w:sz="0" w:space="0" w:color="auto"/>
        <w:left w:val="none" w:sz="0" w:space="0" w:color="auto"/>
        <w:bottom w:val="none" w:sz="0" w:space="0" w:color="auto"/>
        <w:right w:val="none" w:sz="0" w:space="0" w:color="auto"/>
      </w:divBdr>
      <w:divsChild>
        <w:div w:id="1164933508">
          <w:marLeft w:val="0"/>
          <w:marRight w:val="0"/>
          <w:marTop w:val="0"/>
          <w:marBottom w:val="75"/>
          <w:divBdr>
            <w:top w:val="none" w:sz="0" w:space="0" w:color="auto"/>
            <w:left w:val="none" w:sz="0" w:space="0" w:color="auto"/>
            <w:bottom w:val="none" w:sz="0" w:space="0" w:color="auto"/>
            <w:right w:val="none" w:sz="0" w:space="0" w:color="auto"/>
          </w:divBdr>
          <w:divsChild>
            <w:div w:id="37126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4759">
      <w:bodyDiv w:val="1"/>
      <w:marLeft w:val="0"/>
      <w:marRight w:val="0"/>
      <w:marTop w:val="0"/>
      <w:marBottom w:val="0"/>
      <w:divBdr>
        <w:top w:val="none" w:sz="0" w:space="0" w:color="auto"/>
        <w:left w:val="none" w:sz="0" w:space="0" w:color="auto"/>
        <w:bottom w:val="none" w:sz="0" w:space="0" w:color="auto"/>
        <w:right w:val="none" w:sz="0" w:space="0" w:color="auto"/>
      </w:divBdr>
      <w:divsChild>
        <w:div w:id="298461810">
          <w:marLeft w:val="0"/>
          <w:marRight w:val="0"/>
          <w:marTop w:val="0"/>
          <w:marBottom w:val="75"/>
          <w:divBdr>
            <w:top w:val="none" w:sz="0" w:space="0" w:color="auto"/>
            <w:left w:val="none" w:sz="0" w:space="0" w:color="auto"/>
            <w:bottom w:val="none" w:sz="0" w:space="0" w:color="auto"/>
            <w:right w:val="none" w:sz="0" w:space="0" w:color="auto"/>
          </w:divBdr>
          <w:divsChild>
            <w:div w:id="5534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76914">
      <w:bodyDiv w:val="1"/>
      <w:marLeft w:val="0"/>
      <w:marRight w:val="0"/>
      <w:marTop w:val="0"/>
      <w:marBottom w:val="0"/>
      <w:divBdr>
        <w:top w:val="none" w:sz="0" w:space="0" w:color="auto"/>
        <w:left w:val="none" w:sz="0" w:space="0" w:color="auto"/>
        <w:bottom w:val="none" w:sz="0" w:space="0" w:color="auto"/>
        <w:right w:val="none" w:sz="0" w:space="0" w:color="auto"/>
      </w:divBdr>
      <w:divsChild>
        <w:div w:id="1383409596">
          <w:marLeft w:val="0"/>
          <w:marRight w:val="0"/>
          <w:marTop w:val="0"/>
          <w:marBottom w:val="75"/>
          <w:divBdr>
            <w:top w:val="none" w:sz="0" w:space="0" w:color="auto"/>
            <w:left w:val="none" w:sz="0" w:space="0" w:color="auto"/>
            <w:bottom w:val="none" w:sz="0" w:space="0" w:color="auto"/>
            <w:right w:val="none" w:sz="0" w:space="0" w:color="auto"/>
          </w:divBdr>
          <w:divsChild>
            <w:div w:id="28130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56027">
      <w:bodyDiv w:val="1"/>
      <w:marLeft w:val="0"/>
      <w:marRight w:val="0"/>
      <w:marTop w:val="0"/>
      <w:marBottom w:val="0"/>
      <w:divBdr>
        <w:top w:val="none" w:sz="0" w:space="0" w:color="auto"/>
        <w:left w:val="none" w:sz="0" w:space="0" w:color="auto"/>
        <w:bottom w:val="none" w:sz="0" w:space="0" w:color="auto"/>
        <w:right w:val="none" w:sz="0" w:space="0" w:color="auto"/>
      </w:divBdr>
      <w:divsChild>
        <w:div w:id="271479607">
          <w:marLeft w:val="0"/>
          <w:marRight w:val="0"/>
          <w:marTop w:val="0"/>
          <w:marBottom w:val="75"/>
          <w:divBdr>
            <w:top w:val="none" w:sz="0" w:space="0" w:color="auto"/>
            <w:left w:val="none" w:sz="0" w:space="0" w:color="auto"/>
            <w:bottom w:val="none" w:sz="0" w:space="0" w:color="auto"/>
            <w:right w:val="none" w:sz="0" w:space="0" w:color="auto"/>
          </w:divBdr>
          <w:divsChild>
            <w:div w:id="20137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7574">
      <w:bodyDiv w:val="1"/>
      <w:marLeft w:val="0"/>
      <w:marRight w:val="0"/>
      <w:marTop w:val="0"/>
      <w:marBottom w:val="0"/>
      <w:divBdr>
        <w:top w:val="none" w:sz="0" w:space="0" w:color="auto"/>
        <w:left w:val="none" w:sz="0" w:space="0" w:color="auto"/>
        <w:bottom w:val="none" w:sz="0" w:space="0" w:color="auto"/>
        <w:right w:val="none" w:sz="0" w:space="0" w:color="auto"/>
      </w:divBdr>
      <w:divsChild>
        <w:div w:id="1684283479">
          <w:marLeft w:val="0"/>
          <w:marRight w:val="0"/>
          <w:marTop w:val="0"/>
          <w:marBottom w:val="75"/>
          <w:divBdr>
            <w:top w:val="none" w:sz="0" w:space="0" w:color="auto"/>
            <w:left w:val="none" w:sz="0" w:space="0" w:color="auto"/>
            <w:bottom w:val="none" w:sz="0" w:space="0" w:color="auto"/>
            <w:right w:val="none" w:sz="0" w:space="0" w:color="auto"/>
          </w:divBdr>
          <w:divsChild>
            <w:div w:id="105434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7100">
      <w:bodyDiv w:val="1"/>
      <w:marLeft w:val="0"/>
      <w:marRight w:val="0"/>
      <w:marTop w:val="0"/>
      <w:marBottom w:val="0"/>
      <w:divBdr>
        <w:top w:val="none" w:sz="0" w:space="0" w:color="auto"/>
        <w:left w:val="none" w:sz="0" w:space="0" w:color="auto"/>
        <w:bottom w:val="none" w:sz="0" w:space="0" w:color="auto"/>
        <w:right w:val="none" w:sz="0" w:space="0" w:color="auto"/>
      </w:divBdr>
      <w:divsChild>
        <w:div w:id="215244786">
          <w:marLeft w:val="0"/>
          <w:marRight w:val="0"/>
          <w:marTop w:val="0"/>
          <w:marBottom w:val="75"/>
          <w:divBdr>
            <w:top w:val="none" w:sz="0" w:space="0" w:color="auto"/>
            <w:left w:val="none" w:sz="0" w:space="0" w:color="auto"/>
            <w:bottom w:val="none" w:sz="0" w:space="0" w:color="auto"/>
            <w:right w:val="none" w:sz="0" w:space="0" w:color="auto"/>
          </w:divBdr>
          <w:divsChild>
            <w:div w:id="6197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124">
      <w:bodyDiv w:val="1"/>
      <w:marLeft w:val="0"/>
      <w:marRight w:val="0"/>
      <w:marTop w:val="0"/>
      <w:marBottom w:val="0"/>
      <w:divBdr>
        <w:top w:val="none" w:sz="0" w:space="0" w:color="auto"/>
        <w:left w:val="none" w:sz="0" w:space="0" w:color="auto"/>
        <w:bottom w:val="none" w:sz="0" w:space="0" w:color="auto"/>
        <w:right w:val="none" w:sz="0" w:space="0" w:color="auto"/>
      </w:divBdr>
      <w:divsChild>
        <w:div w:id="1565949593">
          <w:marLeft w:val="0"/>
          <w:marRight w:val="0"/>
          <w:marTop w:val="0"/>
          <w:marBottom w:val="75"/>
          <w:divBdr>
            <w:top w:val="none" w:sz="0" w:space="0" w:color="auto"/>
            <w:left w:val="none" w:sz="0" w:space="0" w:color="auto"/>
            <w:bottom w:val="none" w:sz="0" w:space="0" w:color="auto"/>
            <w:right w:val="none" w:sz="0" w:space="0" w:color="auto"/>
          </w:divBdr>
          <w:divsChild>
            <w:div w:id="13062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753">
      <w:bodyDiv w:val="1"/>
      <w:marLeft w:val="0"/>
      <w:marRight w:val="0"/>
      <w:marTop w:val="0"/>
      <w:marBottom w:val="0"/>
      <w:divBdr>
        <w:top w:val="none" w:sz="0" w:space="0" w:color="auto"/>
        <w:left w:val="none" w:sz="0" w:space="0" w:color="auto"/>
        <w:bottom w:val="none" w:sz="0" w:space="0" w:color="auto"/>
        <w:right w:val="none" w:sz="0" w:space="0" w:color="auto"/>
      </w:divBdr>
      <w:divsChild>
        <w:div w:id="451217214">
          <w:marLeft w:val="0"/>
          <w:marRight w:val="0"/>
          <w:marTop w:val="0"/>
          <w:marBottom w:val="75"/>
          <w:divBdr>
            <w:top w:val="none" w:sz="0" w:space="0" w:color="auto"/>
            <w:left w:val="none" w:sz="0" w:space="0" w:color="auto"/>
            <w:bottom w:val="none" w:sz="0" w:space="0" w:color="auto"/>
            <w:right w:val="none" w:sz="0" w:space="0" w:color="auto"/>
          </w:divBdr>
          <w:divsChild>
            <w:div w:id="16745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8513">
      <w:bodyDiv w:val="1"/>
      <w:marLeft w:val="0"/>
      <w:marRight w:val="0"/>
      <w:marTop w:val="0"/>
      <w:marBottom w:val="0"/>
      <w:divBdr>
        <w:top w:val="none" w:sz="0" w:space="0" w:color="auto"/>
        <w:left w:val="none" w:sz="0" w:space="0" w:color="auto"/>
        <w:bottom w:val="none" w:sz="0" w:space="0" w:color="auto"/>
        <w:right w:val="none" w:sz="0" w:space="0" w:color="auto"/>
      </w:divBdr>
      <w:divsChild>
        <w:div w:id="343560791">
          <w:marLeft w:val="0"/>
          <w:marRight w:val="0"/>
          <w:marTop w:val="0"/>
          <w:marBottom w:val="75"/>
          <w:divBdr>
            <w:top w:val="none" w:sz="0" w:space="0" w:color="auto"/>
            <w:left w:val="none" w:sz="0" w:space="0" w:color="auto"/>
            <w:bottom w:val="none" w:sz="0" w:space="0" w:color="auto"/>
            <w:right w:val="none" w:sz="0" w:space="0" w:color="auto"/>
          </w:divBdr>
          <w:divsChild>
            <w:div w:id="11433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030933">
      <w:bodyDiv w:val="1"/>
      <w:marLeft w:val="0"/>
      <w:marRight w:val="0"/>
      <w:marTop w:val="0"/>
      <w:marBottom w:val="0"/>
      <w:divBdr>
        <w:top w:val="none" w:sz="0" w:space="0" w:color="auto"/>
        <w:left w:val="none" w:sz="0" w:space="0" w:color="auto"/>
        <w:bottom w:val="none" w:sz="0" w:space="0" w:color="auto"/>
        <w:right w:val="none" w:sz="0" w:space="0" w:color="auto"/>
      </w:divBdr>
      <w:divsChild>
        <w:div w:id="1385913807">
          <w:marLeft w:val="0"/>
          <w:marRight w:val="0"/>
          <w:marTop w:val="0"/>
          <w:marBottom w:val="0"/>
          <w:divBdr>
            <w:top w:val="none" w:sz="0" w:space="0" w:color="auto"/>
            <w:left w:val="none" w:sz="0" w:space="0" w:color="auto"/>
            <w:bottom w:val="none" w:sz="0" w:space="0" w:color="auto"/>
            <w:right w:val="none" w:sz="0" w:space="0" w:color="auto"/>
          </w:divBdr>
          <w:divsChild>
            <w:div w:id="83225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0158">
      <w:bodyDiv w:val="1"/>
      <w:marLeft w:val="0"/>
      <w:marRight w:val="0"/>
      <w:marTop w:val="0"/>
      <w:marBottom w:val="0"/>
      <w:divBdr>
        <w:top w:val="none" w:sz="0" w:space="0" w:color="auto"/>
        <w:left w:val="none" w:sz="0" w:space="0" w:color="auto"/>
        <w:bottom w:val="none" w:sz="0" w:space="0" w:color="auto"/>
        <w:right w:val="none" w:sz="0" w:space="0" w:color="auto"/>
      </w:divBdr>
      <w:divsChild>
        <w:div w:id="947153780">
          <w:marLeft w:val="0"/>
          <w:marRight w:val="0"/>
          <w:marTop w:val="0"/>
          <w:marBottom w:val="75"/>
          <w:divBdr>
            <w:top w:val="none" w:sz="0" w:space="0" w:color="auto"/>
            <w:left w:val="none" w:sz="0" w:space="0" w:color="auto"/>
            <w:bottom w:val="none" w:sz="0" w:space="0" w:color="auto"/>
            <w:right w:val="none" w:sz="0" w:space="0" w:color="auto"/>
          </w:divBdr>
          <w:divsChild>
            <w:div w:id="124672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236465">
      <w:bodyDiv w:val="1"/>
      <w:marLeft w:val="0"/>
      <w:marRight w:val="0"/>
      <w:marTop w:val="0"/>
      <w:marBottom w:val="0"/>
      <w:divBdr>
        <w:top w:val="none" w:sz="0" w:space="0" w:color="auto"/>
        <w:left w:val="none" w:sz="0" w:space="0" w:color="auto"/>
        <w:bottom w:val="none" w:sz="0" w:space="0" w:color="auto"/>
        <w:right w:val="none" w:sz="0" w:space="0" w:color="auto"/>
      </w:divBdr>
      <w:divsChild>
        <w:div w:id="1756853786">
          <w:marLeft w:val="0"/>
          <w:marRight w:val="0"/>
          <w:marTop w:val="0"/>
          <w:marBottom w:val="75"/>
          <w:divBdr>
            <w:top w:val="none" w:sz="0" w:space="0" w:color="auto"/>
            <w:left w:val="none" w:sz="0" w:space="0" w:color="auto"/>
            <w:bottom w:val="none" w:sz="0" w:space="0" w:color="auto"/>
            <w:right w:val="none" w:sz="0" w:space="0" w:color="auto"/>
          </w:divBdr>
          <w:divsChild>
            <w:div w:id="44245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071843">
      <w:bodyDiv w:val="1"/>
      <w:marLeft w:val="0"/>
      <w:marRight w:val="0"/>
      <w:marTop w:val="0"/>
      <w:marBottom w:val="0"/>
      <w:divBdr>
        <w:top w:val="none" w:sz="0" w:space="0" w:color="auto"/>
        <w:left w:val="none" w:sz="0" w:space="0" w:color="auto"/>
        <w:bottom w:val="none" w:sz="0" w:space="0" w:color="auto"/>
        <w:right w:val="none" w:sz="0" w:space="0" w:color="auto"/>
      </w:divBdr>
      <w:divsChild>
        <w:div w:id="109513441">
          <w:marLeft w:val="0"/>
          <w:marRight w:val="0"/>
          <w:marTop w:val="0"/>
          <w:marBottom w:val="75"/>
          <w:divBdr>
            <w:top w:val="none" w:sz="0" w:space="0" w:color="auto"/>
            <w:left w:val="none" w:sz="0" w:space="0" w:color="auto"/>
            <w:bottom w:val="none" w:sz="0" w:space="0" w:color="auto"/>
            <w:right w:val="none" w:sz="0" w:space="0" w:color="auto"/>
          </w:divBdr>
          <w:divsChild>
            <w:div w:id="40881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519658">
      <w:bodyDiv w:val="1"/>
      <w:marLeft w:val="0"/>
      <w:marRight w:val="0"/>
      <w:marTop w:val="0"/>
      <w:marBottom w:val="0"/>
      <w:divBdr>
        <w:top w:val="none" w:sz="0" w:space="0" w:color="auto"/>
        <w:left w:val="none" w:sz="0" w:space="0" w:color="auto"/>
        <w:bottom w:val="none" w:sz="0" w:space="0" w:color="auto"/>
        <w:right w:val="none" w:sz="0" w:space="0" w:color="auto"/>
      </w:divBdr>
      <w:divsChild>
        <w:div w:id="1977100140">
          <w:marLeft w:val="0"/>
          <w:marRight w:val="0"/>
          <w:marTop w:val="0"/>
          <w:marBottom w:val="75"/>
          <w:divBdr>
            <w:top w:val="none" w:sz="0" w:space="0" w:color="auto"/>
            <w:left w:val="none" w:sz="0" w:space="0" w:color="auto"/>
            <w:bottom w:val="none" w:sz="0" w:space="0" w:color="auto"/>
            <w:right w:val="none" w:sz="0" w:space="0" w:color="auto"/>
          </w:divBdr>
          <w:divsChild>
            <w:div w:id="51006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780">
      <w:bodyDiv w:val="1"/>
      <w:marLeft w:val="0"/>
      <w:marRight w:val="0"/>
      <w:marTop w:val="0"/>
      <w:marBottom w:val="0"/>
      <w:divBdr>
        <w:top w:val="none" w:sz="0" w:space="0" w:color="auto"/>
        <w:left w:val="none" w:sz="0" w:space="0" w:color="auto"/>
        <w:bottom w:val="none" w:sz="0" w:space="0" w:color="auto"/>
        <w:right w:val="none" w:sz="0" w:space="0" w:color="auto"/>
      </w:divBdr>
      <w:divsChild>
        <w:div w:id="1838306206">
          <w:marLeft w:val="0"/>
          <w:marRight w:val="0"/>
          <w:marTop w:val="0"/>
          <w:marBottom w:val="75"/>
          <w:divBdr>
            <w:top w:val="none" w:sz="0" w:space="0" w:color="auto"/>
            <w:left w:val="none" w:sz="0" w:space="0" w:color="auto"/>
            <w:bottom w:val="none" w:sz="0" w:space="0" w:color="auto"/>
            <w:right w:val="none" w:sz="0" w:space="0" w:color="auto"/>
          </w:divBdr>
          <w:divsChild>
            <w:div w:id="146161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6767">
      <w:bodyDiv w:val="1"/>
      <w:marLeft w:val="0"/>
      <w:marRight w:val="0"/>
      <w:marTop w:val="0"/>
      <w:marBottom w:val="0"/>
      <w:divBdr>
        <w:top w:val="none" w:sz="0" w:space="0" w:color="auto"/>
        <w:left w:val="none" w:sz="0" w:space="0" w:color="auto"/>
        <w:bottom w:val="none" w:sz="0" w:space="0" w:color="auto"/>
        <w:right w:val="none" w:sz="0" w:space="0" w:color="auto"/>
      </w:divBdr>
      <w:divsChild>
        <w:div w:id="1186753002">
          <w:marLeft w:val="0"/>
          <w:marRight w:val="0"/>
          <w:marTop w:val="0"/>
          <w:marBottom w:val="75"/>
          <w:divBdr>
            <w:top w:val="none" w:sz="0" w:space="0" w:color="auto"/>
            <w:left w:val="none" w:sz="0" w:space="0" w:color="auto"/>
            <w:bottom w:val="none" w:sz="0" w:space="0" w:color="auto"/>
            <w:right w:val="none" w:sz="0" w:space="0" w:color="auto"/>
          </w:divBdr>
          <w:divsChild>
            <w:div w:id="10778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634476">
      <w:bodyDiv w:val="1"/>
      <w:marLeft w:val="0"/>
      <w:marRight w:val="0"/>
      <w:marTop w:val="0"/>
      <w:marBottom w:val="0"/>
      <w:divBdr>
        <w:top w:val="none" w:sz="0" w:space="0" w:color="auto"/>
        <w:left w:val="none" w:sz="0" w:space="0" w:color="auto"/>
        <w:bottom w:val="none" w:sz="0" w:space="0" w:color="auto"/>
        <w:right w:val="none" w:sz="0" w:space="0" w:color="auto"/>
      </w:divBdr>
      <w:divsChild>
        <w:div w:id="1269848443">
          <w:marLeft w:val="0"/>
          <w:marRight w:val="0"/>
          <w:marTop w:val="0"/>
          <w:marBottom w:val="0"/>
          <w:divBdr>
            <w:top w:val="none" w:sz="0" w:space="0" w:color="auto"/>
            <w:left w:val="none" w:sz="0" w:space="0" w:color="auto"/>
            <w:bottom w:val="none" w:sz="0" w:space="0" w:color="auto"/>
            <w:right w:val="none" w:sz="0" w:space="0" w:color="auto"/>
          </w:divBdr>
          <w:divsChild>
            <w:div w:id="174479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92734">
      <w:bodyDiv w:val="1"/>
      <w:marLeft w:val="0"/>
      <w:marRight w:val="0"/>
      <w:marTop w:val="0"/>
      <w:marBottom w:val="0"/>
      <w:divBdr>
        <w:top w:val="none" w:sz="0" w:space="0" w:color="auto"/>
        <w:left w:val="none" w:sz="0" w:space="0" w:color="auto"/>
        <w:bottom w:val="none" w:sz="0" w:space="0" w:color="auto"/>
        <w:right w:val="none" w:sz="0" w:space="0" w:color="auto"/>
      </w:divBdr>
      <w:divsChild>
        <w:div w:id="1226912097">
          <w:marLeft w:val="0"/>
          <w:marRight w:val="0"/>
          <w:marTop w:val="0"/>
          <w:marBottom w:val="75"/>
          <w:divBdr>
            <w:top w:val="none" w:sz="0" w:space="0" w:color="auto"/>
            <w:left w:val="none" w:sz="0" w:space="0" w:color="auto"/>
            <w:bottom w:val="none" w:sz="0" w:space="0" w:color="auto"/>
            <w:right w:val="none" w:sz="0" w:space="0" w:color="auto"/>
          </w:divBdr>
          <w:divsChild>
            <w:div w:id="15467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99490">
      <w:bodyDiv w:val="1"/>
      <w:marLeft w:val="0"/>
      <w:marRight w:val="0"/>
      <w:marTop w:val="0"/>
      <w:marBottom w:val="0"/>
      <w:divBdr>
        <w:top w:val="none" w:sz="0" w:space="0" w:color="auto"/>
        <w:left w:val="none" w:sz="0" w:space="0" w:color="auto"/>
        <w:bottom w:val="none" w:sz="0" w:space="0" w:color="auto"/>
        <w:right w:val="none" w:sz="0" w:space="0" w:color="auto"/>
      </w:divBdr>
      <w:divsChild>
        <w:div w:id="2014919460">
          <w:marLeft w:val="0"/>
          <w:marRight w:val="0"/>
          <w:marTop w:val="0"/>
          <w:marBottom w:val="75"/>
          <w:divBdr>
            <w:top w:val="none" w:sz="0" w:space="0" w:color="auto"/>
            <w:left w:val="none" w:sz="0" w:space="0" w:color="auto"/>
            <w:bottom w:val="none" w:sz="0" w:space="0" w:color="auto"/>
            <w:right w:val="none" w:sz="0" w:space="0" w:color="auto"/>
          </w:divBdr>
          <w:divsChild>
            <w:div w:id="153442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19089">
      <w:bodyDiv w:val="1"/>
      <w:marLeft w:val="0"/>
      <w:marRight w:val="0"/>
      <w:marTop w:val="0"/>
      <w:marBottom w:val="0"/>
      <w:divBdr>
        <w:top w:val="none" w:sz="0" w:space="0" w:color="auto"/>
        <w:left w:val="none" w:sz="0" w:space="0" w:color="auto"/>
        <w:bottom w:val="none" w:sz="0" w:space="0" w:color="auto"/>
        <w:right w:val="none" w:sz="0" w:space="0" w:color="auto"/>
      </w:divBdr>
      <w:divsChild>
        <w:div w:id="510143224">
          <w:marLeft w:val="0"/>
          <w:marRight w:val="0"/>
          <w:marTop w:val="0"/>
          <w:marBottom w:val="0"/>
          <w:divBdr>
            <w:top w:val="none" w:sz="0" w:space="0" w:color="auto"/>
            <w:left w:val="none" w:sz="0" w:space="0" w:color="auto"/>
            <w:bottom w:val="none" w:sz="0" w:space="0" w:color="auto"/>
            <w:right w:val="none" w:sz="0" w:space="0" w:color="auto"/>
          </w:divBdr>
          <w:divsChild>
            <w:div w:id="25574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20154">
      <w:bodyDiv w:val="1"/>
      <w:marLeft w:val="0"/>
      <w:marRight w:val="0"/>
      <w:marTop w:val="0"/>
      <w:marBottom w:val="0"/>
      <w:divBdr>
        <w:top w:val="none" w:sz="0" w:space="0" w:color="auto"/>
        <w:left w:val="none" w:sz="0" w:space="0" w:color="auto"/>
        <w:bottom w:val="none" w:sz="0" w:space="0" w:color="auto"/>
        <w:right w:val="none" w:sz="0" w:space="0" w:color="auto"/>
      </w:divBdr>
      <w:divsChild>
        <w:div w:id="2085106558">
          <w:marLeft w:val="0"/>
          <w:marRight w:val="0"/>
          <w:marTop w:val="0"/>
          <w:marBottom w:val="75"/>
          <w:divBdr>
            <w:top w:val="none" w:sz="0" w:space="0" w:color="auto"/>
            <w:left w:val="none" w:sz="0" w:space="0" w:color="auto"/>
            <w:bottom w:val="none" w:sz="0" w:space="0" w:color="auto"/>
            <w:right w:val="none" w:sz="0" w:space="0" w:color="auto"/>
          </w:divBdr>
          <w:divsChild>
            <w:div w:id="9772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9285">
      <w:bodyDiv w:val="1"/>
      <w:marLeft w:val="0"/>
      <w:marRight w:val="0"/>
      <w:marTop w:val="0"/>
      <w:marBottom w:val="0"/>
      <w:divBdr>
        <w:top w:val="none" w:sz="0" w:space="0" w:color="auto"/>
        <w:left w:val="none" w:sz="0" w:space="0" w:color="auto"/>
        <w:bottom w:val="none" w:sz="0" w:space="0" w:color="auto"/>
        <w:right w:val="none" w:sz="0" w:space="0" w:color="auto"/>
      </w:divBdr>
      <w:divsChild>
        <w:div w:id="372003912">
          <w:marLeft w:val="0"/>
          <w:marRight w:val="0"/>
          <w:marTop w:val="0"/>
          <w:marBottom w:val="75"/>
          <w:divBdr>
            <w:top w:val="none" w:sz="0" w:space="0" w:color="auto"/>
            <w:left w:val="none" w:sz="0" w:space="0" w:color="auto"/>
            <w:bottom w:val="none" w:sz="0" w:space="0" w:color="auto"/>
            <w:right w:val="none" w:sz="0" w:space="0" w:color="auto"/>
          </w:divBdr>
          <w:divsChild>
            <w:div w:id="15140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769648">
      <w:bodyDiv w:val="1"/>
      <w:marLeft w:val="0"/>
      <w:marRight w:val="0"/>
      <w:marTop w:val="0"/>
      <w:marBottom w:val="0"/>
      <w:divBdr>
        <w:top w:val="none" w:sz="0" w:space="0" w:color="auto"/>
        <w:left w:val="none" w:sz="0" w:space="0" w:color="auto"/>
        <w:bottom w:val="none" w:sz="0" w:space="0" w:color="auto"/>
        <w:right w:val="none" w:sz="0" w:space="0" w:color="auto"/>
      </w:divBdr>
      <w:divsChild>
        <w:div w:id="1510409349">
          <w:marLeft w:val="0"/>
          <w:marRight w:val="0"/>
          <w:marTop w:val="0"/>
          <w:marBottom w:val="75"/>
          <w:divBdr>
            <w:top w:val="none" w:sz="0" w:space="0" w:color="auto"/>
            <w:left w:val="none" w:sz="0" w:space="0" w:color="auto"/>
            <w:bottom w:val="none" w:sz="0" w:space="0" w:color="auto"/>
            <w:right w:val="none" w:sz="0" w:space="0" w:color="auto"/>
          </w:divBdr>
          <w:divsChild>
            <w:div w:id="12699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16860">
      <w:bodyDiv w:val="1"/>
      <w:marLeft w:val="0"/>
      <w:marRight w:val="0"/>
      <w:marTop w:val="0"/>
      <w:marBottom w:val="0"/>
      <w:divBdr>
        <w:top w:val="none" w:sz="0" w:space="0" w:color="auto"/>
        <w:left w:val="none" w:sz="0" w:space="0" w:color="auto"/>
        <w:bottom w:val="none" w:sz="0" w:space="0" w:color="auto"/>
        <w:right w:val="none" w:sz="0" w:space="0" w:color="auto"/>
      </w:divBdr>
      <w:divsChild>
        <w:div w:id="908538439">
          <w:marLeft w:val="0"/>
          <w:marRight w:val="0"/>
          <w:marTop w:val="0"/>
          <w:marBottom w:val="75"/>
          <w:divBdr>
            <w:top w:val="none" w:sz="0" w:space="0" w:color="auto"/>
            <w:left w:val="none" w:sz="0" w:space="0" w:color="auto"/>
            <w:bottom w:val="none" w:sz="0" w:space="0" w:color="auto"/>
            <w:right w:val="none" w:sz="0" w:space="0" w:color="auto"/>
          </w:divBdr>
          <w:divsChild>
            <w:div w:id="19457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54324">
      <w:bodyDiv w:val="1"/>
      <w:marLeft w:val="0"/>
      <w:marRight w:val="0"/>
      <w:marTop w:val="0"/>
      <w:marBottom w:val="0"/>
      <w:divBdr>
        <w:top w:val="none" w:sz="0" w:space="0" w:color="auto"/>
        <w:left w:val="none" w:sz="0" w:space="0" w:color="auto"/>
        <w:bottom w:val="none" w:sz="0" w:space="0" w:color="auto"/>
        <w:right w:val="none" w:sz="0" w:space="0" w:color="auto"/>
      </w:divBdr>
      <w:divsChild>
        <w:div w:id="786781393">
          <w:marLeft w:val="0"/>
          <w:marRight w:val="0"/>
          <w:marTop w:val="0"/>
          <w:marBottom w:val="75"/>
          <w:divBdr>
            <w:top w:val="none" w:sz="0" w:space="0" w:color="auto"/>
            <w:left w:val="none" w:sz="0" w:space="0" w:color="auto"/>
            <w:bottom w:val="none" w:sz="0" w:space="0" w:color="auto"/>
            <w:right w:val="none" w:sz="0" w:space="0" w:color="auto"/>
          </w:divBdr>
          <w:divsChild>
            <w:div w:id="21461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7802">
      <w:bodyDiv w:val="1"/>
      <w:marLeft w:val="0"/>
      <w:marRight w:val="0"/>
      <w:marTop w:val="0"/>
      <w:marBottom w:val="0"/>
      <w:divBdr>
        <w:top w:val="none" w:sz="0" w:space="0" w:color="auto"/>
        <w:left w:val="none" w:sz="0" w:space="0" w:color="auto"/>
        <w:bottom w:val="none" w:sz="0" w:space="0" w:color="auto"/>
        <w:right w:val="none" w:sz="0" w:space="0" w:color="auto"/>
      </w:divBdr>
      <w:divsChild>
        <w:div w:id="540627957">
          <w:marLeft w:val="0"/>
          <w:marRight w:val="0"/>
          <w:marTop w:val="0"/>
          <w:marBottom w:val="75"/>
          <w:divBdr>
            <w:top w:val="none" w:sz="0" w:space="0" w:color="auto"/>
            <w:left w:val="none" w:sz="0" w:space="0" w:color="auto"/>
            <w:bottom w:val="none" w:sz="0" w:space="0" w:color="auto"/>
            <w:right w:val="none" w:sz="0" w:space="0" w:color="auto"/>
          </w:divBdr>
          <w:divsChild>
            <w:div w:id="4555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48460">
      <w:bodyDiv w:val="1"/>
      <w:marLeft w:val="0"/>
      <w:marRight w:val="0"/>
      <w:marTop w:val="0"/>
      <w:marBottom w:val="0"/>
      <w:divBdr>
        <w:top w:val="none" w:sz="0" w:space="0" w:color="auto"/>
        <w:left w:val="none" w:sz="0" w:space="0" w:color="auto"/>
        <w:bottom w:val="none" w:sz="0" w:space="0" w:color="auto"/>
        <w:right w:val="none" w:sz="0" w:space="0" w:color="auto"/>
      </w:divBdr>
      <w:divsChild>
        <w:div w:id="831599999">
          <w:marLeft w:val="0"/>
          <w:marRight w:val="0"/>
          <w:marTop w:val="0"/>
          <w:marBottom w:val="75"/>
          <w:divBdr>
            <w:top w:val="none" w:sz="0" w:space="0" w:color="auto"/>
            <w:left w:val="none" w:sz="0" w:space="0" w:color="auto"/>
            <w:bottom w:val="none" w:sz="0" w:space="0" w:color="auto"/>
            <w:right w:val="none" w:sz="0" w:space="0" w:color="auto"/>
          </w:divBdr>
          <w:divsChild>
            <w:div w:id="59205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3583">
      <w:bodyDiv w:val="1"/>
      <w:marLeft w:val="0"/>
      <w:marRight w:val="0"/>
      <w:marTop w:val="0"/>
      <w:marBottom w:val="0"/>
      <w:divBdr>
        <w:top w:val="none" w:sz="0" w:space="0" w:color="auto"/>
        <w:left w:val="none" w:sz="0" w:space="0" w:color="auto"/>
        <w:bottom w:val="none" w:sz="0" w:space="0" w:color="auto"/>
        <w:right w:val="none" w:sz="0" w:space="0" w:color="auto"/>
      </w:divBdr>
      <w:divsChild>
        <w:div w:id="1634141120">
          <w:marLeft w:val="0"/>
          <w:marRight w:val="0"/>
          <w:marTop w:val="0"/>
          <w:marBottom w:val="75"/>
          <w:divBdr>
            <w:top w:val="none" w:sz="0" w:space="0" w:color="auto"/>
            <w:left w:val="none" w:sz="0" w:space="0" w:color="auto"/>
            <w:bottom w:val="none" w:sz="0" w:space="0" w:color="auto"/>
            <w:right w:val="none" w:sz="0" w:space="0" w:color="auto"/>
          </w:divBdr>
          <w:divsChild>
            <w:div w:id="2364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397262">
      <w:bodyDiv w:val="1"/>
      <w:marLeft w:val="0"/>
      <w:marRight w:val="0"/>
      <w:marTop w:val="0"/>
      <w:marBottom w:val="0"/>
      <w:divBdr>
        <w:top w:val="none" w:sz="0" w:space="0" w:color="auto"/>
        <w:left w:val="none" w:sz="0" w:space="0" w:color="auto"/>
        <w:bottom w:val="none" w:sz="0" w:space="0" w:color="auto"/>
        <w:right w:val="none" w:sz="0" w:space="0" w:color="auto"/>
      </w:divBdr>
      <w:divsChild>
        <w:div w:id="1518078319">
          <w:marLeft w:val="0"/>
          <w:marRight w:val="0"/>
          <w:marTop w:val="0"/>
          <w:marBottom w:val="75"/>
          <w:divBdr>
            <w:top w:val="none" w:sz="0" w:space="0" w:color="auto"/>
            <w:left w:val="none" w:sz="0" w:space="0" w:color="auto"/>
            <w:bottom w:val="none" w:sz="0" w:space="0" w:color="auto"/>
            <w:right w:val="none" w:sz="0" w:space="0" w:color="auto"/>
          </w:divBdr>
          <w:divsChild>
            <w:div w:id="111883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116">
      <w:bodyDiv w:val="1"/>
      <w:marLeft w:val="0"/>
      <w:marRight w:val="0"/>
      <w:marTop w:val="0"/>
      <w:marBottom w:val="0"/>
      <w:divBdr>
        <w:top w:val="none" w:sz="0" w:space="0" w:color="auto"/>
        <w:left w:val="none" w:sz="0" w:space="0" w:color="auto"/>
        <w:bottom w:val="none" w:sz="0" w:space="0" w:color="auto"/>
        <w:right w:val="none" w:sz="0" w:space="0" w:color="auto"/>
      </w:divBdr>
      <w:divsChild>
        <w:div w:id="1351568366">
          <w:marLeft w:val="0"/>
          <w:marRight w:val="0"/>
          <w:marTop w:val="0"/>
          <w:marBottom w:val="75"/>
          <w:divBdr>
            <w:top w:val="none" w:sz="0" w:space="0" w:color="auto"/>
            <w:left w:val="none" w:sz="0" w:space="0" w:color="auto"/>
            <w:bottom w:val="none" w:sz="0" w:space="0" w:color="auto"/>
            <w:right w:val="none" w:sz="0" w:space="0" w:color="auto"/>
          </w:divBdr>
          <w:divsChild>
            <w:div w:id="21450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5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823">
          <w:marLeft w:val="0"/>
          <w:marRight w:val="0"/>
          <w:marTop w:val="0"/>
          <w:marBottom w:val="75"/>
          <w:divBdr>
            <w:top w:val="none" w:sz="0" w:space="0" w:color="auto"/>
            <w:left w:val="none" w:sz="0" w:space="0" w:color="auto"/>
            <w:bottom w:val="none" w:sz="0" w:space="0" w:color="auto"/>
            <w:right w:val="none" w:sz="0" w:space="0" w:color="auto"/>
          </w:divBdr>
          <w:divsChild>
            <w:div w:id="10069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0316">
      <w:bodyDiv w:val="1"/>
      <w:marLeft w:val="0"/>
      <w:marRight w:val="0"/>
      <w:marTop w:val="0"/>
      <w:marBottom w:val="0"/>
      <w:divBdr>
        <w:top w:val="none" w:sz="0" w:space="0" w:color="auto"/>
        <w:left w:val="none" w:sz="0" w:space="0" w:color="auto"/>
        <w:bottom w:val="none" w:sz="0" w:space="0" w:color="auto"/>
        <w:right w:val="none" w:sz="0" w:space="0" w:color="auto"/>
      </w:divBdr>
      <w:divsChild>
        <w:div w:id="1479036720">
          <w:marLeft w:val="0"/>
          <w:marRight w:val="0"/>
          <w:marTop w:val="0"/>
          <w:marBottom w:val="75"/>
          <w:divBdr>
            <w:top w:val="none" w:sz="0" w:space="0" w:color="auto"/>
            <w:left w:val="none" w:sz="0" w:space="0" w:color="auto"/>
            <w:bottom w:val="none" w:sz="0" w:space="0" w:color="auto"/>
            <w:right w:val="none" w:sz="0" w:space="0" w:color="auto"/>
          </w:divBdr>
          <w:divsChild>
            <w:div w:id="161698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8217">
      <w:bodyDiv w:val="1"/>
      <w:marLeft w:val="0"/>
      <w:marRight w:val="0"/>
      <w:marTop w:val="0"/>
      <w:marBottom w:val="0"/>
      <w:divBdr>
        <w:top w:val="none" w:sz="0" w:space="0" w:color="auto"/>
        <w:left w:val="none" w:sz="0" w:space="0" w:color="auto"/>
        <w:bottom w:val="none" w:sz="0" w:space="0" w:color="auto"/>
        <w:right w:val="none" w:sz="0" w:space="0" w:color="auto"/>
      </w:divBdr>
      <w:divsChild>
        <w:div w:id="1731659539">
          <w:marLeft w:val="0"/>
          <w:marRight w:val="0"/>
          <w:marTop w:val="0"/>
          <w:marBottom w:val="75"/>
          <w:divBdr>
            <w:top w:val="none" w:sz="0" w:space="0" w:color="auto"/>
            <w:left w:val="none" w:sz="0" w:space="0" w:color="auto"/>
            <w:bottom w:val="none" w:sz="0" w:space="0" w:color="auto"/>
            <w:right w:val="none" w:sz="0" w:space="0" w:color="auto"/>
          </w:divBdr>
          <w:divsChild>
            <w:div w:id="22021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01406">
      <w:bodyDiv w:val="1"/>
      <w:marLeft w:val="0"/>
      <w:marRight w:val="0"/>
      <w:marTop w:val="0"/>
      <w:marBottom w:val="0"/>
      <w:divBdr>
        <w:top w:val="none" w:sz="0" w:space="0" w:color="auto"/>
        <w:left w:val="none" w:sz="0" w:space="0" w:color="auto"/>
        <w:bottom w:val="none" w:sz="0" w:space="0" w:color="auto"/>
        <w:right w:val="none" w:sz="0" w:space="0" w:color="auto"/>
      </w:divBdr>
      <w:divsChild>
        <w:div w:id="349138381">
          <w:marLeft w:val="0"/>
          <w:marRight w:val="0"/>
          <w:marTop w:val="0"/>
          <w:marBottom w:val="75"/>
          <w:divBdr>
            <w:top w:val="none" w:sz="0" w:space="0" w:color="auto"/>
            <w:left w:val="none" w:sz="0" w:space="0" w:color="auto"/>
            <w:bottom w:val="none" w:sz="0" w:space="0" w:color="auto"/>
            <w:right w:val="none" w:sz="0" w:space="0" w:color="auto"/>
          </w:divBdr>
          <w:divsChild>
            <w:div w:id="10659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508435">
      <w:bodyDiv w:val="1"/>
      <w:marLeft w:val="0"/>
      <w:marRight w:val="0"/>
      <w:marTop w:val="0"/>
      <w:marBottom w:val="0"/>
      <w:divBdr>
        <w:top w:val="none" w:sz="0" w:space="0" w:color="auto"/>
        <w:left w:val="none" w:sz="0" w:space="0" w:color="auto"/>
        <w:bottom w:val="none" w:sz="0" w:space="0" w:color="auto"/>
        <w:right w:val="none" w:sz="0" w:space="0" w:color="auto"/>
      </w:divBdr>
      <w:divsChild>
        <w:div w:id="1649749445">
          <w:marLeft w:val="0"/>
          <w:marRight w:val="0"/>
          <w:marTop w:val="0"/>
          <w:marBottom w:val="75"/>
          <w:divBdr>
            <w:top w:val="none" w:sz="0" w:space="0" w:color="auto"/>
            <w:left w:val="none" w:sz="0" w:space="0" w:color="auto"/>
            <w:bottom w:val="none" w:sz="0" w:space="0" w:color="auto"/>
            <w:right w:val="none" w:sz="0" w:space="0" w:color="auto"/>
          </w:divBdr>
          <w:divsChild>
            <w:div w:id="18427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1406">
      <w:bodyDiv w:val="1"/>
      <w:marLeft w:val="0"/>
      <w:marRight w:val="0"/>
      <w:marTop w:val="0"/>
      <w:marBottom w:val="0"/>
      <w:divBdr>
        <w:top w:val="none" w:sz="0" w:space="0" w:color="auto"/>
        <w:left w:val="none" w:sz="0" w:space="0" w:color="auto"/>
        <w:bottom w:val="none" w:sz="0" w:space="0" w:color="auto"/>
        <w:right w:val="none" w:sz="0" w:space="0" w:color="auto"/>
      </w:divBdr>
      <w:divsChild>
        <w:div w:id="1588802456">
          <w:marLeft w:val="0"/>
          <w:marRight w:val="0"/>
          <w:marTop w:val="0"/>
          <w:marBottom w:val="75"/>
          <w:divBdr>
            <w:top w:val="none" w:sz="0" w:space="0" w:color="auto"/>
            <w:left w:val="none" w:sz="0" w:space="0" w:color="auto"/>
            <w:bottom w:val="none" w:sz="0" w:space="0" w:color="auto"/>
            <w:right w:val="none" w:sz="0" w:space="0" w:color="auto"/>
          </w:divBdr>
          <w:divsChild>
            <w:div w:id="1535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4379">
      <w:bodyDiv w:val="1"/>
      <w:marLeft w:val="0"/>
      <w:marRight w:val="0"/>
      <w:marTop w:val="0"/>
      <w:marBottom w:val="0"/>
      <w:divBdr>
        <w:top w:val="none" w:sz="0" w:space="0" w:color="auto"/>
        <w:left w:val="none" w:sz="0" w:space="0" w:color="auto"/>
        <w:bottom w:val="none" w:sz="0" w:space="0" w:color="auto"/>
        <w:right w:val="none" w:sz="0" w:space="0" w:color="auto"/>
      </w:divBdr>
      <w:divsChild>
        <w:div w:id="1794013662">
          <w:marLeft w:val="0"/>
          <w:marRight w:val="0"/>
          <w:marTop w:val="0"/>
          <w:marBottom w:val="75"/>
          <w:divBdr>
            <w:top w:val="none" w:sz="0" w:space="0" w:color="auto"/>
            <w:left w:val="none" w:sz="0" w:space="0" w:color="auto"/>
            <w:bottom w:val="none" w:sz="0" w:space="0" w:color="auto"/>
            <w:right w:val="none" w:sz="0" w:space="0" w:color="auto"/>
          </w:divBdr>
          <w:divsChild>
            <w:div w:id="15672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755926">
      <w:bodyDiv w:val="1"/>
      <w:marLeft w:val="0"/>
      <w:marRight w:val="0"/>
      <w:marTop w:val="0"/>
      <w:marBottom w:val="0"/>
      <w:divBdr>
        <w:top w:val="none" w:sz="0" w:space="0" w:color="auto"/>
        <w:left w:val="none" w:sz="0" w:space="0" w:color="auto"/>
        <w:bottom w:val="none" w:sz="0" w:space="0" w:color="auto"/>
        <w:right w:val="none" w:sz="0" w:space="0" w:color="auto"/>
      </w:divBdr>
      <w:divsChild>
        <w:div w:id="1698042958">
          <w:marLeft w:val="0"/>
          <w:marRight w:val="0"/>
          <w:marTop w:val="0"/>
          <w:marBottom w:val="75"/>
          <w:divBdr>
            <w:top w:val="none" w:sz="0" w:space="0" w:color="auto"/>
            <w:left w:val="none" w:sz="0" w:space="0" w:color="auto"/>
            <w:bottom w:val="none" w:sz="0" w:space="0" w:color="auto"/>
            <w:right w:val="none" w:sz="0" w:space="0" w:color="auto"/>
          </w:divBdr>
          <w:divsChild>
            <w:div w:id="236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6447">
      <w:bodyDiv w:val="1"/>
      <w:marLeft w:val="0"/>
      <w:marRight w:val="0"/>
      <w:marTop w:val="0"/>
      <w:marBottom w:val="0"/>
      <w:divBdr>
        <w:top w:val="none" w:sz="0" w:space="0" w:color="auto"/>
        <w:left w:val="none" w:sz="0" w:space="0" w:color="auto"/>
        <w:bottom w:val="none" w:sz="0" w:space="0" w:color="auto"/>
        <w:right w:val="none" w:sz="0" w:space="0" w:color="auto"/>
      </w:divBdr>
      <w:divsChild>
        <w:div w:id="1422484987">
          <w:marLeft w:val="0"/>
          <w:marRight w:val="0"/>
          <w:marTop w:val="0"/>
          <w:marBottom w:val="75"/>
          <w:divBdr>
            <w:top w:val="none" w:sz="0" w:space="0" w:color="auto"/>
            <w:left w:val="none" w:sz="0" w:space="0" w:color="auto"/>
            <w:bottom w:val="none" w:sz="0" w:space="0" w:color="auto"/>
            <w:right w:val="none" w:sz="0" w:space="0" w:color="auto"/>
          </w:divBdr>
          <w:divsChild>
            <w:div w:id="18110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799954">
      <w:bodyDiv w:val="1"/>
      <w:marLeft w:val="0"/>
      <w:marRight w:val="0"/>
      <w:marTop w:val="0"/>
      <w:marBottom w:val="0"/>
      <w:divBdr>
        <w:top w:val="none" w:sz="0" w:space="0" w:color="auto"/>
        <w:left w:val="none" w:sz="0" w:space="0" w:color="auto"/>
        <w:bottom w:val="none" w:sz="0" w:space="0" w:color="auto"/>
        <w:right w:val="none" w:sz="0" w:space="0" w:color="auto"/>
      </w:divBdr>
      <w:divsChild>
        <w:div w:id="1811633705">
          <w:marLeft w:val="0"/>
          <w:marRight w:val="0"/>
          <w:marTop w:val="0"/>
          <w:marBottom w:val="75"/>
          <w:divBdr>
            <w:top w:val="none" w:sz="0" w:space="0" w:color="auto"/>
            <w:left w:val="none" w:sz="0" w:space="0" w:color="auto"/>
            <w:bottom w:val="none" w:sz="0" w:space="0" w:color="auto"/>
            <w:right w:val="none" w:sz="0" w:space="0" w:color="auto"/>
          </w:divBdr>
          <w:divsChild>
            <w:div w:id="5112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99656">
      <w:bodyDiv w:val="1"/>
      <w:marLeft w:val="0"/>
      <w:marRight w:val="0"/>
      <w:marTop w:val="0"/>
      <w:marBottom w:val="0"/>
      <w:divBdr>
        <w:top w:val="none" w:sz="0" w:space="0" w:color="auto"/>
        <w:left w:val="none" w:sz="0" w:space="0" w:color="auto"/>
        <w:bottom w:val="none" w:sz="0" w:space="0" w:color="auto"/>
        <w:right w:val="none" w:sz="0" w:space="0" w:color="auto"/>
      </w:divBdr>
      <w:divsChild>
        <w:div w:id="726535102">
          <w:marLeft w:val="0"/>
          <w:marRight w:val="0"/>
          <w:marTop w:val="0"/>
          <w:marBottom w:val="0"/>
          <w:divBdr>
            <w:top w:val="none" w:sz="0" w:space="0" w:color="auto"/>
            <w:left w:val="none" w:sz="0" w:space="0" w:color="auto"/>
            <w:bottom w:val="none" w:sz="0" w:space="0" w:color="auto"/>
            <w:right w:val="none" w:sz="0" w:space="0" w:color="auto"/>
          </w:divBdr>
          <w:divsChild>
            <w:div w:id="16158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3008">
      <w:bodyDiv w:val="1"/>
      <w:marLeft w:val="0"/>
      <w:marRight w:val="0"/>
      <w:marTop w:val="0"/>
      <w:marBottom w:val="0"/>
      <w:divBdr>
        <w:top w:val="none" w:sz="0" w:space="0" w:color="auto"/>
        <w:left w:val="none" w:sz="0" w:space="0" w:color="auto"/>
        <w:bottom w:val="none" w:sz="0" w:space="0" w:color="auto"/>
        <w:right w:val="none" w:sz="0" w:space="0" w:color="auto"/>
      </w:divBdr>
      <w:divsChild>
        <w:div w:id="119224377">
          <w:marLeft w:val="0"/>
          <w:marRight w:val="0"/>
          <w:marTop w:val="0"/>
          <w:marBottom w:val="75"/>
          <w:divBdr>
            <w:top w:val="none" w:sz="0" w:space="0" w:color="auto"/>
            <w:left w:val="none" w:sz="0" w:space="0" w:color="auto"/>
            <w:bottom w:val="none" w:sz="0" w:space="0" w:color="auto"/>
            <w:right w:val="none" w:sz="0" w:space="0" w:color="auto"/>
          </w:divBdr>
          <w:divsChild>
            <w:div w:id="66624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61882">
      <w:bodyDiv w:val="1"/>
      <w:marLeft w:val="0"/>
      <w:marRight w:val="0"/>
      <w:marTop w:val="0"/>
      <w:marBottom w:val="0"/>
      <w:divBdr>
        <w:top w:val="none" w:sz="0" w:space="0" w:color="auto"/>
        <w:left w:val="none" w:sz="0" w:space="0" w:color="auto"/>
        <w:bottom w:val="none" w:sz="0" w:space="0" w:color="auto"/>
        <w:right w:val="none" w:sz="0" w:space="0" w:color="auto"/>
      </w:divBdr>
      <w:divsChild>
        <w:div w:id="991063858">
          <w:marLeft w:val="0"/>
          <w:marRight w:val="0"/>
          <w:marTop w:val="0"/>
          <w:marBottom w:val="75"/>
          <w:divBdr>
            <w:top w:val="none" w:sz="0" w:space="0" w:color="auto"/>
            <w:left w:val="none" w:sz="0" w:space="0" w:color="auto"/>
            <w:bottom w:val="none" w:sz="0" w:space="0" w:color="auto"/>
            <w:right w:val="none" w:sz="0" w:space="0" w:color="auto"/>
          </w:divBdr>
          <w:divsChild>
            <w:div w:id="17382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248983">
      <w:bodyDiv w:val="1"/>
      <w:marLeft w:val="0"/>
      <w:marRight w:val="0"/>
      <w:marTop w:val="0"/>
      <w:marBottom w:val="0"/>
      <w:divBdr>
        <w:top w:val="none" w:sz="0" w:space="0" w:color="auto"/>
        <w:left w:val="none" w:sz="0" w:space="0" w:color="auto"/>
        <w:bottom w:val="none" w:sz="0" w:space="0" w:color="auto"/>
        <w:right w:val="none" w:sz="0" w:space="0" w:color="auto"/>
      </w:divBdr>
      <w:divsChild>
        <w:div w:id="1443963930">
          <w:marLeft w:val="0"/>
          <w:marRight w:val="0"/>
          <w:marTop w:val="0"/>
          <w:marBottom w:val="0"/>
          <w:divBdr>
            <w:top w:val="none" w:sz="0" w:space="0" w:color="auto"/>
            <w:left w:val="none" w:sz="0" w:space="0" w:color="auto"/>
            <w:bottom w:val="none" w:sz="0" w:space="0" w:color="auto"/>
            <w:right w:val="none" w:sz="0" w:space="0" w:color="auto"/>
          </w:divBdr>
          <w:divsChild>
            <w:div w:id="170343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5923">
      <w:bodyDiv w:val="1"/>
      <w:marLeft w:val="0"/>
      <w:marRight w:val="0"/>
      <w:marTop w:val="0"/>
      <w:marBottom w:val="0"/>
      <w:divBdr>
        <w:top w:val="none" w:sz="0" w:space="0" w:color="auto"/>
        <w:left w:val="none" w:sz="0" w:space="0" w:color="auto"/>
        <w:bottom w:val="none" w:sz="0" w:space="0" w:color="auto"/>
        <w:right w:val="none" w:sz="0" w:space="0" w:color="auto"/>
      </w:divBdr>
      <w:divsChild>
        <w:div w:id="1585802080">
          <w:marLeft w:val="0"/>
          <w:marRight w:val="0"/>
          <w:marTop w:val="0"/>
          <w:marBottom w:val="75"/>
          <w:divBdr>
            <w:top w:val="none" w:sz="0" w:space="0" w:color="auto"/>
            <w:left w:val="none" w:sz="0" w:space="0" w:color="auto"/>
            <w:bottom w:val="none" w:sz="0" w:space="0" w:color="auto"/>
            <w:right w:val="none" w:sz="0" w:space="0" w:color="auto"/>
          </w:divBdr>
          <w:divsChild>
            <w:div w:id="13969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27777">
      <w:bodyDiv w:val="1"/>
      <w:marLeft w:val="0"/>
      <w:marRight w:val="0"/>
      <w:marTop w:val="0"/>
      <w:marBottom w:val="0"/>
      <w:divBdr>
        <w:top w:val="none" w:sz="0" w:space="0" w:color="auto"/>
        <w:left w:val="none" w:sz="0" w:space="0" w:color="auto"/>
        <w:bottom w:val="none" w:sz="0" w:space="0" w:color="auto"/>
        <w:right w:val="none" w:sz="0" w:space="0" w:color="auto"/>
      </w:divBdr>
      <w:divsChild>
        <w:div w:id="1047146724">
          <w:marLeft w:val="0"/>
          <w:marRight w:val="0"/>
          <w:marTop w:val="0"/>
          <w:marBottom w:val="75"/>
          <w:divBdr>
            <w:top w:val="none" w:sz="0" w:space="0" w:color="auto"/>
            <w:left w:val="none" w:sz="0" w:space="0" w:color="auto"/>
            <w:bottom w:val="none" w:sz="0" w:space="0" w:color="auto"/>
            <w:right w:val="none" w:sz="0" w:space="0" w:color="auto"/>
          </w:divBdr>
          <w:divsChild>
            <w:div w:id="208090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37905">
      <w:bodyDiv w:val="1"/>
      <w:marLeft w:val="0"/>
      <w:marRight w:val="0"/>
      <w:marTop w:val="0"/>
      <w:marBottom w:val="0"/>
      <w:divBdr>
        <w:top w:val="none" w:sz="0" w:space="0" w:color="auto"/>
        <w:left w:val="none" w:sz="0" w:space="0" w:color="auto"/>
        <w:bottom w:val="none" w:sz="0" w:space="0" w:color="auto"/>
        <w:right w:val="none" w:sz="0" w:space="0" w:color="auto"/>
      </w:divBdr>
      <w:divsChild>
        <w:div w:id="2053267102">
          <w:marLeft w:val="0"/>
          <w:marRight w:val="0"/>
          <w:marTop w:val="0"/>
          <w:marBottom w:val="75"/>
          <w:divBdr>
            <w:top w:val="none" w:sz="0" w:space="0" w:color="auto"/>
            <w:left w:val="none" w:sz="0" w:space="0" w:color="auto"/>
            <w:bottom w:val="none" w:sz="0" w:space="0" w:color="auto"/>
            <w:right w:val="none" w:sz="0" w:space="0" w:color="auto"/>
          </w:divBdr>
          <w:divsChild>
            <w:div w:id="12373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5656">
      <w:bodyDiv w:val="1"/>
      <w:marLeft w:val="0"/>
      <w:marRight w:val="0"/>
      <w:marTop w:val="0"/>
      <w:marBottom w:val="0"/>
      <w:divBdr>
        <w:top w:val="none" w:sz="0" w:space="0" w:color="auto"/>
        <w:left w:val="none" w:sz="0" w:space="0" w:color="auto"/>
        <w:bottom w:val="none" w:sz="0" w:space="0" w:color="auto"/>
        <w:right w:val="none" w:sz="0" w:space="0" w:color="auto"/>
      </w:divBdr>
      <w:divsChild>
        <w:div w:id="1367289329">
          <w:marLeft w:val="0"/>
          <w:marRight w:val="0"/>
          <w:marTop w:val="0"/>
          <w:marBottom w:val="75"/>
          <w:divBdr>
            <w:top w:val="none" w:sz="0" w:space="0" w:color="auto"/>
            <w:left w:val="none" w:sz="0" w:space="0" w:color="auto"/>
            <w:bottom w:val="none" w:sz="0" w:space="0" w:color="auto"/>
            <w:right w:val="none" w:sz="0" w:space="0" w:color="auto"/>
          </w:divBdr>
          <w:divsChild>
            <w:div w:id="11420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84452">
      <w:bodyDiv w:val="1"/>
      <w:marLeft w:val="0"/>
      <w:marRight w:val="0"/>
      <w:marTop w:val="0"/>
      <w:marBottom w:val="0"/>
      <w:divBdr>
        <w:top w:val="none" w:sz="0" w:space="0" w:color="auto"/>
        <w:left w:val="none" w:sz="0" w:space="0" w:color="auto"/>
        <w:bottom w:val="none" w:sz="0" w:space="0" w:color="auto"/>
        <w:right w:val="none" w:sz="0" w:space="0" w:color="auto"/>
      </w:divBdr>
      <w:divsChild>
        <w:div w:id="1836218383">
          <w:marLeft w:val="0"/>
          <w:marRight w:val="0"/>
          <w:marTop w:val="0"/>
          <w:marBottom w:val="75"/>
          <w:divBdr>
            <w:top w:val="none" w:sz="0" w:space="0" w:color="auto"/>
            <w:left w:val="none" w:sz="0" w:space="0" w:color="auto"/>
            <w:bottom w:val="none" w:sz="0" w:space="0" w:color="auto"/>
            <w:right w:val="none" w:sz="0" w:space="0" w:color="auto"/>
          </w:divBdr>
          <w:divsChild>
            <w:div w:id="180179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2013">
      <w:bodyDiv w:val="1"/>
      <w:marLeft w:val="0"/>
      <w:marRight w:val="0"/>
      <w:marTop w:val="0"/>
      <w:marBottom w:val="0"/>
      <w:divBdr>
        <w:top w:val="none" w:sz="0" w:space="0" w:color="auto"/>
        <w:left w:val="none" w:sz="0" w:space="0" w:color="auto"/>
        <w:bottom w:val="none" w:sz="0" w:space="0" w:color="auto"/>
        <w:right w:val="none" w:sz="0" w:space="0" w:color="auto"/>
      </w:divBdr>
      <w:divsChild>
        <w:div w:id="1665622203">
          <w:marLeft w:val="0"/>
          <w:marRight w:val="0"/>
          <w:marTop w:val="0"/>
          <w:marBottom w:val="75"/>
          <w:divBdr>
            <w:top w:val="none" w:sz="0" w:space="0" w:color="auto"/>
            <w:left w:val="none" w:sz="0" w:space="0" w:color="auto"/>
            <w:bottom w:val="none" w:sz="0" w:space="0" w:color="auto"/>
            <w:right w:val="none" w:sz="0" w:space="0" w:color="auto"/>
          </w:divBdr>
          <w:divsChild>
            <w:div w:id="12849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8395">
      <w:bodyDiv w:val="1"/>
      <w:marLeft w:val="0"/>
      <w:marRight w:val="0"/>
      <w:marTop w:val="0"/>
      <w:marBottom w:val="0"/>
      <w:divBdr>
        <w:top w:val="none" w:sz="0" w:space="0" w:color="auto"/>
        <w:left w:val="none" w:sz="0" w:space="0" w:color="auto"/>
        <w:bottom w:val="none" w:sz="0" w:space="0" w:color="auto"/>
        <w:right w:val="none" w:sz="0" w:space="0" w:color="auto"/>
      </w:divBdr>
      <w:divsChild>
        <w:div w:id="1507482557">
          <w:marLeft w:val="0"/>
          <w:marRight w:val="0"/>
          <w:marTop w:val="0"/>
          <w:marBottom w:val="75"/>
          <w:divBdr>
            <w:top w:val="none" w:sz="0" w:space="0" w:color="auto"/>
            <w:left w:val="none" w:sz="0" w:space="0" w:color="auto"/>
            <w:bottom w:val="none" w:sz="0" w:space="0" w:color="auto"/>
            <w:right w:val="none" w:sz="0" w:space="0" w:color="auto"/>
          </w:divBdr>
          <w:divsChild>
            <w:div w:id="200562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03285">
      <w:bodyDiv w:val="1"/>
      <w:marLeft w:val="0"/>
      <w:marRight w:val="0"/>
      <w:marTop w:val="0"/>
      <w:marBottom w:val="0"/>
      <w:divBdr>
        <w:top w:val="none" w:sz="0" w:space="0" w:color="auto"/>
        <w:left w:val="none" w:sz="0" w:space="0" w:color="auto"/>
        <w:bottom w:val="none" w:sz="0" w:space="0" w:color="auto"/>
        <w:right w:val="none" w:sz="0" w:space="0" w:color="auto"/>
      </w:divBdr>
      <w:divsChild>
        <w:div w:id="1307051328">
          <w:marLeft w:val="0"/>
          <w:marRight w:val="0"/>
          <w:marTop w:val="0"/>
          <w:marBottom w:val="75"/>
          <w:divBdr>
            <w:top w:val="none" w:sz="0" w:space="0" w:color="auto"/>
            <w:left w:val="none" w:sz="0" w:space="0" w:color="auto"/>
            <w:bottom w:val="none" w:sz="0" w:space="0" w:color="auto"/>
            <w:right w:val="none" w:sz="0" w:space="0" w:color="auto"/>
          </w:divBdr>
          <w:divsChild>
            <w:div w:id="452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me/infoTAXbot"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8" Type="http://schemas.openxmlformats.org/officeDocument/2006/relationships/hyperlink" Target="https://tax.gov.ua/baneryi/programni-rro/" TargetMode="External"/><Relationship Id="rId2" Type="http://schemas.openxmlformats.org/officeDocument/2006/relationships/numbering" Target="numbering.xml"/><Relationship Id="rId16" Type="http://schemas.openxmlformats.org/officeDocument/2006/relationships/hyperlink" Target="mailto:dp.publik@tax.gov.ua" TargetMode="External"/><Relationship Id="rId29" Type="http://schemas.openxmlformats.org/officeDocument/2006/relationships/hyperlink" Target="https://tax.gov.ua/media-tsentr/novini/459921.html"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t.me/infoTAXbot" TargetMode="External"/><Relationship Id="rId32" Type="http://schemas.openxmlformats.org/officeDocument/2006/relationships/hyperlink" Target="https://t.me/infoTAXbot" TargetMode="External"/><Relationship Id="rId37" Type="http://schemas.openxmlformats.org/officeDocument/2006/relationships/hyperlink" Target="https://tax.gov.ua/nove-pro-podatki--novini-/457429.html" TargetMode="External"/><Relationship Id="rId40" Type="http://schemas.openxmlformats.org/officeDocument/2006/relationships/hyperlink" Target="https://t.me/infoTAXbot" TargetMode="External"/><Relationship Id="rId45" Type="http://schemas.openxmlformats.org/officeDocument/2006/relationships/hyperlink" Target="https://t.me/infoTAXbot" TargetMode="External"/><Relationship Id="rId53" Type="http://schemas.openxmlformats.org/officeDocument/2006/relationships/hyperlink" Target="https://t.me/infoTAXbot" TargetMode="External"/><Relationship Id="rId5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6" Type="http://schemas.openxmlformats.org/officeDocument/2006/relationships/hyperlink" Target="https://t.me/infoTAXbot" TargetMode="External"/><Relationship Id="rId5" Type="http://schemas.openxmlformats.org/officeDocument/2006/relationships/webSettings" Target="webSettings.xml"/><Relationship Id="rId61" Type="http://schemas.openxmlformats.org/officeDocument/2006/relationships/hyperlink" Target="https://t.me/infoTAXbot"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t.me/infoTAXbot" TargetMode="External"/><Relationship Id="rId22" Type="http://schemas.openxmlformats.org/officeDocument/2006/relationships/hyperlink" Target="https://t.me/infoTAXbot"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zn.ua/ukr/macrolevel/podatkovi-problemi-zri-v-korin.html"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3" Type="http://schemas.openxmlformats.org/officeDocument/2006/relationships/hyperlink" Target="https://tax.gov.ua/elektronna-zvitnist/spetsializovane-klientske-program/" TargetMode="External"/><Relationship Id="rId48" Type="http://schemas.openxmlformats.org/officeDocument/2006/relationships/hyperlink" Target="https://t.me/infoTAXbot" TargetMode="External"/><Relationship Id="rId5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4" Type="http://schemas.openxmlformats.org/officeDocument/2006/relationships/hyperlink" Target="https://t.me/infoTAXbot" TargetMode="External"/><Relationship Id="rId69" Type="http://schemas.openxmlformats.org/officeDocument/2006/relationships/hyperlink" Target="https://tax.gov.ua/baneryi/programni-rro/programniy-reestrator-rozrahunkovih-operatsiy/" TargetMode="External"/><Relationship Id="rId8" Type="http://schemas.openxmlformats.org/officeDocument/2006/relationships/hyperlink" Target="https://t.me/infoTAXbot" TargetMode="External"/><Relationship Id="rId51" Type="http://schemas.openxmlformats.org/officeDocument/2006/relationships/hyperlink" Target="https://t.me/infoTAXbot"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t.me/infoTAXbot"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6" Type="http://schemas.openxmlformats.org/officeDocument/2006/relationships/hyperlink" Target="https://mof.gov.ua/uk/news/minfin_zavershiv_robotu_nad_zaprovadzhenniam_tririvnevoi_strukturi_zvitnosti_z_transfertnogo_tsinoutvorennia-2791" TargetMode="External"/><Relationship Id="rId59" Type="http://schemas.openxmlformats.org/officeDocument/2006/relationships/hyperlink" Target="https://t.me/infoTAXbot" TargetMode="External"/><Relationship Id="rId67" Type="http://schemas.openxmlformats.org/officeDocument/2006/relationships/hyperlink" Target="https://tax.gov.ua/nove-pro-podatki--novini-/457996.html" TargetMode="External"/><Relationship Id="rId20" Type="http://schemas.openxmlformats.org/officeDocument/2006/relationships/hyperlink" Target="https://t.me/infoTAXbot" TargetMode="External"/><Relationship Id="rId41" Type="http://schemas.openxmlformats.org/officeDocument/2006/relationships/hyperlink" Target="https://tax.gov.ua/media-tsentr/novini/457495.html" TargetMode="External"/><Relationship Id="rId5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2" Type="http://schemas.openxmlformats.org/officeDocument/2006/relationships/hyperlink" Target="https://tax.gov.ua/zakonodavstvo/podatkove-zakonodavstvo/nakazi/75218.html" TargetMode="External"/><Relationship Id="rId7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 Type="http://schemas.openxmlformats.org/officeDocument/2006/relationships/customXml" Target="../customXml/item1.xml"/><Relationship Id="rId6" Type="http://schemas.openxmlformats.org/officeDocument/2006/relationships/hyperlink" Target="https://tax.gov.ua/deklaratsiyna-kampaniya-2021/" TargetMode="External"/><Relationship Id="rId15" Type="http://schemas.openxmlformats.org/officeDocument/2006/relationships/hyperlink" Target="https://zn.ua/ukr/macrolevel/podatkovi-problemi-zri-v-korin.html"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t.me/infoTAXbot" TargetMode="External"/><Relationship Id="rId36" Type="http://schemas.openxmlformats.org/officeDocument/2006/relationships/hyperlink" Target="https://t.me/infoTAXbot" TargetMode="External"/><Relationship Id="rId49" Type="http://schemas.openxmlformats.org/officeDocument/2006/relationships/hyperlink" Target="https://tax.gov.ua/zakonodavstvo/podatkove-zakonodavstvo/nakazi/75217.html" TargetMode="External"/><Relationship Id="rId57" Type="http://schemas.openxmlformats.org/officeDocument/2006/relationships/hyperlink" Target="https://t.me/infoTAXbot" TargetMode="External"/><Relationship Id="rId10" Type="http://schemas.openxmlformats.org/officeDocument/2006/relationships/hyperlink" Target="https://t.me/infoTAXbot"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8" Type="http://schemas.openxmlformats.org/officeDocument/2006/relationships/hyperlink" Target="https://t.me/infoTAXbot" TargetMode="External"/><Relationship Id="rId39" Type="http://schemas.openxmlformats.org/officeDocument/2006/relationships/hyperlink" Target="https://t.me/infoTAXbot" TargetMode="External"/><Relationship Id="rId34" Type="http://schemas.openxmlformats.org/officeDocument/2006/relationships/hyperlink" Target="https://t.me/infoTAXbot" TargetMode="External"/><Relationship Id="rId5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5" Type="http://schemas.openxmlformats.org/officeDocument/2006/relationships/hyperlink" Target="https://t.me/infoTAXbot" TargetMode="External"/><Relationship Id="rId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1" Type="http://schemas.openxmlformats.org/officeDocument/2006/relationships/hyperlink" Target="https://t.me/infoTAXb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8F18-8390-45EA-BFD0-8AF66F238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65961</Words>
  <Characters>37598</Characters>
  <Application>Microsoft Office Word</Application>
  <DocSecurity>0</DocSecurity>
  <Lines>313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2021-04-08T07:21:00Z</dcterms:created>
  <dcterms:modified xsi:type="dcterms:W3CDTF">2021-04-08T07:38:00Z</dcterms:modified>
</cp:coreProperties>
</file>