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AC4" w:rsidRPr="00302AC4" w:rsidRDefault="00302AC4" w:rsidP="00302AC4">
      <w:pPr>
        <w:pStyle w:val="1"/>
        <w:spacing w:before="0" w:beforeAutospacing="0" w:after="0" w:afterAutospacing="0"/>
        <w:rPr>
          <w:sz w:val="20"/>
          <w:szCs w:val="20"/>
          <w:lang w:val="uk-UA"/>
        </w:rPr>
      </w:pPr>
      <w:r w:rsidRPr="00302AC4">
        <w:rPr>
          <w:sz w:val="20"/>
          <w:szCs w:val="20"/>
          <w:lang w:val="uk-UA"/>
        </w:rPr>
        <w:t xml:space="preserve">Внесено зміни до переліків товарів, які звільняються від оподаткування ПДВ на час дії карантину </w:t>
      </w:r>
    </w:p>
    <w:p w:rsidR="00302AC4" w:rsidRPr="00302AC4" w:rsidRDefault="00030521" w:rsidP="00302AC4">
      <w:pPr>
        <w:pStyle w:val="a3"/>
        <w:spacing w:before="0" w:beforeAutospacing="0" w:after="0" w:afterAutospacing="0"/>
        <w:jc w:val="both"/>
        <w:rPr>
          <w:sz w:val="20"/>
          <w:szCs w:val="20"/>
          <w:lang w:val="uk-UA"/>
        </w:rPr>
      </w:pPr>
      <w:r>
        <w:rPr>
          <w:sz w:val="20"/>
          <w:szCs w:val="20"/>
          <w:lang w:val="uk-UA"/>
        </w:rPr>
        <w:t>І</w:t>
      </w:r>
      <w:r w:rsidR="00302AC4" w:rsidRPr="00302AC4">
        <w:rPr>
          <w:sz w:val="20"/>
          <w:szCs w:val="20"/>
          <w:lang w:val="uk-UA"/>
        </w:rPr>
        <w:t>нформує</w:t>
      </w:r>
      <w:r>
        <w:rPr>
          <w:sz w:val="20"/>
          <w:szCs w:val="20"/>
          <w:lang w:val="uk-UA"/>
        </w:rPr>
        <w:t>мо</w:t>
      </w:r>
      <w:r w:rsidR="00302AC4" w:rsidRPr="00302AC4">
        <w:rPr>
          <w:sz w:val="20"/>
          <w:szCs w:val="20"/>
          <w:lang w:val="uk-UA"/>
        </w:rPr>
        <w:t xml:space="preserve">, що 17.11.2020 набрала чинності постанова Кабінету Міністрів України від 16 листопада 2020 року № 1112 «Про внесення змін до переліків, затверджених постановами Кабінету Міністрів України від 20 березня 2020 р. № 224 і 225» (далі – Постанова № 1112). </w:t>
      </w:r>
    </w:p>
    <w:p w:rsidR="00302AC4" w:rsidRPr="00302AC4" w:rsidRDefault="00302AC4" w:rsidP="00302AC4">
      <w:pPr>
        <w:pStyle w:val="a3"/>
        <w:spacing w:before="0" w:beforeAutospacing="0" w:after="0" w:afterAutospacing="0"/>
        <w:jc w:val="both"/>
        <w:rPr>
          <w:sz w:val="20"/>
          <w:szCs w:val="20"/>
          <w:lang w:val="uk-UA"/>
        </w:rPr>
      </w:pPr>
      <w:r w:rsidRPr="00302AC4">
        <w:rPr>
          <w:sz w:val="20"/>
          <w:szCs w:val="20"/>
          <w:lang w:val="uk-UA"/>
        </w:rPr>
        <w:t xml:space="preserve">Постановою № 1112 передбачено розширення Переліку товарів (у тому числі лікарських засобів, медичних виробів та/або медичного обладнання), необхідних для виконання заходів, спрямованих на запобігання виникненню і поширенню, локалізацію та ліквідацію спалахів, епідемій та </w:t>
      </w:r>
      <w:proofErr w:type="spellStart"/>
      <w:r w:rsidRPr="00302AC4">
        <w:rPr>
          <w:sz w:val="20"/>
          <w:szCs w:val="20"/>
          <w:lang w:val="uk-UA"/>
        </w:rPr>
        <w:t>пандемій</w:t>
      </w:r>
      <w:proofErr w:type="spellEnd"/>
      <w:r w:rsidRPr="00302AC4">
        <w:rPr>
          <w:sz w:val="20"/>
          <w:szCs w:val="20"/>
          <w:lang w:val="uk-UA"/>
        </w:rPr>
        <w:t xml:space="preserve"> гострої респіраторної хвороби COVID-19, спричиненої </w:t>
      </w:r>
      <w:proofErr w:type="spellStart"/>
      <w:r w:rsidRPr="00302AC4">
        <w:rPr>
          <w:sz w:val="20"/>
          <w:szCs w:val="20"/>
          <w:lang w:val="uk-UA"/>
        </w:rPr>
        <w:t>коронавірусом</w:t>
      </w:r>
      <w:proofErr w:type="spellEnd"/>
      <w:r w:rsidRPr="00302AC4">
        <w:rPr>
          <w:sz w:val="20"/>
          <w:szCs w:val="20"/>
          <w:lang w:val="uk-UA"/>
        </w:rPr>
        <w:t xml:space="preserve"> SARS-CoV-2, операції з ввезення яких на митну територію України та/або операції з постачання яких на митній території України звільняються від оподаткування податком на додану вартість (далі – Перелік № 224) та Переліку товарів, робіт і послуг, необхідних для здійснення заходів, спрямованих на запобігання виникненню та поширенню, локалізацію та ліквідацію спалахів, епідемій та </w:t>
      </w:r>
      <w:proofErr w:type="spellStart"/>
      <w:r w:rsidRPr="00302AC4">
        <w:rPr>
          <w:sz w:val="20"/>
          <w:szCs w:val="20"/>
          <w:lang w:val="uk-UA"/>
        </w:rPr>
        <w:t>пандемій</w:t>
      </w:r>
      <w:proofErr w:type="spellEnd"/>
      <w:r w:rsidRPr="00302AC4">
        <w:rPr>
          <w:sz w:val="20"/>
          <w:szCs w:val="20"/>
          <w:lang w:val="uk-UA"/>
        </w:rPr>
        <w:t xml:space="preserve"> гострої респіраторної хвороби COVID-19, спричиненої </w:t>
      </w:r>
      <w:proofErr w:type="spellStart"/>
      <w:r w:rsidRPr="00302AC4">
        <w:rPr>
          <w:sz w:val="20"/>
          <w:szCs w:val="20"/>
          <w:lang w:val="uk-UA"/>
        </w:rPr>
        <w:t>коронавірусом</w:t>
      </w:r>
      <w:proofErr w:type="spellEnd"/>
      <w:r w:rsidRPr="00302AC4">
        <w:rPr>
          <w:sz w:val="20"/>
          <w:szCs w:val="20"/>
          <w:lang w:val="uk-UA"/>
        </w:rPr>
        <w:t xml:space="preserve"> SARS-CoV-2, на території України (далі – Перелік № 225), затверджених постановами Кабінету Міністрів України від 20 березня 2020 року відповідно № 224 і 225. </w:t>
      </w:r>
    </w:p>
    <w:p w:rsidR="00302AC4" w:rsidRPr="00302AC4" w:rsidRDefault="00302AC4" w:rsidP="00302AC4">
      <w:pPr>
        <w:pStyle w:val="a3"/>
        <w:spacing w:before="0" w:beforeAutospacing="0" w:after="0" w:afterAutospacing="0"/>
        <w:jc w:val="both"/>
        <w:rPr>
          <w:sz w:val="20"/>
          <w:szCs w:val="20"/>
          <w:lang w:val="uk-UA"/>
        </w:rPr>
      </w:pPr>
      <w:r w:rsidRPr="00302AC4">
        <w:rPr>
          <w:sz w:val="20"/>
          <w:szCs w:val="20"/>
          <w:lang w:val="uk-UA"/>
        </w:rPr>
        <w:t xml:space="preserve">Так, розділ </w:t>
      </w:r>
      <w:r w:rsidRPr="00302AC4">
        <w:rPr>
          <w:rStyle w:val="a8"/>
          <w:sz w:val="20"/>
          <w:szCs w:val="20"/>
          <w:lang w:val="uk-UA"/>
        </w:rPr>
        <w:t xml:space="preserve">«Системи постачання медичних газів, що необхідні для здійснення заходів, спрямованих на запобігання виникненню і поширенню, локалізацію та ліквідацію спалахів, епідемій та </w:t>
      </w:r>
      <w:proofErr w:type="spellStart"/>
      <w:r w:rsidRPr="00302AC4">
        <w:rPr>
          <w:rStyle w:val="a8"/>
          <w:sz w:val="20"/>
          <w:szCs w:val="20"/>
          <w:lang w:val="uk-UA"/>
        </w:rPr>
        <w:t>пандемій</w:t>
      </w:r>
      <w:proofErr w:type="spellEnd"/>
      <w:r w:rsidRPr="00302AC4">
        <w:rPr>
          <w:rStyle w:val="a8"/>
          <w:sz w:val="20"/>
          <w:szCs w:val="20"/>
          <w:lang w:val="uk-UA"/>
        </w:rPr>
        <w:t xml:space="preserve"> гострої респіраторної хвороби COVID-19, спричиненої </w:t>
      </w:r>
      <w:proofErr w:type="spellStart"/>
      <w:r w:rsidRPr="00302AC4">
        <w:rPr>
          <w:rStyle w:val="a8"/>
          <w:sz w:val="20"/>
          <w:szCs w:val="20"/>
          <w:lang w:val="uk-UA"/>
        </w:rPr>
        <w:t>коронавірусом</w:t>
      </w:r>
      <w:proofErr w:type="spellEnd"/>
      <w:r w:rsidRPr="00302AC4">
        <w:rPr>
          <w:rStyle w:val="a8"/>
          <w:sz w:val="20"/>
          <w:szCs w:val="20"/>
          <w:lang w:val="uk-UA"/>
        </w:rPr>
        <w:t xml:space="preserve"> SARS-CoV-2»</w:t>
      </w:r>
      <w:r w:rsidRPr="00302AC4">
        <w:rPr>
          <w:sz w:val="20"/>
          <w:szCs w:val="20"/>
          <w:lang w:val="uk-UA"/>
        </w:rPr>
        <w:t xml:space="preserve"> Переліку № 224 та </w:t>
      </w:r>
      <w:r w:rsidRPr="00302AC4">
        <w:rPr>
          <w:rStyle w:val="a8"/>
          <w:sz w:val="20"/>
          <w:szCs w:val="20"/>
          <w:lang w:val="uk-UA"/>
        </w:rPr>
        <w:t>«Системи постачання медичних газів»</w:t>
      </w:r>
      <w:r w:rsidRPr="00302AC4">
        <w:rPr>
          <w:sz w:val="20"/>
          <w:szCs w:val="20"/>
          <w:lang w:val="uk-UA"/>
        </w:rPr>
        <w:t xml:space="preserve"> Переліку № 225 доповнюється новою позицією   </w:t>
      </w:r>
      <w:r w:rsidRPr="00302AC4">
        <w:rPr>
          <w:rStyle w:val="a8"/>
          <w:sz w:val="20"/>
          <w:szCs w:val="20"/>
          <w:lang w:val="uk-UA"/>
        </w:rPr>
        <w:t>«7311 00 Ємності для стиснених або скраплених газів»</w:t>
      </w:r>
      <w:r w:rsidRPr="00302AC4">
        <w:rPr>
          <w:sz w:val="20"/>
          <w:szCs w:val="20"/>
          <w:lang w:val="uk-UA"/>
        </w:rPr>
        <w:t xml:space="preserve"> </w:t>
      </w:r>
    </w:p>
    <w:p w:rsidR="00302AC4" w:rsidRPr="00302AC4" w:rsidRDefault="00302AC4" w:rsidP="00302AC4">
      <w:pPr>
        <w:pStyle w:val="a3"/>
        <w:spacing w:before="0" w:beforeAutospacing="0" w:after="0" w:afterAutospacing="0"/>
        <w:jc w:val="both"/>
        <w:rPr>
          <w:sz w:val="20"/>
          <w:szCs w:val="20"/>
          <w:lang w:val="uk-UA"/>
        </w:rPr>
      </w:pPr>
      <w:r w:rsidRPr="00302AC4">
        <w:rPr>
          <w:sz w:val="20"/>
          <w:szCs w:val="20"/>
          <w:lang w:val="uk-UA"/>
        </w:rPr>
        <w:t xml:space="preserve">Отже, з 17.11.2020 операції з постачання цих товарів на території України, а також ввезення їх у режимі імпорту звільняються від оподаткування ПДВ на час дії карантину. </w:t>
      </w:r>
    </w:p>
    <w:p w:rsidR="00302AC4" w:rsidRPr="00302AC4" w:rsidRDefault="00302AC4" w:rsidP="00302AC4">
      <w:pPr>
        <w:pStyle w:val="a3"/>
        <w:spacing w:before="0" w:beforeAutospacing="0" w:after="0" w:afterAutospacing="0"/>
        <w:jc w:val="both"/>
        <w:rPr>
          <w:sz w:val="20"/>
          <w:szCs w:val="20"/>
          <w:lang w:val="uk-UA"/>
        </w:rPr>
      </w:pPr>
      <w:r w:rsidRPr="00302AC4">
        <w:rPr>
          <w:sz w:val="20"/>
          <w:szCs w:val="20"/>
          <w:lang w:val="uk-UA"/>
        </w:rPr>
        <w:t xml:space="preserve">Постанова № 1112 опублікована в офіційному виданні «Урядовий кур’єр» від 17.11.2020 № 223. </w:t>
      </w:r>
    </w:p>
    <w:p w:rsidR="00302AC4" w:rsidRPr="00302AC4" w:rsidRDefault="00302AC4" w:rsidP="00302AC4">
      <w:pPr>
        <w:pStyle w:val="a3"/>
        <w:spacing w:before="0" w:beforeAutospacing="0" w:after="0" w:afterAutospacing="0"/>
        <w:jc w:val="both"/>
        <w:rPr>
          <w:sz w:val="20"/>
          <w:szCs w:val="20"/>
          <w:lang w:val="uk-UA"/>
        </w:rPr>
      </w:pPr>
      <w:r w:rsidRPr="00302AC4">
        <w:rPr>
          <w:rStyle w:val="a8"/>
          <w:sz w:val="20"/>
          <w:szCs w:val="20"/>
          <w:lang w:val="uk-UA"/>
        </w:rPr>
        <w:t>Підписуйтесь на Telegram-канал Державної податкової служби України</w:t>
      </w:r>
      <w:r w:rsidRPr="00302AC4">
        <w:rPr>
          <w:sz w:val="20"/>
          <w:szCs w:val="20"/>
          <w:lang w:val="uk-UA"/>
        </w:rPr>
        <w:t xml:space="preserve"> </w:t>
      </w:r>
      <w:hyperlink r:id="rId5" w:tgtFrame="_blank" w:history="1">
        <w:r w:rsidRPr="00302AC4">
          <w:rPr>
            <w:rStyle w:val="a4"/>
            <w:sz w:val="20"/>
            <w:szCs w:val="20"/>
            <w:lang w:val="uk-UA"/>
          </w:rPr>
          <w:t>https://t.me/tax_gov_ua</w:t>
        </w:r>
      </w:hyperlink>
      <w:r w:rsidRPr="00302AC4">
        <w:rPr>
          <w:sz w:val="20"/>
          <w:szCs w:val="20"/>
          <w:lang w:val="uk-UA"/>
        </w:rPr>
        <w:t xml:space="preserve"> </w:t>
      </w:r>
    </w:p>
    <w:p w:rsidR="00302AC4" w:rsidRPr="00302AC4" w:rsidRDefault="00302AC4" w:rsidP="00302AC4">
      <w:pPr>
        <w:pStyle w:val="a3"/>
        <w:spacing w:before="0" w:beforeAutospacing="0" w:after="0" w:afterAutospacing="0"/>
        <w:jc w:val="both"/>
        <w:rPr>
          <w:sz w:val="20"/>
          <w:szCs w:val="20"/>
          <w:lang w:val="uk-UA"/>
        </w:rPr>
      </w:pPr>
      <w:r w:rsidRPr="00302AC4">
        <w:rPr>
          <w:rStyle w:val="a8"/>
          <w:sz w:val="20"/>
          <w:szCs w:val="20"/>
          <w:lang w:val="uk-UA"/>
        </w:rPr>
        <w:t>Спілкуйся з Податковою службою дистанційно за допомогою сервісу «</w:t>
      </w:r>
      <w:proofErr w:type="spellStart"/>
      <w:r w:rsidRPr="00302AC4">
        <w:rPr>
          <w:rStyle w:val="a8"/>
          <w:sz w:val="20"/>
          <w:szCs w:val="20"/>
          <w:lang w:val="uk-UA"/>
        </w:rPr>
        <w:fldChar w:fldCharType="begin"/>
      </w:r>
      <w:r w:rsidRPr="00302AC4">
        <w:rPr>
          <w:rStyle w:val="a8"/>
          <w:sz w:val="20"/>
          <w:szCs w:val="20"/>
          <w:lang w:val="uk-UA"/>
        </w:rPr>
        <w:instrText xml:space="preserve"> HYPERLINK "https://t.me/infoTAXbot" \t "_blank" </w:instrText>
      </w:r>
      <w:r w:rsidRPr="00302AC4">
        <w:rPr>
          <w:rStyle w:val="a8"/>
          <w:sz w:val="20"/>
          <w:szCs w:val="20"/>
          <w:lang w:val="uk-UA"/>
        </w:rPr>
        <w:fldChar w:fldCharType="separate"/>
      </w:r>
      <w:r w:rsidRPr="00302AC4">
        <w:rPr>
          <w:rStyle w:val="a4"/>
          <w:i/>
          <w:iCs/>
          <w:sz w:val="20"/>
          <w:szCs w:val="20"/>
          <w:lang w:val="uk-UA"/>
        </w:rPr>
        <w:t>InfoTAX</w:t>
      </w:r>
      <w:proofErr w:type="spellEnd"/>
      <w:r w:rsidRPr="00302AC4">
        <w:rPr>
          <w:rStyle w:val="a8"/>
          <w:sz w:val="20"/>
          <w:szCs w:val="20"/>
          <w:lang w:val="uk-UA"/>
        </w:rPr>
        <w:fldChar w:fldCharType="end"/>
      </w:r>
      <w:r w:rsidRPr="00302AC4">
        <w:rPr>
          <w:rStyle w:val="a8"/>
          <w:sz w:val="20"/>
          <w:szCs w:val="20"/>
          <w:lang w:val="uk-UA"/>
        </w:rPr>
        <w:t>»</w:t>
      </w:r>
      <w:r w:rsidRPr="00302AC4">
        <w:rPr>
          <w:sz w:val="20"/>
          <w:szCs w:val="20"/>
          <w:lang w:val="uk-UA"/>
        </w:rPr>
        <w:t xml:space="preserve"> </w:t>
      </w:r>
    </w:p>
    <w:p w:rsidR="00030521" w:rsidRPr="00302AC4" w:rsidRDefault="00030521" w:rsidP="00302AC4">
      <w:pPr>
        <w:pStyle w:val="1"/>
        <w:spacing w:before="0" w:beforeAutospacing="0" w:after="0" w:afterAutospacing="0"/>
        <w:rPr>
          <w:sz w:val="20"/>
          <w:szCs w:val="20"/>
          <w:lang w:val="uk-UA"/>
        </w:rPr>
      </w:pPr>
    </w:p>
    <w:p w:rsidR="001721DF" w:rsidRPr="00302AC4" w:rsidRDefault="001721DF" w:rsidP="00302AC4">
      <w:pPr>
        <w:pStyle w:val="1"/>
        <w:spacing w:before="0" w:beforeAutospacing="0" w:after="0" w:afterAutospacing="0"/>
        <w:rPr>
          <w:sz w:val="20"/>
          <w:szCs w:val="20"/>
          <w:lang w:val="uk-UA"/>
        </w:rPr>
      </w:pPr>
      <w:r w:rsidRPr="00302AC4">
        <w:rPr>
          <w:sz w:val="20"/>
          <w:szCs w:val="20"/>
          <w:lang w:val="uk-UA"/>
        </w:rPr>
        <w:t xml:space="preserve">Податкова знижка: які заклади освіти відносяться до вітчизняних закладів? </w:t>
      </w:r>
    </w:p>
    <w:p w:rsidR="001721DF" w:rsidRPr="00302AC4" w:rsidRDefault="00030521" w:rsidP="00302AC4">
      <w:pPr>
        <w:pStyle w:val="a3"/>
        <w:spacing w:before="0" w:beforeAutospacing="0" w:after="0" w:afterAutospacing="0"/>
        <w:jc w:val="both"/>
        <w:rPr>
          <w:sz w:val="20"/>
          <w:szCs w:val="20"/>
          <w:lang w:val="uk-UA"/>
        </w:rPr>
      </w:pPr>
      <w:r>
        <w:rPr>
          <w:sz w:val="20"/>
          <w:szCs w:val="20"/>
          <w:lang w:val="uk-UA"/>
        </w:rPr>
        <w:t>Д</w:t>
      </w:r>
      <w:r w:rsidR="001721DF" w:rsidRPr="00302AC4">
        <w:rPr>
          <w:sz w:val="20"/>
          <w:szCs w:val="20"/>
          <w:lang w:val="uk-UA"/>
        </w:rPr>
        <w:t>оводи</w:t>
      </w:r>
      <w:r>
        <w:rPr>
          <w:sz w:val="20"/>
          <w:szCs w:val="20"/>
          <w:lang w:val="uk-UA"/>
        </w:rPr>
        <w:t>мо</w:t>
      </w:r>
      <w:r w:rsidR="001721DF" w:rsidRPr="00302AC4">
        <w:rPr>
          <w:sz w:val="20"/>
          <w:szCs w:val="20"/>
          <w:lang w:val="uk-UA"/>
        </w:rPr>
        <w:t xml:space="preserve"> до відома платників, що платник податку на доходи фізичних осіб (далі – ПДФО) має право включити до податкової знижки у зменшення оподатковуваного доходу платника ПДФО за наслідками звітного податкового року, визначеного з урахуванням положень п. 164.6 ст. 164 Податкового кодексу України (далі – ПКУ), фактично здійснені ним протягом звітного податкового року витрати у вигляді суми коштів, сплачених платником ПДФО на користь вітчизняних закладів дошкільної, позашкільної, загальної середньої, професійної (професійно-технічної) та вищої освіти для компенсації вартості здобуття відповідної освіти такого платника ПДФО та/або члена його сім’ї першого ступеня споріднення.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Норми встановлені </w:t>
      </w:r>
      <w:proofErr w:type="spellStart"/>
      <w:r w:rsidRPr="00302AC4">
        <w:rPr>
          <w:sz w:val="20"/>
          <w:szCs w:val="20"/>
          <w:lang w:val="uk-UA"/>
        </w:rPr>
        <w:t>п.п</w:t>
      </w:r>
      <w:proofErr w:type="spellEnd"/>
      <w:r w:rsidRPr="00302AC4">
        <w:rPr>
          <w:sz w:val="20"/>
          <w:szCs w:val="20"/>
          <w:lang w:val="uk-UA"/>
        </w:rPr>
        <w:t xml:space="preserve">. 166.3.3 п. 166.3 ст. 166 ПКУ.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Суспільні відносини, що виникають у процесі реалізації конституційного права людини на освіту, прав та обов’язків фізичних і юридичних осіб, які беруть участь у реалізації цього права, а також компетенцію державних органів та органів місцевого самоврядування у сфері освіти регулює Закон України від 05 вересня 2017 року № 2145-VІІІ «Про освіту» із змінами та доповненнями (далі – Закон № 2145) та спеціальні закони України: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 від 22 червня 2000 року № 1841-III «Про позашкільну освіту» із змінами та доповненнями;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 від 11 липня 2001 року № 2628-III «Про дошкільну освіту» із змінами та доповненнями;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 від 16 січня 2020 року № 463-ІХ «Про повну загальну середню освіту»;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 від 10 лютого 1998 року № 103/98-ВР «Про професійну (професійно-технічну) освіту» із змінами та доповненнями;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 від 01 липня 2014 року № 1556-VІІ «Про вищу освіту» із змінами та доповненнями.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Спеціальними законами визначено структуру та типи закладів дошкільної, позашкільної, загальної середньої, професійної (професійно-технічної) та вищої освіти.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Відповідно до ст. 22 Закону № 2145 юридична особа має статус закладу освіти, якщо основним видом діяльності є освітня діяльність.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Права та обов’язки закладу освіти, передбачені Законом № 2145 та іншими законами України, має також фізична особа – підприємець або структурний підрозділ юридичної особи приватного чи публічного права, основним видом діяльності якого є освітня діяльність.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Разом з тим, відповідно до п. 5 частини першої ст. 1 та п. 6 частини першої ст. 7 Закону України від 02 березня 2015 року № 222-VІІІ «Про ліцензування видів господарської діяльності» із змінами та доповненнями ліцензія – право суб’єкта господарювання на провадження виду господарської діяльності або частини виду господарської діяльності, що підлягає ліцензуванню, зокрема, освітньої діяльності, яка ліцензується з урахуванням особливостей, визначених спеціальними законами у сфері освіти.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Таким чином, з метою отримання податкової знижки за навчання, до вітчизняних відносяться заклади дошкільної, позашкільної, загальної середньої, професійної (професійно-технічної) та вищої освіти, основним видом діяльності яких є освітня діяльність. Типи закладів дошкільної, позашкільної, загальної середньої, професійної (професійно-технічної) та вищої освіти визначено спеціальними законами. </w:t>
      </w:r>
    </w:p>
    <w:p w:rsidR="001721DF" w:rsidRPr="00302AC4" w:rsidRDefault="001721DF" w:rsidP="00302AC4">
      <w:pPr>
        <w:pStyle w:val="a3"/>
        <w:spacing w:before="0" w:beforeAutospacing="0" w:after="0" w:afterAutospacing="0"/>
        <w:jc w:val="both"/>
        <w:rPr>
          <w:sz w:val="20"/>
          <w:szCs w:val="20"/>
          <w:lang w:val="uk-UA"/>
        </w:rPr>
      </w:pPr>
      <w:r w:rsidRPr="00302AC4">
        <w:rPr>
          <w:rStyle w:val="a8"/>
          <w:sz w:val="20"/>
          <w:szCs w:val="20"/>
          <w:lang w:val="uk-UA"/>
        </w:rPr>
        <w:t>Підписуйтесь на Telegram-канал Державної податкової служби України</w:t>
      </w:r>
      <w:r w:rsidRPr="00302AC4">
        <w:rPr>
          <w:sz w:val="20"/>
          <w:szCs w:val="20"/>
          <w:lang w:val="uk-UA"/>
        </w:rPr>
        <w:t xml:space="preserve"> </w:t>
      </w:r>
      <w:hyperlink r:id="rId6" w:tgtFrame="_blank" w:history="1">
        <w:r w:rsidRPr="00302AC4">
          <w:rPr>
            <w:rStyle w:val="a4"/>
            <w:sz w:val="20"/>
            <w:szCs w:val="20"/>
            <w:lang w:val="uk-UA"/>
          </w:rPr>
          <w:t>https://t.me/tax_gov_ua</w:t>
        </w:r>
      </w:hyperlink>
      <w:r w:rsidRPr="00302AC4">
        <w:rPr>
          <w:sz w:val="20"/>
          <w:szCs w:val="20"/>
          <w:lang w:val="uk-UA"/>
        </w:rPr>
        <w:t xml:space="preserve"> </w:t>
      </w:r>
    </w:p>
    <w:p w:rsidR="001721DF" w:rsidRDefault="001721DF" w:rsidP="00302AC4">
      <w:pPr>
        <w:pStyle w:val="a3"/>
        <w:spacing w:before="0" w:beforeAutospacing="0" w:after="0" w:afterAutospacing="0"/>
        <w:jc w:val="both"/>
        <w:rPr>
          <w:sz w:val="20"/>
          <w:szCs w:val="20"/>
          <w:lang w:val="uk-UA"/>
        </w:rPr>
      </w:pPr>
      <w:r w:rsidRPr="00302AC4">
        <w:rPr>
          <w:rStyle w:val="a8"/>
          <w:sz w:val="20"/>
          <w:szCs w:val="20"/>
          <w:lang w:val="uk-UA"/>
        </w:rPr>
        <w:t>Спілкуйся з Податковою службою дистанційно за допомогою сервісу «</w:t>
      </w:r>
      <w:proofErr w:type="spellStart"/>
      <w:r w:rsidRPr="00302AC4">
        <w:rPr>
          <w:rStyle w:val="a8"/>
          <w:sz w:val="20"/>
          <w:szCs w:val="20"/>
          <w:lang w:val="uk-UA"/>
        </w:rPr>
        <w:fldChar w:fldCharType="begin"/>
      </w:r>
      <w:r w:rsidRPr="00302AC4">
        <w:rPr>
          <w:rStyle w:val="a8"/>
          <w:sz w:val="20"/>
          <w:szCs w:val="20"/>
          <w:lang w:val="uk-UA"/>
        </w:rPr>
        <w:instrText xml:space="preserve"> HYPERLINK "https://t.me/infoTAXbot" \t "_blank" </w:instrText>
      </w:r>
      <w:r w:rsidRPr="00302AC4">
        <w:rPr>
          <w:rStyle w:val="a8"/>
          <w:sz w:val="20"/>
          <w:szCs w:val="20"/>
          <w:lang w:val="uk-UA"/>
        </w:rPr>
        <w:fldChar w:fldCharType="separate"/>
      </w:r>
      <w:r w:rsidRPr="00302AC4">
        <w:rPr>
          <w:rStyle w:val="a4"/>
          <w:i/>
          <w:iCs/>
          <w:sz w:val="20"/>
          <w:szCs w:val="20"/>
          <w:lang w:val="uk-UA"/>
        </w:rPr>
        <w:t>InfoTAX</w:t>
      </w:r>
      <w:proofErr w:type="spellEnd"/>
      <w:r w:rsidRPr="00302AC4">
        <w:rPr>
          <w:rStyle w:val="a8"/>
          <w:sz w:val="20"/>
          <w:szCs w:val="20"/>
          <w:lang w:val="uk-UA"/>
        </w:rPr>
        <w:fldChar w:fldCharType="end"/>
      </w:r>
      <w:r w:rsidRPr="00302AC4">
        <w:rPr>
          <w:rStyle w:val="a8"/>
          <w:sz w:val="20"/>
          <w:szCs w:val="20"/>
          <w:lang w:val="uk-UA"/>
        </w:rPr>
        <w:t>»</w:t>
      </w:r>
      <w:r w:rsidRPr="00302AC4">
        <w:rPr>
          <w:sz w:val="20"/>
          <w:szCs w:val="20"/>
          <w:lang w:val="uk-UA"/>
        </w:rPr>
        <w:t xml:space="preserve"> </w:t>
      </w:r>
    </w:p>
    <w:p w:rsidR="00030521" w:rsidRDefault="00030521" w:rsidP="00302AC4">
      <w:pPr>
        <w:pStyle w:val="a3"/>
        <w:spacing w:before="0" w:beforeAutospacing="0" w:after="0" w:afterAutospacing="0"/>
        <w:jc w:val="both"/>
        <w:rPr>
          <w:sz w:val="20"/>
          <w:szCs w:val="20"/>
          <w:lang w:val="uk-UA"/>
        </w:rPr>
      </w:pPr>
    </w:p>
    <w:p w:rsidR="001721DF" w:rsidRPr="00302AC4" w:rsidRDefault="001721DF" w:rsidP="00302AC4">
      <w:pPr>
        <w:pStyle w:val="1"/>
        <w:spacing w:before="0" w:beforeAutospacing="0" w:after="0" w:afterAutospacing="0"/>
        <w:rPr>
          <w:sz w:val="20"/>
          <w:szCs w:val="20"/>
          <w:lang w:val="uk-UA"/>
        </w:rPr>
      </w:pPr>
      <w:r w:rsidRPr="00302AC4">
        <w:rPr>
          <w:sz w:val="20"/>
          <w:szCs w:val="20"/>
          <w:lang w:val="uk-UA"/>
        </w:rPr>
        <w:t xml:space="preserve">Протягом якого терміну необхідно сплатити оскаржені в судовому порядку, донараховані згідно з актом перевірки, суми грошового зобов’язання? </w:t>
      </w:r>
    </w:p>
    <w:p w:rsidR="001721DF" w:rsidRPr="00302AC4" w:rsidRDefault="00030521" w:rsidP="00302AC4">
      <w:pPr>
        <w:pStyle w:val="a3"/>
        <w:spacing w:before="0" w:beforeAutospacing="0" w:after="0" w:afterAutospacing="0"/>
        <w:jc w:val="both"/>
        <w:rPr>
          <w:sz w:val="20"/>
          <w:szCs w:val="20"/>
          <w:lang w:val="uk-UA"/>
        </w:rPr>
      </w:pPr>
      <w:r>
        <w:rPr>
          <w:sz w:val="20"/>
          <w:szCs w:val="20"/>
          <w:lang w:val="uk-UA"/>
        </w:rPr>
        <w:t>І</w:t>
      </w:r>
      <w:r w:rsidR="001721DF" w:rsidRPr="00302AC4">
        <w:rPr>
          <w:sz w:val="20"/>
          <w:szCs w:val="20"/>
          <w:lang w:val="uk-UA"/>
        </w:rPr>
        <w:t>нформує</w:t>
      </w:r>
      <w:r>
        <w:rPr>
          <w:sz w:val="20"/>
          <w:szCs w:val="20"/>
          <w:lang w:val="uk-UA"/>
        </w:rPr>
        <w:t>мо</w:t>
      </w:r>
      <w:r w:rsidR="001721DF" w:rsidRPr="00302AC4">
        <w:rPr>
          <w:sz w:val="20"/>
          <w:szCs w:val="20"/>
          <w:lang w:val="uk-UA"/>
        </w:rPr>
        <w:t xml:space="preserve">, що у разі визначення грошового зобов’язання контролюючим органом за підставами, зазначеними у підпунктах 54.3.1 – 54.3.6 п. 54.3 ст. 54 Податкового кодексу України (далі – ПКУ), платник податків зобов’язаний сплатити нараховану суму грошового зобов’язання протягом 10 робочих днів, що настають за днем отримання податкового повідомлення-рішення, </w:t>
      </w:r>
      <w:r w:rsidR="001721DF" w:rsidRPr="00302AC4">
        <w:rPr>
          <w:rStyle w:val="a8"/>
          <w:sz w:val="20"/>
          <w:szCs w:val="20"/>
          <w:lang w:val="uk-UA"/>
        </w:rPr>
        <w:t>крім випадків, коли протягом такого строку такий платник податків розпочинає процедуру оскарження рішення контролюючого органу.</w:t>
      </w:r>
      <w:r w:rsidR="001721DF" w:rsidRPr="00302AC4">
        <w:rPr>
          <w:sz w:val="20"/>
          <w:szCs w:val="20"/>
          <w:lang w:val="uk-UA"/>
        </w:rPr>
        <w:t xml:space="preserve">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lastRenderedPageBreak/>
        <w:t xml:space="preserve">У разі оскарження рішення контролюючого органу про нараховану суму грошового зобов’язання платник податків зобов’язаний самостійно погасити узгоджену суму, а також пеню та штрафні санкції за їх наявності протягом 10 робочих днів, наступних за днем такого узгодження.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Норми встановлені п. 57.3 ст. 57 ПКУ.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При зверненні платника податків до суду з позовом щодо визнання протиправним та/або скасування рішення контролюючого органу грошове зобов’язання вважається неузгодженим до дня набрання судовим рішенням законної сили (п. 56.18 ст. 56 ПКУ).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Статтею 255 Кодексу адміністративного судочинства України від 06 липня 2005 року № 2747-IV із змінами та доповненнями визначено, що рішення суду набирає законної сили після закінчення строку подання апеляційної скарги всіма учасниками справи, якщо апеляційну скаргу не було подано.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У разі подання апеляційної скарги рішення, якщо його не скасовано, набирає законної сили після повернення апеляційної скарги, відмови у відкритті чи закриття апеляційного провадження або прийняття постанови судом апеляційної інстанції за наслідками апеляційного перегляду.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Отже, платник податків зобов’язаний самостійно погасити узгоджену суму, а також пеню та штрафні санкції, за їх наявності, протягом 10 робочих днів, наступних за днем набрання судовим рішенням законної сили. </w:t>
      </w:r>
    </w:p>
    <w:p w:rsidR="001721DF" w:rsidRDefault="001721DF" w:rsidP="00302AC4">
      <w:pPr>
        <w:pStyle w:val="a3"/>
        <w:spacing w:before="0" w:beforeAutospacing="0" w:after="0" w:afterAutospacing="0"/>
        <w:jc w:val="both"/>
        <w:rPr>
          <w:sz w:val="20"/>
          <w:szCs w:val="20"/>
          <w:lang w:val="uk-UA"/>
        </w:rPr>
      </w:pPr>
      <w:r w:rsidRPr="00302AC4">
        <w:rPr>
          <w:rStyle w:val="a8"/>
          <w:sz w:val="20"/>
          <w:szCs w:val="20"/>
          <w:lang w:val="uk-UA"/>
        </w:rPr>
        <w:t>Підписуйтесь на Telegram-канал Державної податкової служби України</w:t>
      </w:r>
      <w:r w:rsidRPr="00302AC4">
        <w:rPr>
          <w:sz w:val="20"/>
          <w:szCs w:val="20"/>
          <w:lang w:val="uk-UA"/>
        </w:rPr>
        <w:t xml:space="preserve"> </w:t>
      </w:r>
      <w:hyperlink r:id="rId7" w:tgtFrame="_blank" w:history="1">
        <w:r w:rsidRPr="00302AC4">
          <w:rPr>
            <w:rStyle w:val="a4"/>
            <w:sz w:val="20"/>
            <w:szCs w:val="20"/>
            <w:lang w:val="uk-UA"/>
          </w:rPr>
          <w:t>https://t.me/tax_gov_ua</w:t>
        </w:r>
      </w:hyperlink>
      <w:r w:rsidRPr="00302AC4">
        <w:rPr>
          <w:sz w:val="20"/>
          <w:szCs w:val="20"/>
          <w:lang w:val="uk-UA"/>
        </w:rPr>
        <w:t xml:space="preserve"> </w:t>
      </w:r>
    </w:p>
    <w:p w:rsidR="00030521" w:rsidRPr="00302AC4" w:rsidRDefault="00030521" w:rsidP="00302AC4">
      <w:pPr>
        <w:pStyle w:val="a3"/>
        <w:spacing w:before="0" w:beforeAutospacing="0" w:after="0" w:afterAutospacing="0"/>
        <w:jc w:val="both"/>
        <w:rPr>
          <w:sz w:val="20"/>
          <w:szCs w:val="20"/>
          <w:lang w:val="uk-UA"/>
        </w:rPr>
      </w:pPr>
    </w:p>
    <w:p w:rsidR="001721DF" w:rsidRPr="00302AC4" w:rsidRDefault="001721DF" w:rsidP="00302AC4">
      <w:pPr>
        <w:pStyle w:val="1"/>
        <w:spacing w:before="0" w:beforeAutospacing="0" w:after="0" w:afterAutospacing="0"/>
        <w:rPr>
          <w:sz w:val="20"/>
          <w:szCs w:val="20"/>
          <w:lang w:val="uk-UA"/>
        </w:rPr>
      </w:pPr>
      <w:r w:rsidRPr="00302AC4">
        <w:rPr>
          <w:sz w:val="20"/>
          <w:szCs w:val="20"/>
          <w:lang w:val="uk-UA"/>
        </w:rPr>
        <w:t xml:space="preserve">Платник ПДВ має право надати інформацію щодо видів діяльності, які не зазначені у попередньо поданій до контролюючого органу таблиці даних </w:t>
      </w:r>
    </w:p>
    <w:p w:rsidR="001721DF" w:rsidRPr="00302AC4" w:rsidRDefault="00030521" w:rsidP="00302AC4">
      <w:pPr>
        <w:pStyle w:val="a3"/>
        <w:spacing w:before="0" w:beforeAutospacing="0" w:after="0" w:afterAutospacing="0"/>
        <w:jc w:val="both"/>
        <w:rPr>
          <w:sz w:val="20"/>
          <w:szCs w:val="20"/>
          <w:lang w:val="uk-UA"/>
        </w:rPr>
      </w:pPr>
      <w:r>
        <w:rPr>
          <w:sz w:val="20"/>
          <w:szCs w:val="20"/>
          <w:lang w:val="uk-UA"/>
        </w:rPr>
        <w:t>В</w:t>
      </w:r>
      <w:r w:rsidR="001721DF" w:rsidRPr="00302AC4">
        <w:rPr>
          <w:sz w:val="20"/>
          <w:szCs w:val="20"/>
          <w:lang w:val="uk-UA"/>
        </w:rPr>
        <w:t xml:space="preserve">ідповідно до п. 12 Порядку зупинення реєстрації податкової накладної/розрахунку коригування в Єдиному реєстрі податкових накладних, затвердженого постановою Кабінету Міністрів України від 11 грудня 2019 року  № 1165 «Про затвердження порядків з питань зупинення реєстрації податкової накладної/розрахунку коригування в Єдиному реєстрі податкових накладних» (далі – Порядок) платник ПДВ має право подати до ДПС таблицю даних платника податку на додану вартість (далі – Таблиця) за встановленою формою (додаток 5).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У Таблиці зазначаються: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 види економічної діяльності відповідно до КВЕД;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 коди товарів згідно з УКТЗЕД, що постачаються та/або придбаваються (отримуються) платником податку, ввозяться на митну територію України;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 коди послуг згідно з Державним класифікатором продукції та послуг (далі – ДКПП), що постачаються та/або придбаваються (отримуються) платником податку, ввозяться на митну територію України (п. 13 Порядку).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Таблиця подається з поясненням, в якому зазначається вид діяльності, з посиланням на податкову та іншу звітність платника податку (п. 14 Порядку).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Отже, платник ПДВ може надати інформацію щодо видів діяльності, які не зазначені в попередньо поданій до контролюючого органу Таблиці шляхом подання нової Таблиці, в якій зазначає такі види діяльності та відповідно коди товарів згідно УКТЗЕД та коди послуг згідно з ДКПП. </w:t>
      </w:r>
    </w:p>
    <w:p w:rsidR="001721DF" w:rsidRDefault="001721DF" w:rsidP="00302AC4">
      <w:pPr>
        <w:pStyle w:val="a3"/>
        <w:spacing w:before="0" w:beforeAutospacing="0" w:after="0" w:afterAutospacing="0"/>
        <w:jc w:val="both"/>
        <w:rPr>
          <w:sz w:val="20"/>
          <w:szCs w:val="20"/>
          <w:lang w:val="uk-UA"/>
        </w:rPr>
      </w:pPr>
      <w:r w:rsidRPr="00302AC4">
        <w:rPr>
          <w:rStyle w:val="a8"/>
          <w:sz w:val="20"/>
          <w:szCs w:val="20"/>
          <w:lang w:val="uk-UA"/>
        </w:rPr>
        <w:t>Підписуйтесь на Telegram-канал Державної податкової служби України</w:t>
      </w:r>
      <w:r w:rsidRPr="00302AC4">
        <w:rPr>
          <w:sz w:val="20"/>
          <w:szCs w:val="20"/>
          <w:lang w:val="uk-UA"/>
        </w:rPr>
        <w:t xml:space="preserve"> </w:t>
      </w:r>
      <w:hyperlink r:id="rId8" w:tgtFrame="_blank" w:history="1">
        <w:r w:rsidRPr="00302AC4">
          <w:rPr>
            <w:rStyle w:val="a4"/>
            <w:sz w:val="20"/>
            <w:szCs w:val="20"/>
            <w:lang w:val="uk-UA"/>
          </w:rPr>
          <w:t>https://t.me/tax_gov_ua</w:t>
        </w:r>
      </w:hyperlink>
      <w:r w:rsidRPr="00302AC4">
        <w:rPr>
          <w:sz w:val="20"/>
          <w:szCs w:val="20"/>
          <w:lang w:val="uk-UA"/>
        </w:rPr>
        <w:t xml:space="preserve"> </w:t>
      </w:r>
    </w:p>
    <w:p w:rsidR="00030521" w:rsidRDefault="00030521" w:rsidP="00302AC4">
      <w:pPr>
        <w:pStyle w:val="a3"/>
        <w:spacing w:before="0" w:beforeAutospacing="0" w:after="0" w:afterAutospacing="0"/>
        <w:jc w:val="both"/>
        <w:rPr>
          <w:sz w:val="20"/>
          <w:szCs w:val="20"/>
          <w:lang w:val="uk-UA"/>
        </w:rPr>
      </w:pPr>
    </w:p>
    <w:p w:rsidR="001721DF" w:rsidRPr="00302AC4" w:rsidRDefault="001721DF" w:rsidP="00302AC4">
      <w:pPr>
        <w:pStyle w:val="1"/>
        <w:spacing w:before="0" w:beforeAutospacing="0" w:after="0" w:afterAutospacing="0"/>
        <w:rPr>
          <w:sz w:val="20"/>
          <w:szCs w:val="20"/>
          <w:lang w:val="uk-UA"/>
        </w:rPr>
      </w:pPr>
      <w:r w:rsidRPr="00302AC4">
        <w:rPr>
          <w:sz w:val="20"/>
          <w:szCs w:val="20"/>
          <w:lang w:val="uk-UA"/>
        </w:rPr>
        <w:t xml:space="preserve">ПКУ визначені види операцій, які є господарськими для цілей трансфертного ціноутворення </w:t>
      </w:r>
    </w:p>
    <w:p w:rsidR="001721DF" w:rsidRPr="00302AC4" w:rsidRDefault="00030521" w:rsidP="00302AC4">
      <w:pPr>
        <w:pStyle w:val="a3"/>
        <w:spacing w:before="0" w:beforeAutospacing="0" w:after="0" w:afterAutospacing="0"/>
        <w:jc w:val="both"/>
        <w:rPr>
          <w:sz w:val="20"/>
          <w:szCs w:val="20"/>
          <w:lang w:val="uk-UA"/>
        </w:rPr>
      </w:pPr>
      <w:r>
        <w:rPr>
          <w:sz w:val="20"/>
          <w:szCs w:val="20"/>
          <w:lang w:val="uk-UA"/>
        </w:rPr>
        <w:t>Н</w:t>
      </w:r>
      <w:r w:rsidR="001721DF" w:rsidRPr="00302AC4">
        <w:rPr>
          <w:sz w:val="20"/>
          <w:szCs w:val="20"/>
          <w:lang w:val="uk-UA"/>
        </w:rPr>
        <w:t>агадує</w:t>
      </w:r>
      <w:r>
        <w:rPr>
          <w:sz w:val="20"/>
          <w:szCs w:val="20"/>
          <w:lang w:val="uk-UA"/>
        </w:rPr>
        <w:t>мо</w:t>
      </w:r>
      <w:r w:rsidR="001721DF" w:rsidRPr="00302AC4">
        <w:rPr>
          <w:sz w:val="20"/>
          <w:szCs w:val="20"/>
          <w:lang w:val="uk-UA"/>
        </w:rPr>
        <w:t xml:space="preserve">, що господарською операцією для цілей трансфертного ціноутворення є всі види операцій, договорів або домовленостей, документально підтверджених або непідтверджених, що можуть впливати на об’єкт оподаткування податком на прибуток підприємств платника податків, зокрема, але не виключно: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а) операції з товарами, такими як сировина, готова продукція тощо;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б) операції з придбання (продажу) послуг;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в) операції з нематеріальними активами, такими як роялті, ліцензії, плата за використання патентів, товарних знаків, ноу-хау тощо, а також з будь-якими іншими об’єктами інтелектуальної власності;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г) фінансові операції, включаючи лізинг, участь в інвестиціях, кредитах, комісії за гарантію тощо;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ґ) операції з купівлі чи продажу корпоративних прав, акцій або інших інвестицій, купівлі чи продажу довгострокових матеріальних і нематеріальних активів;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д) операції (у тому числі внутрішньогосподарські розрахунки), що здійснюються між нерезидентом та його постійним представництвом в Україні.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Норми встановлені </w:t>
      </w:r>
      <w:proofErr w:type="spellStart"/>
      <w:r w:rsidRPr="00302AC4">
        <w:rPr>
          <w:sz w:val="20"/>
          <w:szCs w:val="20"/>
          <w:lang w:val="uk-UA"/>
        </w:rPr>
        <w:t>п.п</w:t>
      </w:r>
      <w:proofErr w:type="spellEnd"/>
      <w:r w:rsidRPr="00302AC4">
        <w:rPr>
          <w:sz w:val="20"/>
          <w:szCs w:val="20"/>
          <w:lang w:val="uk-UA"/>
        </w:rPr>
        <w:t xml:space="preserve">. 39.2.1.4 </w:t>
      </w:r>
      <w:proofErr w:type="spellStart"/>
      <w:r w:rsidRPr="00302AC4">
        <w:rPr>
          <w:sz w:val="20"/>
          <w:szCs w:val="20"/>
          <w:lang w:val="uk-UA"/>
        </w:rPr>
        <w:t>п.п</w:t>
      </w:r>
      <w:proofErr w:type="spellEnd"/>
      <w:r w:rsidRPr="00302AC4">
        <w:rPr>
          <w:sz w:val="20"/>
          <w:szCs w:val="20"/>
          <w:lang w:val="uk-UA"/>
        </w:rPr>
        <w:t xml:space="preserve">. 39.2.1 п. 39.2 ст. 39 Податкового кодексу України. </w:t>
      </w:r>
    </w:p>
    <w:p w:rsidR="001721DF" w:rsidRDefault="001721DF" w:rsidP="00302AC4">
      <w:pPr>
        <w:pStyle w:val="a3"/>
        <w:spacing w:before="0" w:beforeAutospacing="0" w:after="0" w:afterAutospacing="0"/>
        <w:jc w:val="both"/>
        <w:rPr>
          <w:sz w:val="20"/>
          <w:szCs w:val="20"/>
          <w:lang w:val="uk-UA"/>
        </w:rPr>
      </w:pPr>
      <w:r w:rsidRPr="00302AC4">
        <w:rPr>
          <w:rStyle w:val="a8"/>
          <w:sz w:val="20"/>
          <w:szCs w:val="20"/>
          <w:lang w:val="uk-UA"/>
        </w:rPr>
        <w:t>Підписуйтесь на Telegram-канал Державної податкової служби України</w:t>
      </w:r>
      <w:r w:rsidRPr="00302AC4">
        <w:rPr>
          <w:sz w:val="20"/>
          <w:szCs w:val="20"/>
          <w:lang w:val="uk-UA"/>
        </w:rPr>
        <w:t xml:space="preserve"> </w:t>
      </w:r>
      <w:hyperlink r:id="rId9" w:tgtFrame="_blank" w:history="1">
        <w:r w:rsidRPr="00302AC4">
          <w:rPr>
            <w:rStyle w:val="a4"/>
            <w:sz w:val="20"/>
            <w:szCs w:val="20"/>
            <w:lang w:val="uk-UA"/>
          </w:rPr>
          <w:t>https://t.me/tax_gov_ua</w:t>
        </w:r>
      </w:hyperlink>
      <w:r w:rsidRPr="00302AC4">
        <w:rPr>
          <w:sz w:val="20"/>
          <w:szCs w:val="20"/>
          <w:lang w:val="uk-UA"/>
        </w:rPr>
        <w:t xml:space="preserve"> </w:t>
      </w:r>
    </w:p>
    <w:p w:rsidR="00030521" w:rsidRPr="00302AC4" w:rsidRDefault="00030521" w:rsidP="00302AC4">
      <w:pPr>
        <w:pStyle w:val="a3"/>
        <w:spacing w:before="0" w:beforeAutospacing="0" w:after="0" w:afterAutospacing="0"/>
        <w:jc w:val="both"/>
        <w:rPr>
          <w:sz w:val="20"/>
          <w:szCs w:val="20"/>
          <w:lang w:val="uk-UA"/>
        </w:rPr>
      </w:pPr>
    </w:p>
    <w:p w:rsidR="001721DF" w:rsidRPr="00302AC4" w:rsidRDefault="001721DF" w:rsidP="00302AC4">
      <w:pPr>
        <w:pStyle w:val="1"/>
        <w:spacing w:before="0" w:beforeAutospacing="0" w:after="0" w:afterAutospacing="0"/>
        <w:rPr>
          <w:sz w:val="20"/>
          <w:szCs w:val="20"/>
          <w:lang w:val="uk-UA"/>
        </w:rPr>
      </w:pPr>
      <w:r w:rsidRPr="00302AC4">
        <w:rPr>
          <w:sz w:val="20"/>
          <w:szCs w:val="20"/>
          <w:lang w:val="uk-UA"/>
        </w:rPr>
        <w:t xml:space="preserve">Про одиниці виміру у Звіті за формою № 1-ОА </w:t>
      </w:r>
    </w:p>
    <w:p w:rsidR="001721DF" w:rsidRPr="00302AC4" w:rsidRDefault="00030521" w:rsidP="00302AC4">
      <w:pPr>
        <w:pStyle w:val="a3"/>
        <w:spacing w:before="0" w:beforeAutospacing="0" w:after="0" w:afterAutospacing="0"/>
        <w:jc w:val="both"/>
        <w:rPr>
          <w:sz w:val="20"/>
          <w:szCs w:val="20"/>
          <w:lang w:val="uk-UA"/>
        </w:rPr>
      </w:pPr>
      <w:r>
        <w:rPr>
          <w:sz w:val="20"/>
          <w:szCs w:val="20"/>
          <w:lang w:val="uk-UA"/>
        </w:rPr>
        <w:t>Доводимо</w:t>
      </w:r>
      <w:r w:rsidR="001721DF" w:rsidRPr="00302AC4">
        <w:rPr>
          <w:sz w:val="20"/>
          <w:szCs w:val="20"/>
          <w:lang w:val="uk-UA"/>
        </w:rPr>
        <w:t xml:space="preserve"> до відома, що форма Звіту № 1-ОА «Звіт про обсяги придбання та реалізації алкогольних напоїв у оптовій мережі» (далі – Звіт за формою № 1-ОА) та Порядок заповнення форми звіту № 1-ОА «Звіт про обсяги придбання та реалізації алкогольних напоїв у оптовій мережі» (далі – Порядок) затверджені наказом Міністерства фінансів України від 11.02.2016 № 49 зі змінами та доповненнями.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Пунктом 1 розділу І Порядку встановлено, що Звіт за формою № 1-ОА подають суб’єкти господарювання, які одержали ліцензії на право оптової торгівлі алкогольними напоями, незалежно від форми власності до органів ДПС за основним місцем обліку в електронній формі.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Відповідно до пункту 4 розділу І Порядку одиницею виміру, яка застосовується при складанні Звіту за формою № 1-ОА є декалітри (</w:t>
      </w:r>
      <w:proofErr w:type="spellStart"/>
      <w:r w:rsidRPr="00302AC4">
        <w:rPr>
          <w:sz w:val="20"/>
          <w:szCs w:val="20"/>
          <w:lang w:val="uk-UA"/>
        </w:rPr>
        <w:t>дал</w:t>
      </w:r>
      <w:proofErr w:type="spellEnd"/>
      <w:r w:rsidRPr="00302AC4">
        <w:rPr>
          <w:sz w:val="20"/>
          <w:szCs w:val="20"/>
          <w:lang w:val="uk-UA"/>
        </w:rPr>
        <w:t xml:space="preserve">).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Звіт за формою № 1-ОА складається з трьох розділів. У графах 3 – 13 розділу І «Обсяги придбання та реалізації алкогольних напоїв» і у графі 5 розділу II «Перелік контрагентів, у яких здійснювалося придбання алкогольних напоїв» та розділу ІІІ «Перелік контрагентів, яким здійснювалася реалізація алкогольних напоїв» Звіт за формою № 1-ОА має формат даних до 3 знаків включно після коми. </w:t>
      </w:r>
    </w:p>
    <w:p w:rsidR="001721DF" w:rsidRDefault="001721DF" w:rsidP="00302AC4">
      <w:pPr>
        <w:pStyle w:val="a3"/>
        <w:spacing w:before="0" w:beforeAutospacing="0" w:after="0" w:afterAutospacing="0"/>
        <w:jc w:val="both"/>
        <w:rPr>
          <w:sz w:val="20"/>
          <w:szCs w:val="20"/>
          <w:lang w:val="uk-UA"/>
        </w:rPr>
      </w:pPr>
      <w:r w:rsidRPr="00302AC4">
        <w:rPr>
          <w:rStyle w:val="a8"/>
          <w:sz w:val="20"/>
          <w:szCs w:val="20"/>
          <w:lang w:val="uk-UA"/>
        </w:rPr>
        <w:t>Підписуйтесь на Telegram-канал Державної податкової служби України</w:t>
      </w:r>
      <w:r w:rsidRPr="00302AC4">
        <w:rPr>
          <w:sz w:val="20"/>
          <w:szCs w:val="20"/>
          <w:lang w:val="uk-UA"/>
        </w:rPr>
        <w:t xml:space="preserve"> </w:t>
      </w:r>
      <w:hyperlink r:id="rId10" w:tgtFrame="_blank" w:history="1">
        <w:r w:rsidRPr="00302AC4">
          <w:rPr>
            <w:rStyle w:val="a4"/>
            <w:sz w:val="20"/>
            <w:szCs w:val="20"/>
            <w:lang w:val="uk-UA"/>
          </w:rPr>
          <w:t>https://t.me/tax_gov_ua</w:t>
        </w:r>
      </w:hyperlink>
      <w:r w:rsidRPr="00302AC4">
        <w:rPr>
          <w:sz w:val="20"/>
          <w:szCs w:val="20"/>
          <w:lang w:val="uk-UA"/>
        </w:rPr>
        <w:t xml:space="preserve"> </w:t>
      </w:r>
    </w:p>
    <w:p w:rsidR="00030521" w:rsidRPr="00302AC4" w:rsidRDefault="00030521" w:rsidP="00302AC4">
      <w:pPr>
        <w:pStyle w:val="a3"/>
        <w:spacing w:before="0" w:beforeAutospacing="0" w:after="0" w:afterAutospacing="0"/>
        <w:jc w:val="both"/>
        <w:rPr>
          <w:sz w:val="20"/>
          <w:szCs w:val="20"/>
          <w:lang w:val="uk-UA"/>
        </w:rPr>
      </w:pPr>
    </w:p>
    <w:p w:rsidR="001721DF" w:rsidRPr="00302AC4" w:rsidRDefault="001721DF" w:rsidP="00302AC4">
      <w:pPr>
        <w:pStyle w:val="1"/>
        <w:spacing w:before="0" w:beforeAutospacing="0" w:after="0" w:afterAutospacing="0"/>
        <w:rPr>
          <w:sz w:val="20"/>
          <w:szCs w:val="20"/>
          <w:lang w:val="uk-UA"/>
        </w:rPr>
      </w:pPr>
      <w:r w:rsidRPr="00302AC4">
        <w:rPr>
          <w:sz w:val="20"/>
          <w:szCs w:val="20"/>
          <w:lang w:val="uk-UA"/>
        </w:rPr>
        <w:t xml:space="preserve">Операція з оприбуткування надлишків ТМЦ не є об’єктом оподаткування ПДВ </w:t>
      </w:r>
    </w:p>
    <w:p w:rsidR="001721DF" w:rsidRPr="00302AC4" w:rsidRDefault="00030521" w:rsidP="00302AC4">
      <w:pPr>
        <w:pStyle w:val="a3"/>
        <w:spacing w:before="0" w:beforeAutospacing="0" w:after="0" w:afterAutospacing="0"/>
        <w:jc w:val="both"/>
        <w:rPr>
          <w:sz w:val="20"/>
          <w:szCs w:val="20"/>
          <w:lang w:val="uk-UA"/>
        </w:rPr>
      </w:pPr>
      <w:r>
        <w:rPr>
          <w:sz w:val="20"/>
          <w:szCs w:val="20"/>
          <w:lang w:val="uk-UA"/>
        </w:rPr>
        <w:t>Н</w:t>
      </w:r>
      <w:r w:rsidR="001721DF" w:rsidRPr="00302AC4">
        <w:rPr>
          <w:sz w:val="20"/>
          <w:szCs w:val="20"/>
          <w:lang w:val="uk-UA"/>
        </w:rPr>
        <w:t>агадує</w:t>
      </w:r>
      <w:r>
        <w:rPr>
          <w:sz w:val="20"/>
          <w:szCs w:val="20"/>
          <w:lang w:val="uk-UA"/>
        </w:rPr>
        <w:t>мо</w:t>
      </w:r>
      <w:r w:rsidR="001721DF" w:rsidRPr="00302AC4">
        <w:rPr>
          <w:sz w:val="20"/>
          <w:szCs w:val="20"/>
          <w:lang w:val="uk-UA"/>
        </w:rPr>
        <w:t xml:space="preserve">, що, об’єктом оподаткування ПДВ є операції платників ПДВ з постачання товарів та послуг, місце постачання яких розташоване на митній території України, відповідно до ст. 186 Податкового кодексу України (далі – ПКУ).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Норми визначені п. 185.1 ст.185 ПКУ.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Пунктом 14.1.191 п. 14.1 ст. 14 ПКУ встановлено, що постачання товарів – це будь-яка передача права на розпоряджання товарами як власник, у тому числі продаж, обмін чи дарування такого товару, а також постачання товарів за рішенням суду.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Оскільки операція по оприбуткуванню надлишків товарно-матеріальних цінностей (ТМЦ), не відповідає визначенню терміну «постачання товарів», то така операція не є об’єктом оподаткування ПДВ. </w:t>
      </w:r>
    </w:p>
    <w:p w:rsidR="001721DF" w:rsidRDefault="001721DF" w:rsidP="00302AC4">
      <w:pPr>
        <w:pStyle w:val="a3"/>
        <w:spacing w:before="0" w:beforeAutospacing="0" w:after="0" w:afterAutospacing="0"/>
        <w:jc w:val="both"/>
        <w:rPr>
          <w:sz w:val="20"/>
          <w:szCs w:val="20"/>
          <w:lang w:val="uk-UA"/>
        </w:rPr>
      </w:pPr>
      <w:r w:rsidRPr="00302AC4">
        <w:rPr>
          <w:rStyle w:val="a8"/>
          <w:sz w:val="20"/>
          <w:szCs w:val="20"/>
          <w:lang w:val="uk-UA"/>
        </w:rPr>
        <w:t>Підписуйтесь на Telegram-канал Державної податкової служби України</w:t>
      </w:r>
      <w:r w:rsidRPr="00302AC4">
        <w:rPr>
          <w:sz w:val="20"/>
          <w:szCs w:val="20"/>
          <w:lang w:val="uk-UA"/>
        </w:rPr>
        <w:t xml:space="preserve"> </w:t>
      </w:r>
      <w:hyperlink r:id="rId11" w:tgtFrame="_blank" w:history="1">
        <w:r w:rsidRPr="00302AC4">
          <w:rPr>
            <w:rStyle w:val="a4"/>
            <w:sz w:val="20"/>
            <w:szCs w:val="20"/>
            <w:lang w:val="uk-UA"/>
          </w:rPr>
          <w:t>https://t.me/tax_gov_ua</w:t>
        </w:r>
      </w:hyperlink>
      <w:r w:rsidRPr="00302AC4">
        <w:rPr>
          <w:sz w:val="20"/>
          <w:szCs w:val="20"/>
          <w:lang w:val="uk-UA"/>
        </w:rPr>
        <w:t xml:space="preserve"> </w:t>
      </w:r>
    </w:p>
    <w:p w:rsidR="00030521" w:rsidRPr="00302AC4" w:rsidRDefault="00030521" w:rsidP="00302AC4">
      <w:pPr>
        <w:pStyle w:val="a3"/>
        <w:spacing w:before="0" w:beforeAutospacing="0" w:after="0" w:afterAutospacing="0"/>
        <w:jc w:val="both"/>
        <w:rPr>
          <w:sz w:val="20"/>
          <w:szCs w:val="20"/>
          <w:lang w:val="uk-UA"/>
        </w:rPr>
      </w:pPr>
    </w:p>
    <w:p w:rsidR="001721DF" w:rsidRPr="00302AC4" w:rsidRDefault="001721DF" w:rsidP="00302AC4">
      <w:pPr>
        <w:pStyle w:val="1"/>
        <w:spacing w:before="0" w:beforeAutospacing="0" w:after="0" w:afterAutospacing="0"/>
        <w:rPr>
          <w:sz w:val="20"/>
          <w:szCs w:val="20"/>
          <w:lang w:val="uk-UA"/>
        </w:rPr>
      </w:pPr>
      <w:r w:rsidRPr="00302AC4">
        <w:rPr>
          <w:sz w:val="20"/>
          <w:szCs w:val="20"/>
          <w:lang w:val="uk-UA"/>
        </w:rPr>
        <w:t xml:space="preserve">Якщо податковий агент утримав, але не сплатив ПДФО до бюджету, то фізична особа не має права на податкову знижку </w:t>
      </w:r>
    </w:p>
    <w:p w:rsidR="001721DF" w:rsidRPr="00302AC4" w:rsidRDefault="00030521" w:rsidP="00302AC4">
      <w:pPr>
        <w:pStyle w:val="a3"/>
        <w:spacing w:before="0" w:beforeAutospacing="0" w:after="0" w:afterAutospacing="0"/>
        <w:jc w:val="both"/>
        <w:rPr>
          <w:sz w:val="20"/>
          <w:szCs w:val="20"/>
          <w:lang w:val="uk-UA"/>
        </w:rPr>
      </w:pPr>
      <w:r>
        <w:rPr>
          <w:sz w:val="20"/>
          <w:szCs w:val="20"/>
          <w:lang w:val="uk-UA"/>
        </w:rPr>
        <w:t>З</w:t>
      </w:r>
      <w:r w:rsidR="001721DF" w:rsidRPr="00302AC4">
        <w:rPr>
          <w:sz w:val="20"/>
          <w:szCs w:val="20"/>
          <w:lang w:val="uk-UA"/>
        </w:rPr>
        <w:t>вертає</w:t>
      </w:r>
      <w:r>
        <w:rPr>
          <w:sz w:val="20"/>
          <w:szCs w:val="20"/>
          <w:lang w:val="uk-UA"/>
        </w:rPr>
        <w:t>мо</w:t>
      </w:r>
      <w:r w:rsidR="001721DF" w:rsidRPr="00302AC4">
        <w:rPr>
          <w:sz w:val="20"/>
          <w:szCs w:val="20"/>
          <w:lang w:val="uk-UA"/>
        </w:rPr>
        <w:t xml:space="preserve"> увагу, що частиною другою ст. 78 Бюджетного кодексу України від 08 липня 2010 року № 2456-VI із змінами та доповненнями та Порядком інформаційної взаємодії Державної фіскальної служби України, її територіальних органів, Державної казначейської служби України, її територіальних органів, місцевих фінансових органів у процесі повернення платникам податків помилково та/або надміру сплачених сум грошових зобов’язань та пені, затвердженого наказом Міністерства фінансів України від 11.02.2019 № 60 встановлено, що поверненню з бюджету підлягають надміру або помилково сплачені суми грошових зобов’язань.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Згідно з п. 43.6 ст. 43 Податкового кодексу України повернення помилково та/або надміру сплачених грошових зобов’язань платникам податків здійснюється з бюджету, у який такі кошти були зараховані.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Для розрахунку сум податку на доходи фізичних осіб (далі – ПДФО), які підлягають поверненню платнику ПДФО з бюджету у зв’язку з реалізацією ним права на податкову знижку, застосовується сума сплаченого, тобто зарахованого до відповідного бюджету ПДФО, а не нарахованого (утриманого) податковим агентом.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Отже, якщо податковий агент утримав, але не сплатив ПДФО до бюджету, то фізична особа не має права на податкову знижку. </w:t>
      </w:r>
    </w:p>
    <w:p w:rsidR="001721DF" w:rsidRDefault="001721DF" w:rsidP="00302AC4">
      <w:pPr>
        <w:pStyle w:val="a3"/>
        <w:spacing w:before="0" w:beforeAutospacing="0" w:after="0" w:afterAutospacing="0"/>
        <w:jc w:val="both"/>
        <w:rPr>
          <w:sz w:val="20"/>
          <w:szCs w:val="20"/>
          <w:lang w:val="uk-UA"/>
        </w:rPr>
      </w:pPr>
      <w:r w:rsidRPr="00302AC4">
        <w:rPr>
          <w:rStyle w:val="a8"/>
          <w:sz w:val="20"/>
          <w:szCs w:val="20"/>
          <w:lang w:val="uk-UA"/>
        </w:rPr>
        <w:t>Підписуйтесь на Telegram-канал Державної податкової служби України</w:t>
      </w:r>
      <w:r w:rsidRPr="00302AC4">
        <w:rPr>
          <w:sz w:val="20"/>
          <w:szCs w:val="20"/>
          <w:lang w:val="uk-UA"/>
        </w:rPr>
        <w:t xml:space="preserve"> </w:t>
      </w:r>
      <w:hyperlink r:id="rId12" w:tgtFrame="_blank" w:history="1">
        <w:r w:rsidRPr="00302AC4">
          <w:rPr>
            <w:rStyle w:val="a4"/>
            <w:sz w:val="20"/>
            <w:szCs w:val="20"/>
            <w:lang w:val="uk-UA"/>
          </w:rPr>
          <w:t>https://t.me/tax_gov_ua</w:t>
        </w:r>
      </w:hyperlink>
      <w:r w:rsidRPr="00302AC4">
        <w:rPr>
          <w:sz w:val="20"/>
          <w:szCs w:val="20"/>
          <w:lang w:val="uk-UA"/>
        </w:rPr>
        <w:t xml:space="preserve"> </w:t>
      </w:r>
    </w:p>
    <w:p w:rsidR="00030521" w:rsidRPr="00302AC4" w:rsidRDefault="00030521" w:rsidP="00302AC4">
      <w:pPr>
        <w:pStyle w:val="a3"/>
        <w:spacing w:before="0" w:beforeAutospacing="0" w:after="0" w:afterAutospacing="0"/>
        <w:jc w:val="both"/>
        <w:rPr>
          <w:sz w:val="20"/>
          <w:szCs w:val="20"/>
          <w:lang w:val="uk-UA"/>
        </w:rPr>
      </w:pPr>
    </w:p>
    <w:p w:rsidR="001721DF" w:rsidRPr="00302AC4" w:rsidRDefault="001721DF" w:rsidP="00302AC4">
      <w:pPr>
        <w:pStyle w:val="1"/>
        <w:spacing w:before="0" w:beforeAutospacing="0" w:after="0" w:afterAutospacing="0"/>
        <w:rPr>
          <w:sz w:val="20"/>
          <w:szCs w:val="20"/>
          <w:lang w:val="uk-UA"/>
        </w:rPr>
      </w:pPr>
      <w:r w:rsidRPr="00302AC4">
        <w:rPr>
          <w:sz w:val="20"/>
          <w:szCs w:val="20"/>
          <w:lang w:val="uk-UA"/>
        </w:rPr>
        <w:t xml:space="preserve">Закон України № 466: зміна строків прийняття та оприлюднення органами місцевого самоврядування рішень про ставки місцевих податків </w:t>
      </w:r>
    </w:p>
    <w:p w:rsidR="001721DF" w:rsidRPr="00302AC4" w:rsidRDefault="00C41ADE" w:rsidP="00302AC4">
      <w:pPr>
        <w:pStyle w:val="default"/>
        <w:spacing w:before="0" w:beforeAutospacing="0" w:after="0" w:afterAutospacing="0"/>
        <w:jc w:val="both"/>
        <w:rPr>
          <w:sz w:val="20"/>
          <w:szCs w:val="20"/>
          <w:lang w:val="uk-UA"/>
        </w:rPr>
      </w:pPr>
      <w:r>
        <w:rPr>
          <w:sz w:val="20"/>
          <w:szCs w:val="20"/>
          <w:lang w:val="uk-UA"/>
        </w:rPr>
        <w:t>І</w:t>
      </w:r>
      <w:r w:rsidR="001721DF" w:rsidRPr="00302AC4">
        <w:rPr>
          <w:sz w:val="20"/>
          <w:szCs w:val="20"/>
          <w:lang w:val="uk-UA"/>
        </w:rPr>
        <w:t>нформує</w:t>
      </w:r>
      <w:r>
        <w:rPr>
          <w:sz w:val="20"/>
          <w:szCs w:val="20"/>
          <w:lang w:val="uk-UA"/>
        </w:rPr>
        <w:t>мо</w:t>
      </w:r>
      <w:r w:rsidR="001721DF" w:rsidRPr="00302AC4">
        <w:rPr>
          <w:sz w:val="20"/>
          <w:szCs w:val="20"/>
          <w:lang w:val="uk-UA"/>
        </w:rPr>
        <w:t xml:space="preserve">, що серед основних новацій, запроваджених Законом України від 16 січня 2020 року № 466-IX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із змінами, у частині адміністрування місцевих податків, – редагування п. 12.3 ст. 12 Податкового кодексу України та зміни строків прийняття та оприлюднення органами місцевого самоврядування рішень про ставки місцевих податків, а також інформування контролюючих органів про прийняті рішення. </w:t>
      </w:r>
    </w:p>
    <w:p w:rsidR="001721DF" w:rsidRPr="00302AC4" w:rsidRDefault="001721DF" w:rsidP="00302AC4">
      <w:pPr>
        <w:pStyle w:val="rvps2"/>
        <w:spacing w:before="0" w:beforeAutospacing="0" w:after="0" w:afterAutospacing="0"/>
        <w:jc w:val="both"/>
        <w:rPr>
          <w:sz w:val="20"/>
          <w:szCs w:val="20"/>
          <w:lang w:val="uk-UA"/>
        </w:rPr>
      </w:pPr>
      <w:r w:rsidRPr="00302AC4">
        <w:rPr>
          <w:sz w:val="20"/>
          <w:szCs w:val="20"/>
          <w:lang w:val="uk-UA"/>
        </w:rPr>
        <w:t xml:space="preserve">Так, сільські, селищні, міські ради та ради об’єднаних територіальних громад, створені згідно із законом та перспективним планом формування територій громад, надсилають у десятиденний строк з дня прийняття рішень, але не пізніше 25 липня року, що передує бюджетному періоду, в якому планується застосовування встановлених місцевих податків та/або зборів та податкових пільг зі сплати місцевих податків та/або зборів, до контролюючого органу, в якому перебувають на обліку платники відповідних місцевих податків та/або зборів, в електронному вигляді інформацію щодо ставок та податкових пільг зі сплати місцевих податків та/або зборів у порядку та за формою, затвердженими Кабінетом Міністрів України, та копії прийнятих рішень про встановлення місцевих податків та/або зборів та про внесення змін до таких рішень. </w:t>
      </w:r>
    </w:p>
    <w:p w:rsidR="001721DF" w:rsidRPr="00302AC4" w:rsidRDefault="001721DF" w:rsidP="00302AC4">
      <w:pPr>
        <w:pStyle w:val="rvps2"/>
        <w:spacing w:before="0" w:beforeAutospacing="0" w:after="0" w:afterAutospacing="0"/>
        <w:jc w:val="both"/>
        <w:rPr>
          <w:sz w:val="20"/>
          <w:szCs w:val="20"/>
          <w:lang w:val="uk-UA"/>
        </w:rPr>
      </w:pPr>
      <w:r w:rsidRPr="00302AC4">
        <w:rPr>
          <w:sz w:val="20"/>
          <w:szCs w:val="20"/>
          <w:lang w:val="uk-UA"/>
        </w:rPr>
        <w:t xml:space="preserve">Якщо в рішенні органу місцевого самоврядування про встановлення місцевих податків та/або зборів, а також податкових пільг з їх сплати не визначено термін його дії, таке рішення є чинним до прийняття нового рішення. </w:t>
      </w:r>
    </w:p>
    <w:p w:rsidR="001721DF" w:rsidRPr="00302AC4" w:rsidRDefault="001721DF" w:rsidP="00302AC4">
      <w:pPr>
        <w:pStyle w:val="rvps2"/>
        <w:spacing w:before="0" w:beforeAutospacing="0" w:after="0" w:afterAutospacing="0"/>
        <w:jc w:val="both"/>
        <w:rPr>
          <w:sz w:val="20"/>
          <w:szCs w:val="20"/>
          <w:lang w:val="uk-UA"/>
        </w:rPr>
      </w:pPr>
      <w:r w:rsidRPr="00302AC4">
        <w:rPr>
          <w:sz w:val="20"/>
          <w:szCs w:val="20"/>
          <w:lang w:val="uk-UA"/>
        </w:rPr>
        <w:t xml:space="preserve">Контролюючі органи не пізніше 25 серпня поточного року складають зведену інформацію про розмір та дату встановлення ставок місцевих податків та/або зборів на відповідних територіях, а також про встановлені на відповідних територіях податкові пільги та подають її в електронній формі центральному органу виконавчої влади, що реалізує державну податкову політику. </w:t>
      </w:r>
    </w:p>
    <w:p w:rsidR="001721DF" w:rsidRPr="00302AC4" w:rsidRDefault="001721DF" w:rsidP="00302AC4">
      <w:pPr>
        <w:pStyle w:val="rvps2"/>
        <w:spacing w:before="0" w:beforeAutospacing="0" w:after="0" w:afterAutospacing="0"/>
        <w:jc w:val="both"/>
        <w:rPr>
          <w:sz w:val="20"/>
          <w:szCs w:val="20"/>
          <w:lang w:val="uk-UA"/>
        </w:rPr>
      </w:pPr>
      <w:r w:rsidRPr="00302AC4">
        <w:rPr>
          <w:sz w:val="20"/>
          <w:szCs w:val="20"/>
          <w:lang w:val="uk-UA"/>
        </w:rPr>
        <w:t xml:space="preserve">Контролюючі органи відповідно до Бюджетного кодексу України подають органам місцевого самоврядування у розрізі джерел доходів звітність: </w:t>
      </w:r>
    </w:p>
    <w:p w:rsidR="001721DF" w:rsidRPr="00302AC4" w:rsidRDefault="001721DF" w:rsidP="00302AC4">
      <w:pPr>
        <w:pStyle w:val="rvps2"/>
        <w:spacing w:before="0" w:beforeAutospacing="0" w:after="0" w:afterAutospacing="0"/>
        <w:jc w:val="both"/>
        <w:rPr>
          <w:sz w:val="20"/>
          <w:szCs w:val="20"/>
          <w:lang w:val="uk-UA"/>
        </w:rPr>
      </w:pPr>
      <w:r w:rsidRPr="00302AC4">
        <w:rPr>
          <w:sz w:val="20"/>
          <w:szCs w:val="20"/>
          <w:lang w:val="uk-UA"/>
        </w:rPr>
        <w:t xml:space="preserve">► про суми нарахованих та сплачених податків та/або зборів, суми податкового боргу та надмірно сплачених до місцевих бюджетів податків та/або зборів на відповідних територіях – щомісячно, не пізніше 10 числа місяця, що настає за звітним; </w:t>
      </w:r>
    </w:p>
    <w:p w:rsidR="001721DF" w:rsidRPr="00302AC4" w:rsidRDefault="001721DF" w:rsidP="00302AC4">
      <w:pPr>
        <w:pStyle w:val="rvps2"/>
        <w:spacing w:before="0" w:beforeAutospacing="0" w:after="0" w:afterAutospacing="0"/>
        <w:jc w:val="both"/>
        <w:rPr>
          <w:sz w:val="20"/>
          <w:szCs w:val="20"/>
          <w:lang w:val="uk-UA"/>
        </w:rPr>
      </w:pPr>
      <w:r w:rsidRPr="00302AC4">
        <w:rPr>
          <w:sz w:val="20"/>
          <w:szCs w:val="20"/>
          <w:lang w:val="uk-UA"/>
        </w:rPr>
        <w:t xml:space="preserve">► про суми списаного безнадійного податкового боргу; суми розстрочених і відстрочених грошових зобов’язань та/або податкового боргу платників податків, які повинні бути сплачені до місцевих бюджетів на відповідних територіях; суми наданих податкових пільг, включаючи втрати доходів бюджету від їх надання, – щокварталу, не пізніше 25 днів після закінчення звітного кварталу. </w:t>
      </w:r>
    </w:p>
    <w:p w:rsidR="001721DF" w:rsidRPr="00302AC4" w:rsidRDefault="001721DF" w:rsidP="00302AC4">
      <w:pPr>
        <w:pStyle w:val="rvps2"/>
        <w:spacing w:before="0" w:beforeAutospacing="0" w:after="0" w:afterAutospacing="0"/>
        <w:jc w:val="both"/>
        <w:rPr>
          <w:sz w:val="20"/>
          <w:szCs w:val="20"/>
          <w:lang w:val="uk-UA"/>
        </w:rPr>
      </w:pPr>
      <w:r w:rsidRPr="00302AC4">
        <w:rPr>
          <w:sz w:val="20"/>
          <w:szCs w:val="20"/>
          <w:lang w:val="uk-UA"/>
        </w:rPr>
        <w:t xml:space="preserve">Звітність в розрізі платників податків – юридичних осіб надається контролюючим органом за запитом органу місцевого самоврядування протягом  20 днів з моменту отримання ним запиту. </w:t>
      </w:r>
    </w:p>
    <w:p w:rsidR="001721DF" w:rsidRPr="00302AC4" w:rsidRDefault="001721DF" w:rsidP="00302AC4">
      <w:pPr>
        <w:pStyle w:val="rvps2"/>
        <w:spacing w:before="0" w:beforeAutospacing="0" w:after="0" w:afterAutospacing="0"/>
        <w:jc w:val="both"/>
        <w:rPr>
          <w:sz w:val="20"/>
          <w:szCs w:val="20"/>
          <w:lang w:val="uk-UA"/>
        </w:rPr>
      </w:pPr>
      <w:r w:rsidRPr="00302AC4">
        <w:rPr>
          <w:sz w:val="20"/>
          <w:szCs w:val="20"/>
          <w:lang w:val="uk-UA"/>
        </w:rPr>
        <w:t xml:space="preserve">Порядок надання звітності в розрізі платників податків – юридичних осіб органам місцевого самоврядування затверджується центральним органом виконавчої влади, що забезпечує формування та реалізує державну фінансову політику. </w:t>
      </w:r>
    </w:p>
    <w:p w:rsidR="001721DF" w:rsidRPr="00302AC4" w:rsidRDefault="001721DF" w:rsidP="00302AC4">
      <w:pPr>
        <w:pStyle w:val="rvps2"/>
        <w:spacing w:before="0" w:beforeAutospacing="0" w:after="0" w:afterAutospacing="0"/>
        <w:jc w:val="both"/>
        <w:rPr>
          <w:sz w:val="20"/>
          <w:szCs w:val="20"/>
          <w:lang w:val="uk-UA"/>
        </w:rPr>
      </w:pPr>
      <w:r w:rsidRPr="00302AC4">
        <w:rPr>
          <w:sz w:val="20"/>
          <w:szCs w:val="20"/>
          <w:lang w:val="uk-UA"/>
        </w:rPr>
        <w:t xml:space="preserve">Центральний орган виконавчої влади, що реалізує державну податкову політику, не пізніше 25 вересня поточного року оприлюднює на своєму офіційному </w:t>
      </w:r>
      <w:proofErr w:type="spellStart"/>
      <w:r w:rsidRPr="00302AC4">
        <w:rPr>
          <w:sz w:val="20"/>
          <w:szCs w:val="20"/>
          <w:lang w:val="uk-UA"/>
        </w:rPr>
        <w:t>вебсайті</w:t>
      </w:r>
      <w:proofErr w:type="spellEnd"/>
      <w:r w:rsidRPr="00302AC4">
        <w:rPr>
          <w:sz w:val="20"/>
          <w:szCs w:val="20"/>
          <w:lang w:val="uk-UA"/>
        </w:rPr>
        <w:t xml:space="preserve"> зведену інформацію про розмір та дату встановлення на відповідних територіях ставок місцевих податків та/або зборів, а також про встановлені на відповідних територіях податкові пільги. </w:t>
      </w:r>
    </w:p>
    <w:p w:rsidR="001721DF" w:rsidRPr="00302AC4" w:rsidRDefault="001721DF" w:rsidP="00302AC4">
      <w:pPr>
        <w:pStyle w:val="rvps2"/>
        <w:spacing w:before="0" w:beforeAutospacing="0" w:after="0" w:afterAutospacing="0"/>
        <w:jc w:val="both"/>
        <w:rPr>
          <w:sz w:val="20"/>
          <w:szCs w:val="20"/>
          <w:lang w:val="uk-UA"/>
        </w:rPr>
      </w:pPr>
      <w:r w:rsidRPr="00302AC4">
        <w:rPr>
          <w:sz w:val="20"/>
          <w:szCs w:val="20"/>
          <w:lang w:val="uk-UA"/>
        </w:rPr>
        <w:lastRenderedPageBreak/>
        <w:t xml:space="preserve">Орган місцевого самоврядування у десятиденний строк з дня затвердження технічної документації з нормативної грошової оцінки земель направляє в електронній формі до контролюючого органу та центрального органу виконавчої влади, що реалізує державну політику у сфері земельних відносин, інформацію про нормативну грошову оцінку земель у порядку та за формою, затвердженими Кабінетом Міністрів України. </w:t>
      </w:r>
    </w:p>
    <w:p w:rsidR="001721DF" w:rsidRPr="00302AC4" w:rsidRDefault="001721DF" w:rsidP="00302AC4">
      <w:pPr>
        <w:pStyle w:val="rvps2"/>
        <w:spacing w:before="0" w:beforeAutospacing="0" w:after="0" w:afterAutospacing="0"/>
        <w:jc w:val="both"/>
        <w:rPr>
          <w:sz w:val="20"/>
          <w:szCs w:val="20"/>
          <w:lang w:val="uk-UA"/>
        </w:rPr>
      </w:pPr>
      <w:r w:rsidRPr="00302AC4">
        <w:rPr>
          <w:sz w:val="20"/>
          <w:szCs w:val="20"/>
          <w:lang w:val="uk-UA"/>
        </w:rPr>
        <w:t xml:space="preserve">Порядок обміну інформацією між органами місцевого самоврядування та центральним органом виконавчої влади, що реалізує державну політику у сфері земельних відносин, визначається Кабінетом Міністрів України. </w:t>
      </w:r>
    </w:p>
    <w:p w:rsidR="001721DF" w:rsidRPr="00302AC4" w:rsidRDefault="001721DF" w:rsidP="00302AC4">
      <w:pPr>
        <w:pStyle w:val="rvps2"/>
        <w:spacing w:before="0" w:beforeAutospacing="0" w:after="0" w:afterAutospacing="0"/>
        <w:jc w:val="both"/>
        <w:rPr>
          <w:sz w:val="20"/>
          <w:szCs w:val="20"/>
          <w:lang w:val="uk-UA"/>
        </w:rPr>
      </w:pPr>
      <w:r w:rsidRPr="00302AC4">
        <w:rPr>
          <w:sz w:val="20"/>
          <w:szCs w:val="20"/>
          <w:lang w:val="uk-UA"/>
        </w:rPr>
        <w:t xml:space="preserve">Центральний орган виконавчої влади, що реалізує державну політику у сфері земельних відносин, не пізніше 15 липня поточного року оприлюднює на своєму офіційному </w:t>
      </w:r>
      <w:proofErr w:type="spellStart"/>
      <w:r w:rsidRPr="00302AC4">
        <w:rPr>
          <w:sz w:val="20"/>
          <w:szCs w:val="20"/>
          <w:lang w:val="uk-UA"/>
        </w:rPr>
        <w:t>вебсайті</w:t>
      </w:r>
      <w:proofErr w:type="spellEnd"/>
      <w:r w:rsidRPr="00302AC4">
        <w:rPr>
          <w:sz w:val="20"/>
          <w:szCs w:val="20"/>
          <w:lang w:val="uk-UA"/>
        </w:rPr>
        <w:t xml:space="preserve"> зведену інформацію про проведену нормативну грошову оцінку земель </w:t>
      </w:r>
    </w:p>
    <w:p w:rsidR="001721DF" w:rsidRDefault="001721DF" w:rsidP="00302AC4">
      <w:pPr>
        <w:pStyle w:val="a3"/>
        <w:spacing w:before="0" w:beforeAutospacing="0" w:after="0" w:afterAutospacing="0"/>
        <w:jc w:val="both"/>
        <w:rPr>
          <w:sz w:val="20"/>
          <w:szCs w:val="20"/>
          <w:lang w:val="uk-UA"/>
        </w:rPr>
      </w:pPr>
      <w:r w:rsidRPr="00302AC4">
        <w:rPr>
          <w:rStyle w:val="a8"/>
          <w:sz w:val="20"/>
          <w:szCs w:val="20"/>
          <w:lang w:val="uk-UA"/>
        </w:rPr>
        <w:t>Підписуйтесь на Telegram-канал Державної податкової служби України</w:t>
      </w:r>
      <w:r w:rsidRPr="00302AC4">
        <w:rPr>
          <w:sz w:val="20"/>
          <w:szCs w:val="20"/>
          <w:lang w:val="uk-UA"/>
        </w:rPr>
        <w:t xml:space="preserve"> </w:t>
      </w:r>
      <w:hyperlink r:id="rId13" w:tgtFrame="_blank" w:history="1">
        <w:r w:rsidRPr="00302AC4">
          <w:rPr>
            <w:rStyle w:val="a4"/>
            <w:sz w:val="20"/>
            <w:szCs w:val="20"/>
            <w:lang w:val="uk-UA"/>
          </w:rPr>
          <w:t>https://t.me/tax_gov_ua</w:t>
        </w:r>
      </w:hyperlink>
      <w:r w:rsidRPr="00302AC4">
        <w:rPr>
          <w:sz w:val="20"/>
          <w:szCs w:val="20"/>
          <w:lang w:val="uk-UA"/>
        </w:rPr>
        <w:t xml:space="preserve"> </w:t>
      </w:r>
    </w:p>
    <w:p w:rsidR="00C41ADE" w:rsidRPr="00C41ADE" w:rsidRDefault="00C41ADE" w:rsidP="00302AC4">
      <w:pPr>
        <w:pStyle w:val="a3"/>
        <w:spacing w:before="0" w:beforeAutospacing="0" w:after="0" w:afterAutospacing="0"/>
        <w:jc w:val="both"/>
        <w:rPr>
          <w:sz w:val="20"/>
          <w:szCs w:val="20"/>
          <w:lang w:val="uk-UA"/>
        </w:rPr>
      </w:pPr>
    </w:p>
    <w:p w:rsidR="001721DF" w:rsidRPr="001721DF" w:rsidRDefault="001721DF" w:rsidP="00302AC4">
      <w:pPr>
        <w:jc w:val="left"/>
        <w:outlineLvl w:val="0"/>
        <w:rPr>
          <w:rFonts w:ascii="Times New Roman" w:eastAsia="Times New Roman" w:hAnsi="Times New Roman" w:cs="Times New Roman"/>
          <w:b/>
          <w:bCs/>
          <w:kern w:val="36"/>
          <w:sz w:val="20"/>
          <w:szCs w:val="20"/>
          <w:lang w:val="uk-UA" w:eastAsia="ru-RU"/>
        </w:rPr>
      </w:pPr>
      <w:r w:rsidRPr="001721DF">
        <w:rPr>
          <w:rFonts w:ascii="Times New Roman" w:eastAsia="Times New Roman" w:hAnsi="Times New Roman" w:cs="Times New Roman"/>
          <w:b/>
          <w:bCs/>
          <w:kern w:val="36"/>
          <w:sz w:val="20"/>
          <w:szCs w:val="20"/>
          <w:lang w:val="uk-UA" w:eastAsia="ru-RU"/>
        </w:rPr>
        <w:t xml:space="preserve">Олексій Любченко: Ефективність податкової системи напряму пов’язана з добровільною сплатою податків </w:t>
      </w:r>
    </w:p>
    <w:p w:rsidR="001721DF" w:rsidRPr="001721DF" w:rsidRDefault="001721DF" w:rsidP="00302AC4">
      <w:pPr>
        <w:rPr>
          <w:rFonts w:ascii="Times New Roman" w:eastAsia="Times New Roman" w:hAnsi="Times New Roman" w:cs="Times New Roman"/>
          <w:sz w:val="20"/>
          <w:szCs w:val="20"/>
          <w:lang w:val="uk-UA" w:eastAsia="ru-RU"/>
        </w:rPr>
      </w:pPr>
      <w:r w:rsidRPr="001721DF">
        <w:rPr>
          <w:rFonts w:ascii="Times New Roman" w:eastAsia="Times New Roman" w:hAnsi="Times New Roman" w:cs="Times New Roman"/>
          <w:sz w:val="20"/>
          <w:szCs w:val="20"/>
          <w:lang w:val="uk-UA" w:eastAsia="ru-RU"/>
        </w:rPr>
        <w:t xml:space="preserve">Якою має бути податкова система в Україні та як стимулювати бізнес до добровільної сплати податків – на такі питання дискутували учасники заходу «Реформування державної податкової служби через призму доброчесності податківців та платників податків». Захід був організований за ініціативи Всеукраїнської Мережі Доброчесності та </w:t>
      </w:r>
      <w:proofErr w:type="spellStart"/>
      <w:r w:rsidRPr="001721DF">
        <w:rPr>
          <w:rFonts w:ascii="Times New Roman" w:eastAsia="Times New Roman" w:hAnsi="Times New Roman" w:cs="Times New Roman"/>
          <w:sz w:val="20"/>
          <w:szCs w:val="20"/>
          <w:lang w:val="uk-UA" w:eastAsia="ru-RU"/>
        </w:rPr>
        <w:t>Комплаєнсу</w:t>
      </w:r>
      <w:proofErr w:type="spellEnd"/>
      <w:r w:rsidRPr="001721DF">
        <w:rPr>
          <w:rFonts w:ascii="Times New Roman" w:eastAsia="Times New Roman" w:hAnsi="Times New Roman" w:cs="Times New Roman"/>
          <w:sz w:val="20"/>
          <w:szCs w:val="20"/>
          <w:lang w:val="uk-UA" w:eastAsia="ru-RU"/>
        </w:rPr>
        <w:t xml:space="preserve"> (UNIC).  </w:t>
      </w:r>
    </w:p>
    <w:p w:rsidR="001721DF" w:rsidRPr="001721DF" w:rsidRDefault="001721DF" w:rsidP="00302AC4">
      <w:pPr>
        <w:rPr>
          <w:rFonts w:ascii="Times New Roman" w:eastAsia="Times New Roman" w:hAnsi="Times New Roman" w:cs="Times New Roman"/>
          <w:sz w:val="20"/>
          <w:szCs w:val="20"/>
          <w:lang w:val="uk-UA" w:eastAsia="ru-RU"/>
        </w:rPr>
      </w:pPr>
      <w:r w:rsidRPr="001721DF">
        <w:rPr>
          <w:rFonts w:ascii="Times New Roman" w:eastAsia="Times New Roman" w:hAnsi="Times New Roman" w:cs="Times New Roman"/>
          <w:sz w:val="20"/>
          <w:szCs w:val="20"/>
          <w:lang w:val="uk-UA" w:eastAsia="ru-RU"/>
        </w:rPr>
        <w:t xml:space="preserve">Участь у дискусії взяли Голова ДПС Олексій Любченко, його заступники Євген </w:t>
      </w:r>
      <w:proofErr w:type="spellStart"/>
      <w:r w:rsidRPr="001721DF">
        <w:rPr>
          <w:rFonts w:ascii="Times New Roman" w:eastAsia="Times New Roman" w:hAnsi="Times New Roman" w:cs="Times New Roman"/>
          <w:sz w:val="20"/>
          <w:szCs w:val="20"/>
          <w:lang w:val="uk-UA" w:eastAsia="ru-RU"/>
        </w:rPr>
        <w:t>Олейніков</w:t>
      </w:r>
      <w:proofErr w:type="spellEnd"/>
      <w:r w:rsidRPr="001721DF">
        <w:rPr>
          <w:rFonts w:ascii="Times New Roman" w:eastAsia="Times New Roman" w:hAnsi="Times New Roman" w:cs="Times New Roman"/>
          <w:sz w:val="20"/>
          <w:szCs w:val="20"/>
          <w:lang w:val="uk-UA" w:eastAsia="ru-RU"/>
        </w:rPr>
        <w:t xml:space="preserve"> та Наталія </w:t>
      </w:r>
      <w:proofErr w:type="spellStart"/>
      <w:r w:rsidRPr="001721DF">
        <w:rPr>
          <w:rFonts w:ascii="Times New Roman" w:eastAsia="Times New Roman" w:hAnsi="Times New Roman" w:cs="Times New Roman"/>
          <w:sz w:val="20"/>
          <w:szCs w:val="20"/>
          <w:lang w:val="uk-UA" w:eastAsia="ru-RU"/>
        </w:rPr>
        <w:t>Калєніченко</w:t>
      </w:r>
      <w:proofErr w:type="spellEnd"/>
      <w:r w:rsidRPr="001721DF">
        <w:rPr>
          <w:rFonts w:ascii="Times New Roman" w:eastAsia="Times New Roman" w:hAnsi="Times New Roman" w:cs="Times New Roman"/>
          <w:sz w:val="20"/>
          <w:szCs w:val="20"/>
          <w:lang w:val="uk-UA" w:eastAsia="ru-RU"/>
        </w:rPr>
        <w:t xml:space="preserve">, представники МВФ, ОЕСР, METS та інші.  </w:t>
      </w:r>
    </w:p>
    <w:p w:rsidR="001721DF" w:rsidRPr="001721DF" w:rsidRDefault="001721DF" w:rsidP="00302AC4">
      <w:pPr>
        <w:rPr>
          <w:rFonts w:ascii="Times New Roman" w:eastAsia="Times New Roman" w:hAnsi="Times New Roman" w:cs="Times New Roman"/>
          <w:sz w:val="20"/>
          <w:szCs w:val="20"/>
          <w:lang w:val="uk-UA" w:eastAsia="ru-RU"/>
        </w:rPr>
      </w:pPr>
      <w:r w:rsidRPr="001721DF">
        <w:rPr>
          <w:rFonts w:ascii="Times New Roman" w:eastAsia="Times New Roman" w:hAnsi="Times New Roman" w:cs="Times New Roman"/>
          <w:sz w:val="20"/>
          <w:szCs w:val="20"/>
          <w:lang w:val="uk-UA" w:eastAsia="ru-RU"/>
        </w:rPr>
        <w:t xml:space="preserve">«Сьогодні ми будуємо в країні нову податкову службу, з іншими пріоритетами, конструктивними підходами та готовністю до змін відповідно до потреб платників. Реформа – це, перш за все, зміна ідеології. Ми відійшли від позиції, нібито податкова забезпечує надходження до бюджету. Своєю місією Служба визначила транспарентність, сучасність та технологічність», – наголосив Олексій Любченко.  </w:t>
      </w:r>
    </w:p>
    <w:p w:rsidR="001721DF" w:rsidRPr="001721DF" w:rsidRDefault="001721DF" w:rsidP="00302AC4">
      <w:pPr>
        <w:rPr>
          <w:rFonts w:ascii="Times New Roman" w:eastAsia="Times New Roman" w:hAnsi="Times New Roman" w:cs="Times New Roman"/>
          <w:sz w:val="20"/>
          <w:szCs w:val="20"/>
          <w:lang w:val="uk-UA" w:eastAsia="ru-RU"/>
        </w:rPr>
      </w:pPr>
      <w:r w:rsidRPr="001721DF">
        <w:rPr>
          <w:rFonts w:ascii="Times New Roman" w:eastAsia="Times New Roman" w:hAnsi="Times New Roman" w:cs="Times New Roman"/>
          <w:sz w:val="20"/>
          <w:szCs w:val="20"/>
          <w:lang w:val="uk-UA" w:eastAsia="ru-RU"/>
        </w:rPr>
        <w:t xml:space="preserve">За словами Голови ДПС, для покращення податкової дисципліни платниками податків, а також мінімізації ненадходжень до державного бюджету в ДПС наразі запроваджується система податкового </w:t>
      </w:r>
      <w:proofErr w:type="spellStart"/>
      <w:r w:rsidRPr="001721DF">
        <w:rPr>
          <w:rFonts w:ascii="Times New Roman" w:eastAsia="Times New Roman" w:hAnsi="Times New Roman" w:cs="Times New Roman"/>
          <w:sz w:val="20"/>
          <w:szCs w:val="20"/>
          <w:lang w:val="uk-UA" w:eastAsia="ru-RU"/>
        </w:rPr>
        <w:t>комплаєнсу</w:t>
      </w:r>
      <w:proofErr w:type="spellEnd"/>
      <w:r w:rsidRPr="001721DF">
        <w:rPr>
          <w:rFonts w:ascii="Times New Roman" w:eastAsia="Times New Roman" w:hAnsi="Times New Roman" w:cs="Times New Roman"/>
          <w:sz w:val="20"/>
          <w:szCs w:val="20"/>
          <w:lang w:val="uk-UA" w:eastAsia="ru-RU"/>
        </w:rPr>
        <w:t xml:space="preserve">. Вона надасть можливість зменшити ризики недотримання платниками вимог податкового законодавства, допомогти платникам уникнути найбільш поширених помилок у майбутньому.  </w:t>
      </w:r>
    </w:p>
    <w:p w:rsidR="001721DF" w:rsidRPr="001721DF" w:rsidRDefault="001721DF" w:rsidP="00302AC4">
      <w:pPr>
        <w:rPr>
          <w:rFonts w:ascii="Times New Roman" w:eastAsia="Times New Roman" w:hAnsi="Times New Roman" w:cs="Times New Roman"/>
          <w:sz w:val="20"/>
          <w:szCs w:val="20"/>
          <w:lang w:val="uk-UA" w:eastAsia="ru-RU"/>
        </w:rPr>
      </w:pPr>
      <w:r w:rsidRPr="001721DF">
        <w:rPr>
          <w:rFonts w:ascii="Times New Roman" w:eastAsia="Times New Roman" w:hAnsi="Times New Roman" w:cs="Times New Roman"/>
          <w:sz w:val="20"/>
          <w:szCs w:val="20"/>
          <w:lang w:val="uk-UA" w:eastAsia="ru-RU"/>
        </w:rPr>
        <w:t xml:space="preserve">Він підкреслив, що стимулювання добровільної сплати податків неможливе без зручного процесу звітування та сплати податків, якісних послуг та ефективного адміністрування.  </w:t>
      </w:r>
    </w:p>
    <w:p w:rsidR="001721DF" w:rsidRPr="001721DF" w:rsidRDefault="001721DF" w:rsidP="00302AC4">
      <w:pPr>
        <w:rPr>
          <w:rFonts w:ascii="Times New Roman" w:eastAsia="Times New Roman" w:hAnsi="Times New Roman" w:cs="Times New Roman"/>
          <w:sz w:val="20"/>
          <w:szCs w:val="20"/>
          <w:lang w:val="uk-UA" w:eastAsia="ru-RU"/>
        </w:rPr>
      </w:pPr>
      <w:r w:rsidRPr="001721DF">
        <w:rPr>
          <w:rFonts w:ascii="Times New Roman" w:eastAsia="Times New Roman" w:hAnsi="Times New Roman" w:cs="Times New Roman"/>
          <w:sz w:val="20"/>
          <w:szCs w:val="20"/>
          <w:lang w:val="uk-UA" w:eastAsia="ru-RU"/>
        </w:rPr>
        <w:t xml:space="preserve">Він також розповів, що в ДПС значну вагу приділяють аналітичній роботі, застосовують </w:t>
      </w:r>
      <w:proofErr w:type="spellStart"/>
      <w:r w:rsidRPr="001721DF">
        <w:rPr>
          <w:rFonts w:ascii="Times New Roman" w:eastAsia="Times New Roman" w:hAnsi="Times New Roman" w:cs="Times New Roman"/>
          <w:sz w:val="20"/>
          <w:szCs w:val="20"/>
          <w:lang w:val="uk-UA" w:eastAsia="ru-RU"/>
        </w:rPr>
        <w:t>ризикоорієнтований</w:t>
      </w:r>
      <w:proofErr w:type="spellEnd"/>
      <w:r w:rsidRPr="001721DF">
        <w:rPr>
          <w:rFonts w:ascii="Times New Roman" w:eastAsia="Times New Roman" w:hAnsi="Times New Roman" w:cs="Times New Roman"/>
          <w:sz w:val="20"/>
          <w:szCs w:val="20"/>
          <w:lang w:val="uk-UA" w:eastAsia="ru-RU"/>
        </w:rPr>
        <w:t xml:space="preserve"> підхід у роботі з платниками. Це дозволяє сфокусувати увагу на ризикових платниках та, застосовуючи методи податкового контролю, забезпечувати належний процес реагування на податкові порушення.  </w:t>
      </w:r>
    </w:p>
    <w:p w:rsidR="001721DF" w:rsidRPr="001721DF" w:rsidRDefault="001721DF" w:rsidP="00302AC4">
      <w:pPr>
        <w:rPr>
          <w:rFonts w:ascii="Times New Roman" w:eastAsia="Times New Roman" w:hAnsi="Times New Roman" w:cs="Times New Roman"/>
          <w:sz w:val="20"/>
          <w:szCs w:val="20"/>
          <w:lang w:val="uk-UA" w:eastAsia="ru-RU"/>
        </w:rPr>
      </w:pPr>
      <w:r w:rsidRPr="001721DF">
        <w:rPr>
          <w:rFonts w:ascii="Times New Roman" w:eastAsia="Times New Roman" w:hAnsi="Times New Roman" w:cs="Times New Roman"/>
          <w:sz w:val="20"/>
          <w:szCs w:val="20"/>
          <w:lang w:val="uk-UA" w:eastAsia="ru-RU"/>
        </w:rPr>
        <w:t xml:space="preserve">В умовах сьогодення на перший план виступають електронні послуги. Максимальна можливість швидкого отримання податкової інформації, заповнення звітності та мінімізація ризиків недотримання платниками податкового законодавства – все це сприяє підвищенню податкової культури та, відповідно, добровільній сплаті податків.  </w:t>
      </w:r>
    </w:p>
    <w:p w:rsidR="001721DF" w:rsidRDefault="001721DF" w:rsidP="00302AC4">
      <w:pPr>
        <w:rPr>
          <w:rFonts w:ascii="Times New Roman" w:eastAsia="Times New Roman" w:hAnsi="Times New Roman" w:cs="Times New Roman"/>
          <w:sz w:val="20"/>
          <w:szCs w:val="20"/>
          <w:lang w:val="uk-UA" w:eastAsia="ru-RU"/>
        </w:rPr>
      </w:pPr>
      <w:r w:rsidRPr="001721DF">
        <w:rPr>
          <w:rFonts w:ascii="Times New Roman" w:eastAsia="Times New Roman" w:hAnsi="Times New Roman" w:cs="Times New Roman"/>
          <w:sz w:val="20"/>
          <w:szCs w:val="20"/>
          <w:lang w:val="uk-UA" w:eastAsia="ru-RU"/>
        </w:rPr>
        <w:t xml:space="preserve">Голова ДПС також зазначив, що у проваджені реформ ДПС надається потужна підтримка від провідних міжнародних експертів. Вони активно допомагають ДПС розвивати </w:t>
      </w:r>
      <w:proofErr w:type="spellStart"/>
      <w:r w:rsidRPr="001721DF">
        <w:rPr>
          <w:rFonts w:ascii="Times New Roman" w:eastAsia="Times New Roman" w:hAnsi="Times New Roman" w:cs="Times New Roman"/>
          <w:sz w:val="20"/>
          <w:szCs w:val="20"/>
          <w:lang w:val="uk-UA" w:eastAsia="ru-RU"/>
        </w:rPr>
        <w:t>ризикоорієнтовані</w:t>
      </w:r>
      <w:proofErr w:type="spellEnd"/>
      <w:r w:rsidRPr="001721DF">
        <w:rPr>
          <w:rFonts w:ascii="Times New Roman" w:eastAsia="Times New Roman" w:hAnsi="Times New Roman" w:cs="Times New Roman"/>
          <w:sz w:val="20"/>
          <w:szCs w:val="20"/>
          <w:lang w:val="uk-UA" w:eastAsia="ru-RU"/>
        </w:rPr>
        <w:t xml:space="preserve"> підходи та аналітичну спроможність, посилення превентивної діяльності для недопущення порушень доброчесності, а також систему управління змінами в Службі. </w:t>
      </w:r>
    </w:p>
    <w:p w:rsidR="00C41ADE" w:rsidRPr="001721DF" w:rsidRDefault="00C41ADE" w:rsidP="00302AC4">
      <w:pPr>
        <w:rPr>
          <w:rFonts w:ascii="Times New Roman" w:eastAsia="Times New Roman" w:hAnsi="Times New Roman" w:cs="Times New Roman"/>
          <w:sz w:val="20"/>
          <w:szCs w:val="20"/>
          <w:lang w:val="uk-UA" w:eastAsia="ru-RU"/>
        </w:rPr>
      </w:pPr>
    </w:p>
    <w:p w:rsidR="001721DF" w:rsidRPr="001721DF" w:rsidRDefault="001721DF" w:rsidP="00302AC4">
      <w:pPr>
        <w:jc w:val="left"/>
        <w:outlineLvl w:val="0"/>
        <w:rPr>
          <w:rFonts w:ascii="Times New Roman" w:eastAsia="Times New Roman" w:hAnsi="Times New Roman" w:cs="Times New Roman"/>
          <w:b/>
          <w:bCs/>
          <w:kern w:val="36"/>
          <w:sz w:val="20"/>
          <w:szCs w:val="20"/>
          <w:lang w:val="uk-UA" w:eastAsia="ru-RU"/>
        </w:rPr>
      </w:pPr>
      <w:r w:rsidRPr="001721DF">
        <w:rPr>
          <w:rFonts w:ascii="Times New Roman" w:eastAsia="Times New Roman" w:hAnsi="Times New Roman" w:cs="Times New Roman"/>
          <w:b/>
          <w:bCs/>
          <w:kern w:val="36"/>
          <w:sz w:val="20"/>
          <w:szCs w:val="20"/>
          <w:lang w:val="uk-UA" w:eastAsia="ru-RU"/>
        </w:rPr>
        <w:t xml:space="preserve">Євген </w:t>
      </w:r>
      <w:proofErr w:type="spellStart"/>
      <w:r w:rsidRPr="001721DF">
        <w:rPr>
          <w:rFonts w:ascii="Times New Roman" w:eastAsia="Times New Roman" w:hAnsi="Times New Roman" w:cs="Times New Roman"/>
          <w:b/>
          <w:bCs/>
          <w:kern w:val="36"/>
          <w:sz w:val="20"/>
          <w:szCs w:val="20"/>
          <w:lang w:val="uk-UA" w:eastAsia="ru-RU"/>
        </w:rPr>
        <w:t>Олейніков</w:t>
      </w:r>
      <w:proofErr w:type="spellEnd"/>
      <w:r w:rsidRPr="001721DF">
        <w:rPr>
          <w:rFonts w:ascii="Times New Roman" w:eastAsia="Times New Roman" w:hAnsi="Times New Roman" w:cs="Times New Roman"/>
          <w:b/>
          <w:bCs/>
          <w:kern w:val="36"/>
          <w:sz w:val="20"/>
          <w:szCs w:val="20"/>
          <w:lang w:val="uk-UA" w:eastAsia="ru-RU"/>
        </w:rPr>
        <w:t xml:space="preserve">: Наша головна мета - мінімізувати втручання в діяльність платників, які не мають ризиків несплати податків </w:t>
      </w:r>
    </w:p>
    <w:p w:rsidR="001721DF" w:rsidRPr="001721DF" w:rsidRDefault="001721DF" w:rsidP="00302AC4">
      <w:pPr>
        <w:rPr>
          <w:rFonts w:ascii="Times New Roman" w:eastAsia="Times New Roman" w:hAnsi="Times New Roman" w:cs="Times New Roman"/>
          <w:sz w:val="20"/>
          <w:szCs w:val="20"/>
          <w:lang w:val="uk-UA" w:eastAsia="ru-RU"/>
        </w:rPr>
      </w:pPr>
      <w:r w:rsidRPr="001721DF">
        <w:rPr>
          <w:rFonts w:ascii="Times New Roman" w:eastAsia="Times New Roman" w:hAnsi="Times New Roman" w:cs="Times New Roman"/>
          <w:sz w:val="20"/>
          <w:szCs w:val="20"/>
          <w:lang w:val="uk-UA" w:eastAsia="ru-RU"/>
        </w:rPr>
        <w:t xml:space="preserve">Аналітична робота та орієнтація на ризики – нові вектори у роботі Державної податкової служби. ДПС перетворюється на інтелектуальну сервісну службу, яка застосовує податковий контроль дозовано з найбільшою ефективністю. Про це повідомив заступник Голови ДПС Євген </w:t>
      </w:r>
      <w:proofErr w:type="spellStart"/>
      <w:r w:rsidRPr="001721DF">
        <w:rPr>
          <w:rFonts w:ascii="Times New Roman" w:eastAsia="Times New Roman" w:hAnsi="Times New Roman" w:cs="Times New Roman"/>
          <w:sz w:val="20"/>
          <w:szCs w:val="20"/>
          <w:lang w:val="uk-UA" w:eastAsia="ru-RU"/>
        </w:rPr>
        <w:t>Олейніков</w:t>
      </w:r>
      <w:proofErr w:type="spellEnd"/>
      <w:r w:rsidRPr="001721DF">
        <w:rPr>
          <w:rFonts w:ascii="Times New Roman" w:eastAsia="Times New Roman" w:hAnsi="Times New Roman" w:cs="Times New Roman"/>
          <w:sz w:val="20"/>
          <w:szCs w:val="20"/>
          <w:lang w:val="uk-UA" w:eastAsia="ru-RU"/>
        </w:rPr>
        <w:t xml:space="preserve"> під час дискусії на тему «Реформування державної податкової служби через призму доброчесності податківців та платників податків».  </w:t>
      </w:r>
    </w:p>
    <w:p w:rsidR="001721DF" w:rsidRPr="001721DF" w:rsidRDefault="001721DF" w:rsidP="00302AC4">
      <w:pPr>
        <w:rPr>
          <w:rFonts w:ascii="Times New Roman" w:eastAsia="Times New Roman" w:hAnsi="Times New Roman" w:cs="Times New Roman"/>
          <w:sz w:val="20"/>
          <w:szCs w:val="20"/>
          <w:lang w:val="uk-UA" w:eastAsia="ru-RU"/>
        </w:rPr>
      </w:pPr>
      <w:r w:rsidRPr="001721DF">
        <w:rPr>
          <w:rFonts w:ascii="Times New Roman" w:eastAsia="Times New Roman" w:hAnsi="Times New Roman" w:cs="Times New Roman"/>
          <w:sz w:val="20"/>
          <w:szCs w:val="20"/>
          <w:lang w:val="uk-UA" w:eastAsia="ru-RU"/>
        </w:rPr>
        <w:t xml:space="preserve">За словами заступника Голови ДПС, реалізація такого перетворення можлива лише за умови переходу податкової служби від формального аналізу до аналізу змісту господарської діяльності суб’єкта господарювання.  </w:t>
      </w:r>
    </w:p>
    <w:p w:rsidR="001721DF" w:rsidRPr="001721DF" w:rsidRDefault="001721DF" w:rsidP="00302AC4">
      <w:pPr>
        <w:rPr>
          <w:rFonts w:ascii="Times New Roman" w:eastAsia="Times New Roman" w:hAnsi="Times New Roman" w:cs="Times New Roman"/>
          <w:sz w:val="20"/>
          <w:szCs w:val="20"/>
          <w:lang w:val="uk-UA" w:eastAsia="ru-RU"/>
        </w:rPr>
      </w:pPr>
      <w:r w:rsidRPr="001721DF">
        <w:rPr>
          <w:rFonts w:ascii="Times New Roman" w:eastAsia="Times New Roman" w:hAnsi="Times New Roman" w:cs="Times New Roman"/>
          <w:sz w:val="20"/>
          <w:szCs w:val="20"/>
          <w:lang w:val="uk-UA" w:eastAsia="ru-RU"/>
        </w:rPr>
        <w:t xml:space="preserve">На сьогодні при спрацюванні системи моніторингу ризиків при адмініструванні ПДВ та зупинці реєстрації податкової накладної податківці пропонують бізнесу пояснити свої операції. За результатами аналізу наданих підтверджуючих документів вирішується питання про реєстрацію накладної.  </w:t>
      </w:r>
    </w:p>
    <w:p w:rsidR="001721DF" w:rsidRPr="001721DF" w:rsidRDefault="001721DF" w:rsidP="00302AC4">
      <w:pPr>
        <w:rPr>
          <w:rFonts w:ascii="Times New Roman" w:eastAsia="Times New Roman" w:hAnsi="Times New Roman" w:cs="Times New Roman"/>
          <w:sz w:val="20"/>
          <w:szCs w:val="20"/>
          <w:lang w:val="uk-UA" w:eastAsia="ru-RU"/>
        </w:rPr>
      </w:pPr>
      <w:r w:rsidRPr="001721DF">
        <w:rPr>
          <w:rFonts w:ascii="Times New Roman" w:eastAsia="Times New Roman" w:hAnsi="Times New Roman" w:cs="Times New Roman"/>
          <w:sz w:val="20"/>
          <w:szCs w:val="20"/>
          <w:lang w:val="uk-UA" w:eastAsia="ru-RU"/>
        </w:rPr>
        <w:t xml:space="preserve">«Зараз ми маємо досить високу ефективність в адмініструванні ризиків у галузі ПДВ завдяки наявній можливості аналізу операцій платників податків. І це при тому, що наразі через карантинні обмеження майже відсутній такий інструмент як податкові перевірки», – розповів Євген </w:t>
      </w:r>
      <w:proofErr w:type="spellStart"/>
      <w:r w:rsidRPr="001721DF">
        <w:rPr>
          <w:rFonts w:ascii="Times New Roman" w:eastAsia="Times New Roman" w:hAnsi="Times New Roman" w:cs="Times New Roman"/>
          <w:sz w:val="20"/>
          <w:szCs w:val="20"/>
          <w:lang w:val="uk-UA" w:eastAsia="ru-RU"/>
        </w:rPr>
        <w:t>Олейніков</w:t>
      </w:r>
      <w:proofErr w:type="spellEnd"/>
      <w:r w:rsidRPr="001721DF">
        <w:rPr>
          <w:rFonts w:ascii="Times New Roman" w:eastAsia="Times New Roman" w:hAnsi="Times New Roman" w:cs="Times New Roman"/>
          <w:sz w:val="20"/>
          <w:szCs w:val="20"/>
          <w:lang w:val="uk-UA" w:eastAsia="ru-RU"/>
        </w:rPr>
        <w:t xml:space="preserve">.  </w:t>
      </w:r>
    </w:p>
    <w:p w:rsidR="001721DF" w:rsidRPr="001721DF" w:rsidRDefault="001721DF" w:rsidP="00302AC4">
      <w:pPr>
        <w:rPr>
          <w:rFonts w:ascii="Times New Roman" w:eastAsia="Times New Roman" w:hAnsi="Times New Roman" w:cs="Times New Roman"/>
          <w:sz w:val="20"/>
          <w:szCs w:val="20"/>
          <w:lang w:val="uk-UA" w:eastAsia="ru-RU"/>
        </w:rPr>
      </w:pPr>
      <w:r w:rsidRPr="001721DF">
        <w:rPr>
          <w:rFonts w:ascii="Times New Roman" w:eastAsia="Times New Roman" w:hAnsi="Times New Roman" w:cs="Times New Roman"/>
          <w:sz w:val="20"/>
          <w:szCs w:val="20"/>
          <w:lang w:val="uk-UA" w:eastAsia="ru-RU"/>
        </w:rPr>
        <w:t xml:space="preserve">За його словами, на сьогодні із загального обсягу податкових накладних, що подаються щомісячно на реєстрацію, а це приблизно 25 </w:t>
      </w:r>
      <w:proofErr w:type="spellStart"/>
      <w:r w:rsidRPr="001721DF">
        <w:rPr>
          <w:rFonts w:ascii="Times New Roman" w:eastAsia="Times New Roman" w:hAnsi="Times New Roman" w:cs="Times New Roman"/>
          <w:sz w:val="20"/>
          <w:szCs w:val="20"/>
          <w:lang w:val="uk-UA" w:eastAsia="ru-RU"/>
        </w:rPr>
        <w:t>млн</w:t>
      </w:r>
      <w:proofErr w:type="spellEnd"/>
      <w:r w:rsidRPr="001721DF">
        <w:rPr>
          <w:rFonts w:ascii="Times New Roman" w:eastAsia="Times New Roman" w:hAnsi="Times New Roman" w:cs="Times New Roman"/>
          <w:sz w:val="20"/>
          <w:szCs w:val="20"/>
          <w:lang w:val="uk-UA" w:eastAsia="ru-RU"/>
        </w:rPr>
        <w:t xml:space="preserve"> документів за місяць, попередньо зупиняється не більше 1 відсотка. Як свідчить аналіз, близько 30 % випадків зупинки реєстрації не </w:t>
      </w:r>
      <w:proofErr w:type="spellStart"/>
      <w:r w:rsidRPr="001721DF">
        <w:rPr>
          <w:rFonts w:ascii="Times New Roman" w:eastAsia="Times New Roman" w:hAnsi="Times New Roman" w:cs="Times New Roman"/>
          <w:sz w:val="20"/>
          <w:szCs w:val="20"/>
          <w:lang w:val="uk-UA" w:eastAsia="ru-RU"/>
        </w:rPr>
        <w:t>оскаржуються</w:t>
      </w:r>
      <w:proofErr w:type="spellEnd"/>
      <w:r w:rsidRPr="001721DF">
        <w:rPr>
          <w:rFonts w:ascii="Times New Roman" w:eastAsia="Times New Roman" w:hAnsi="Times New Roman" w:cs="Times New Roman"/>
          <w:sz w:val="20"/>
          <w:szCs w:val="20"/>
          <w:lang w:val="uk-UA" w:eastAsia="ru-RU"/>
        </w:rPr>
        <w:t xml:space="preserve"> платниками. За результатами ж розгляду скарг, тобто аналізу наданих платником роз’яснень щодо змісту операцій та підтверджуючих документів, близько 80%  задовольняються ДПС.  </w:t>
      </w:r>
    </w:p>
    <w:p w:rsidR="001721DF" w:rsidRPr="001721DF" w:rsidRDefault="001721DF" w:rsidP="00302AC4">
      <w:pPr>
        <w:rPr>
          <w:rFonts w:ascii="Times New Roman" w:eastAsia="Times New Roman" w:hAnsi="Times New Roman" w:cs="Times New Roman"/>
          <w:sz w:val="20"/>
          <w:szCs w:val="20"/>
          <w:lang w:val="uk-UA" w:eastAsia="ru-RU"/>
        </w:rPr>
      </w:pPr>
      <w:r w:rsidRPr="001721DF">
        <w:rPr>
          <w:rFonts w:ascii="Times New Roman" w:eastAsia="Times New Roman" w:hAnsi="Times New Roman" w:cs="Times New Roman"/>
          <w:sz w:val="20"/>
          <w:szCs w:val="20"/>
          <w:lang w:val="uk-UA" w:eastAsia="ru-RU"/>
        </w:rPr>
        <w:t xml:space="preserve"> «Ми звертаємо увагу на логічність і обґрунтованість операцій, їх націленість на отримання прибутку, яку сам бізнес завжди декларує як мету своєї діяльності. І саме аналіз цієї економічної суті, розуміння цього змісту нам дозволяє визначити ті критерії ризику, в залежності від яких ми реагуємо на дії бізнесу», - повідомив Євген </w:t>
      </w:r>
      <w:proofErr w:type="spellStart"/>
      <w:r w:rsidRPr="001721DF">
        <w:rPr>
          <w:rFonts w:ascii="Times New Roman" w:eastAsia="Times New Roman" w:hAnsi="Times New Roman" w:cs="Times New Roman"/>
          <w:sz w:val="20"/>
          <w:szCs w:val="20"/>
          <w:lang w:val="uk-UA" w:eastAsia="ru-RU"/>
        </w:rPr>
        <w:t>Олейніков</w:t>
      </w:r>
      <w:proofErr w:type="spellEnd"/>
      <w:r w:rsidRPr="001721DF">
        <w:rPr>
          <w:rFonts w:ascii="Times New Roman" w:eastAsia="Times New Roman" w:hAnsi="Times New Roman" w:cs="Times New Roman"/>
          <w:sz w:val="20"/>
          <w:szCs w:val="20"/>
          <w:lang w:val="uk-UA" w:eastAsia="ru-RU"/>
        </w:rPr>
        <w:t xml:space="preserve">.  </w:t>
      </w:r>
    </w:p>
    <w:p w:rsidR="001721DF" w:rsidRPr="001721DF" w:rsidRDefault="001721DF" w:rsidP="00302AC4">
      <w:pPr>
        <w:rPr>
          <w:rFonts w:ascii="Times New Roman" w:eastAsia="Times New Roman" w:hAnsi="Times New Roman" w:cs="Times New Roman"/>
          <w:sz w:val="20"/>
          <w:szCs w:val="20"/>
          <w:lang w:val="uk-UA" w:eastAsia="ru-RU"/>
        </w:rPr>
      </w:pPr>
      <w:r w:rsidRPr="001721DF">
        <w:rPr>
          <w:rFonts w:ascii="Times New Roman" w:eastAsia="Times New Roman" w:hAnsi="Times New Roman" w:cs="Times New Roman"/>
          <w:sz w:val="20"/>
          <w:szCs w:val="20"/>
          <w:lang w:val="uk-UA" w:eastAsia="ru-RU"/>
        </w:rPr>
        <w:t xml:space="preserve">За його словами, на сьогодні є як інструменти, які дозволяють податковій службі посилити моніторинг, зокрема, застосування ризикового статусу, так і інструменти, які дозволяють цей моніторинг мінімізувати, це – таблиця платника податків. Такі таблиці надають можливість фактично реєструвати податкові накладні поза межами поточного моніторингу. Вони використовується саме для того, щоб зменшити увагу до того бізнесу, в діяльності якого податківці бачать менше ризиків і зосередитись замість цього на ризикових операціях.  </w:t>
      </w:r>
    </w:p>
    <w:p w:rsidR="001721DF" w:rsidRPr="001721DF" w:rsidRDefault="001721DF" w:rsidP="00302AC4">
      <w:pPr>
        <w:rPr>
          <w:rFonts w:ascii="Times New Roman" w:eastAsia="Times New Roman" w:hAnsi="Times New Roman" w:cs="Times New Roman"/>
          <w:sz w:val="20"/>
          <w:szCs w:val="20"/>
          <w:lang w:val="uk-UA" w:eastAsia="ru-RU"/>
        </w:rPr>
      </w:pPr>
      <w:r w:rsidRPr="001721DF">
        <w:rPr>
          <w:rFonts w:ascii="Times New Roman" w:eastAsia="Times New Roman" w:hAnsi="Times New Roman" w:cs="Times New Roman"/>
          <w:sz w:val="20"/>
          <w:szCs w:val="20"/>
          <w:lang w:val="uk-UA" w:eastAsia="ru-RU"/>
        </w:rPr>
        <w:t xml:space="preserve"> «З усією цією системою в подальшому пов’язана система податкового контролю, у т.ч. проведення податкових перевірок. Наша головна мета – це завдяки розумінню операцій зробити розподіл платників за їх основними категоріями ризиків і мінімізувати втручання в діяльність навіть тих, які ці ризики мають найменше», - наголосив Євген </w:t>
      </w:r>
      <w:proofErr w:type="spellStart"/>
      <w:r w:rsidRPr="001721DF">
        <w:rPr>
          <w:rFonts w:ascii="Times New Roman" w:eastAsia="Times New Roman" w:hAnsi="Times New Roman" w:cs="Times New Roman"/>
          <w:sz w:val="20"/>
          <w:szCs w:val="20"/>
          <w:lang w:val="uk-UA" w:eastAsia="ru-RU"/>
        </w:rPr>
        <w:t>Олейніков</w:t>
      </w:r>
      <w:proofErr w:type="spellEnd"/>
      <w:r w:rsidRPr="001721DF">
        <w:rPr>
          <w:rFonts w:ascii="Times New Roman" w:eastAsia="Times New Roman" w:hAnsi="Times New Roman" w:cs="Times New Roman"/>
          <w:sz w:val="20"/>
          <w:szCs w:val="20"/>
          <w:lang w:val="uk-UA" w:eastAsia="ru-RU"/>
        </w:rPr>
        <w:t xml:space="preserve">.  </w:t>
      </w:r>
    </w:p>
    <w:p w:rsidR="001721DF" w:rsidRPr="001721DF" w:rsidRDefault="001721DF" w:rsidP="00302AC4">
      <w:pPr>
        <w:rPr>
          <w:rFonts w:ascii="Times New Roman" w:eastAsia="Times New Roman" w:hAnsi="Times New Roman" w:cs="Times New Roman"/>
          <w:sz w:val="20"/>
          <w:szCs w:val="20"/>
          <w:lang w:val="uk-UA" w:eastAsia="ru-RU"/>
        </w:rPr>
      </w:pPr>
      <w:r w:rsidRPr="001721DF">
        <w:rPr>
          <w:rFonts w:ascii="Times New Roman" w:eastAsia="Times New Roman" w:hAnsi="Times New Roman" w:cs="Times New Roman"/>
          <w:sz w:val="20"/>
          <w:szCs w:val="20"/>
          <w:lang w:val="uk-UA" w:eastAsia="ru-RU"/>
        </w:rPr>
        <w:t xml:space="preserve">Другий напрям, у якому зараз активно працює податкова служба, – це підвищення обізнаності платників про причини уваги до них податківців. Наразі напрацьовується практика надання детальних роз’яснень платникам щодо застосування </w:t>
      </w:r>
      <w:r w:rsidRPr="001721DF">
        <w:rPr>
          <w:rFonts w:ascii="Times New Roman" w:eastAsia="Times New Roman" w:hAnsi="Times New Roman" w:cs="Times New Roman"/>
          <w:sz w:val="20"/>
          <w:szCs w:val="20"/>
          <w:lang w:val="uk-UA" w:eastAsia="ru-RU"/>
        </w:rPr>
        <w:lastRenderedPageBreak/>
        <w:t xml:space="preserve">ризикового статусу (чому він виник та що викликало сумніви) для того, щоб платник міг ефективно захистити свої права, довести свою позицію, якщо податкова помилилась, у тому числі, і у судовому порядку.  </w:t>
      </w:r>
    </w:p>
    <w:p w:rsidR="001721DF" w:rsidRPr="001721DF" w:rsidRDefault="001721DF" w:rsidP="00302AC4">
      <w:pPr>
        <w:rPr>
          <w:rFonts w:ascii="Times New Roman" w:eastAsia="Times New Roman" w:hAnsi="Times New Roman" w:cs="Times New Roman"/>
          <w:sz w:val="20"/>
          <w:szCs w:val="20"/>
          <w:lang w:val="uk-UA" w:eastAsia="ru-RU"/>
        </w:rPr>
      </w:pPr>
      <w:r w:rsidRPr="001721DF">
        <w:rPr>
          <w:rFonts w:ascii="Times New Roman" w:eastAsia="Times New Roman" w:hAnsi="Times New Roman" w:cs="Times New Roman"/>
          <w:sz w:val="20"/>
          <w:szCs w:val="20"/>
          <w:lang w:val="uk-UA" w:eastAsia="ru-RU"/>
        </w:rPr>
        <w:t xml:space="preserve">«Фактично зараз нормативна система збалансована – є наше право поставити запитання, є право платника надати нам відповідь. Водночас  є право платника звернутися до суду і там остаточно вирішити наш спір, якщо ми не дійшли згоди щодо статусу його операції, її змісту та призначення», - підкреслив заступник Голови ДПС.  </w:t>
      </w:r>
    </w:p>
    <w:p w:rsidR="001721DF" w:rsidRDefault="001721DF" w:rsidP="00302AC4">
      <w:pPr>
        <w:rPr>
          <w:rFonts w:ascii="Times New Roman" w:eastAsia="Times New Roman" w:hAnsi="Times New Roman" w:cs="Times New Roman"/>
          <w:sz w:val="20"/>
          <w:szCs w:val="20"/>
          <w:lang w:val="uk-UA" w:eastAsia="ru-RU"/>
        </w:rPr>
      </w:pPr>
      <w:r w:rsidRPr="001721DF">
        <w:rPr>
          <w:rFonts w:ascii="Times New Roman" w:eastAsia="Times New Roman" w:hAnsi="Times New Roman" w:cs="Times New Roman"/>
          <w:sz w:val="20"/>
          <w:szCs w:val="20"/>
          <w:lang w:val="uk-UA" w:eastAsia="ru-RU"/>
        </w:rPr>
        <w:t xml:space="preserve">Євген </w:t>
      </w:r>
      <w:proofErr w:type="spellStart"/>
      <w:r w:rsidRPr="001721DF">
        <w:rPr>
          <w:rFonts w:ascii="Times New Roman" w:eastAsia="Times New Roman" w:hAnsi="Times New Roman" w:cs="Times New Roman"/>
          <w:sz w:val="20"/>
          <w:szCs w:val="20"/>
          <w:lang w:val="uk-UA" w:eastAsia="ru-RU"/>
        </w:rPr>
        <w:t>Олейніков</w:t>
      </w:r>
      <w:proofErr w:type="spellEnd"/>
      <w:r w:rsidRPr="001721DF">
        <w:rPr>
          <w:rFonts w:ascii="Times New Roman" w:eastAsia="Times New Roman" w:hAnsi="Times New Roman" w:cs="Times New Roman"/>
          <w:sz w:val="20"/>
          <w:szCs w:val="20"/>
          <w:lang w:val="uk-UA" w:eastAsia="ru-RU"/>
        </w:rPr>
        <w:t xml:space="preserve"> також зазначив, що правильно побудована система моніторингу ризиків зменшує проблематичність і для податкової служби, як контролюючого органу, і для платника податків. І ДПС й надалі налаштована  на постійний активний діалог з платниками податків.</w:t>
      </w:r>
    </w:p>
    <w:p w:rsidR="00C41ADE" w:rsidRPr="001721DF" w:rsidRDefault="00C41ADE" w:rsidP="00302AC4">
      <w:pPr>
        <w:rPr>
          <w:rFonts w:ascii="Times New Roman" w:eastAsia="Times New Roman" w:hAnsi="Times New Roman" w:cs="Times New Roman"/>
          <w:sz w:val="20"/>
          <w:szCs w:val="20"/>
          <w:lang w:val="uk-UA" w:eastAsia="ru-RU"/>
        </w:rPr>
      </w:pPr>
    </w:p>
    <w:p w:rsidR="001721DF" w:rsidRPr="00302AC4" w:rsidRDefault="001721DF" w:rsidP="00302AC4">
      <w:pPr>
        <w:pStyle w:val="1"/>
        <w:spacing w:before="0" w:beforeAutospacing="0" w:after="0" w:afterAutospacing="0"/>
        <w:rPr>
          <w:sz w:val="20"/>
          <w:szCs w:val="20"/>
          <w:lang w:val="uk-UA"/>
        </w:rPr>
      </w:pPr>
      <w:r w:rsidRPr="00302AC4">
        <w:rPr>
          <w:sz w:val="20"/>
          <w:szCs w:val="20"/>
          <w:lang w:val="uk-UA"/>
        </w:rPr>
        <w:t xml:space="preserve">Наталія </w:t>
      </w:r>
      <w:proofErr w:type="spellStart"/>
      <w:r w:rsidRPr="00302AC4">
        <w:rPr>
          <w:sz w:val="20"/>
          <w:szCs w:val="20"/>
          <w:lang w:val="uk-UA"/>
        </w:rPr>
        <w:t>Калєніченко</w:t>
      </w:r>
      <w:proofErr w:type="spellEnd"/>
      <w:r w:rsidRPr="00302AC4">
        <w:rPr>
          <w:sz w:val="20"/>
          <w:szCs w:val="20"/>
          <w:lang w:val="uk-UA"/>
        </w:rPr>
        <w:t xml:space="preserve">: Наше бачення – </w:t>
      </w:r>
      <w:proofErr w:type="spellStart"/>
      <w:r w:rsidRPr="00302AC4">
        <w:rPr>
          <w:sz w:val="20"/>
          <w:szCs w:val="20"/>
          <w:lang w:val="uk-UA"/>
        </w:rPr>
        <w:t>онлайн</w:t>
      </w:r>
      <w:proofErr w:type="spellEnd"/>
      <w:r w:rsidRPr="00302AC4">
        <w:rPr>
          <w:sz w:val="20"/>
          <w:szCs w:val="20"/>
          <w:lang w:val="uk-UA"/>
        </w:rPr>
        <w:t xml:space="preserve"> доступна податкова служба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У Державній податковій службі активно працюють над </w:t>
      </w:r>
      <w:proofErr w:type="spellStart"/>
      <w:r w:rsidRPr="00302AC4">
        <w:rPr>
          <w:sz w:val="20"/>
          <w:szCs w:val="20"/>
          <w:lang w:val="uk-UA"/>
        </w:rPr>
        <w:t>цифровізацією</w:t>
      </w:r>
      <w:proofErr w:type="spellEnd"/>
      <w:r w:rsidRPr="00302AC4">
        <w:rPr>
          <w:sz w:val="20"/>
          <w:szCs w:val="20"/>
          <w:lang w:val="uk-UA"/>
        </w:rPr>
        <w:t xml:space="preserve"> послуг. На сьогодні триває співпраця з Міністерством цифрової трансформації України та іншими органами виконавчої влади у напрямі надання громадянам та бізнесу якісних послуг, забезпечення легкої та доступної сплати податків. Про це розповіла заступник Голови ДПС з питань цифрового розвитку, цифрових трансформацій і </w:t>
      </w:r>
      <w:proofErr w:type="spellStart"/>
      <w:r w:rsidRPr="00302AC4">
        <w:rPr>
          <w:sz w:val="20"/>
          <w:szCs w:val="20"/>
          <w:lang w:val="uk-UA"/>
        </w:rPr>
        <w:t>цифровізації</w:t>
      </w:r>
      <w:proofErr w:type="spellEnd"/>
      <w:r w:rsidRPr="00302AC4">
        <w:rPr>
          <w:sz w:val="20"/>
          <w:szCs w:val="20"/>
          <w:lang w:val="uk-UA"/>
        </w:rPr>
        <w:t xml:space="preserve"> Наталія </w:t>
      </w:r>
      <w:proofErr w:type="spellStart"/>
      <w:r w:rsidRPr="00302AC4">
        <w:rPr>
          <w:sz w:val="20"/>
          <w:szCs w:val="20"/>
          <w:lang w:val="uk-UA"/>
        </w:rPr>
        <w:t>Калєніченко</w:t>
      </w:r>
      <w:proofErr w:type="spellEnd"/>
      <w:r w:rsidRPr="00302AC4">
        <w:rPr>
          <w:sz w:val="20"/>
          <w:szCs w:val="20"/>
          <w:lang w:val="uk-UA"/>
        </w:rPr>
        <w:t xml:space="preserve"> під час дискусії на тему «Реформування державної податкової  служби через призму доброчесності податківців та платників податків».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За її словами, ДПС вже реалізовано такі послуги як Е-малятко, ІD-14, які дозволяють швидко зареєструвати дитину, цифровий податковий номер, що дає можливість бізнесу через портал «Дія» отримати всі свої дані, що є в державних органах.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«Наступний крок, який ми передбачаємо реалізувати, спрямований  на повну </w:t>
      </w:r>
      <w:proofErr w:type="spellStart"/>
      <w:r w:rsidRPr="00302AC4">
        <w:rPr>
          <w:sz w:val="20"/>
          <w:szCs w:val="20"/>
          <w:lang w:val="uk-UA"/>
        </w:rPr>
        <w:t>цифровізацію</w:t>
      </w:r>
      <w:proofErr w:type="spellEnd"/>
      <w:r w:rsidRPr="00302AC4">
        <w:rPr>
          <w:sz w:val="20"/>
          <w:szCs w:val="20"/>
          <w:lang w:val="uk-UA"/>
        </w:rPr>
        <w:t xml:space="preserve"> взаємовідносин держави і бізнесу. Це такі основні проекти як </w:t>
      </w:r>
      <w:proofErr w:type="spellStart"/>
      <w:r w:rsidRPr="00302AC4">
        <w:rPr>
          <w:sz w:val="20"/>
          <w:szCs w:val="20"/>
          <w:lang w:val="uk-UA"/>
        </w:rPr>
        <w:t>Е-резидентство</w:t>
      </w:r>
      <w:proofErr w:type="spellEnd"/>
      <w:r w:rsidRPr="00302AC4">
        <w:rPr>
          <w:sz w:val="20"/>
          <w:szCs w:val="20"/>
          <w:lang w:val="uk-UA"/>
        </w:rPr>
        <w:t xml:space="preserve">, Е-ліцензії та Е-акциз. Враховуючи, що податкова служба має досить велике коло користувачів електронних сервісів, ми навіть змінили їх назву з «платники податків» на «користувачі податкових сервісів». У 2020 році кількість таких користувачів значно зросла – було 3,3 </w:t>
      </w:r>
      <w:proofErr w:type="spellStart"/>
      <w:r w:rsidRPr="00302AC4">
        <w:rPr>
          <w:sz w:val="20"/>
          <w:szCs w:val="20"/>
          <w:lang w:val="uk-UA"/>
        </w:rPr>
        <w:t>млн</w:t>
      </w:r>
      <w:proofErr w:type="spellEnd"/>
      <w:r w:rsidRPr="00302AC4">
        <w:rPr>
          <w:sz w:val="20"/>
          <w:szCs w:val="20"/>
          <w:lang w:val="uk-UA"/>
        </w:rPr>
        <w:t xml:space="preserve"> стало 3,4 млн. Наше бачення – це електронна податкова служба, яка буде відкритою, комфортною і найголовніше – он-лайн доступною», – зазначила Наталія </w:t>
      </w:r>
      <w:proofErr w:type="spellStart"/>
      <w:r w:rsidRPr="00302AC4">
        <w:rPr>
          <w:sz w:val="20"/>
          <w:szCs w:val="20"/>
          <w:lang w:val="uk-UA"/>
        </w:rPr>
        <w:t>Калєніченко</w:t>
      </w:r>
      <w:proofErr w:type="spellEnd"/>
      <w:r w:rsidRPr="00302AC4">
        <w:rPr>
          <w:sz w:val="20"/>
          <w:szCs w:val="20"/>
          <w:lang w:val="uk-UA"/>
        </w:rPr>
        <w:t xml:space="preserve">.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На сьогодні ДПС приймає та обробляє до 200 документів в секунду, всі процеси максимально автоматизовані для бізнесу. Лише за 10 місяців цього року кількість електронних документів, які надходять до податкової служби, зросла на 87 </w:t>
      </w:r>
      <w:proofErr w:type="spellStart"/>
      <w:r w:rsidRPr="00302AC4">
        <w:rPr>
          <w:sz w:val="20"/>
          <w:szCs w:val="20"/>
          <w:lang w:val="uk-UA"/>
        </w:rPr>
        <w:t>млн</w:t>
      </w:r>
      <w:proofErr w:type="spellEnd"/>
      <w:r w:rsidRPr="00302AC4">
        <w:rPr>
          <w:sz w:val="20"/>
          <w:szCs w:val="20"/>
          <w:lang w:val="uk-UA"/>
        </w:rPr>
        <w:t xml:space="preserve"> порівняно з відповідним періодом минулого року.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Також ДПС надає найбільшу в країні кількість адміністративних послуг. За цей рік їх кількість зросла на 20. Загалом платники можуть отримати 126 </w:t>
      </w:r>
      <w:proofErr w:type="spellStart"/>
      <w:r w:rsidRPr="00302AC4">
        <w:rPr>
          <w:sz w:val="20"/>
          <w:szCs w:val="20"/>
          <w:lang w:val="uk-UA"/>
        </w:rPr>
        <w:t>адмінпослуг</w:t>
      </w:r>
      <w:proofErr w:type="spellEnd"/>
      <w:r w:rsidRPr="00302AC4">
        <w:rPr>
          <w:sz w:val="20"/>
          <w:szCs w:val="20"/>
          <w:lang w:val="uk-UA"/>
        </w:rPr>
        <w:t xml:space="preserve">. При цьому кількість відвідувачів Центрів обслуговування платників податків постійно зменшується.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«Ми постійно намагаємося вдосконалювати свої сервіси, свою роботу. Для того, щоб розуміти потреби бізнесу, проводимо опитування платників. Одне з таких зараз триває, і перші результати показали, що 62% опитаних платників хочуть спілкуватися з податковою саме в електронному вигляді, дистанційно, не відвідуючи податкові органи.  Це – яскравий приклад і результат роботи автоматизації всіх процесів в органах ДПС», – повідомила Наталія </w:t>
      </w:r>
      <w:proofErr w:type="spellStart"/>
      <w:r w:rsidRPr="00302AC4">
        <w:rPr>
          <w:sz w:val="20"/>
          <w:szCs w:val="20"/>
          <w:lang w:val="uk-UA"/>
        </w:rPr>
        <w:t>Калєніченко</w:t>
      </w:r>
      <w:proofErr w:type="spellEnd"/>
      <w:r w:rsidRPr="00302AC4">
        <w:rPr>
          <w:sz w:val="20"/>
          <w:szCs w:val="20"/>
          <w:lang w:val="uk-UA"/>
        </w:rPr>
        <w:t xml:space="preserve">. </w:t>
      </w:r>
    </w:p>
    <w:p w:rsidR="001721DF" w:rsidRDefault="001721DF" w:rsidP="00302AC4">
      <w:pPr>
        <w:pStyle w:val="a3"/>
        <w:spacing w:before="0" w:beforeAutospacing="0" w:after="0" w:afterAutospacing="0"/>
        <w:jc w:val="both"/>
        <w:rPr>
          <w:sz w:val="20"/>
          <w:szCs w:val="20"/>
          <w:lang w:val="uk-UA"/>
        </w:rPr>
      </w:pPr>
      <w:r w:rsidRPr="00302AC4">
        <w:rPr>
          <w:sz w:val="20"/>
          <w:szCs w:val="20"/>
          <w:lang w:val="uk-UA"/>
        </w:rPr>
        <w:t>Для зручності платників також запущено сервіс «</w:t>
      </w:r>
      <w:proofErr w:type="spellStart"/>
      <w:r w:rsidRPr="00302AC4">
        <w:rPr>
          <w:sz w:val="20"/>
          <w:szCs w:val="20"/>
          <w:lang w:val="uk-UA"/>
        </w:rPr>
        <w:t>InfoTAX</w:t>
      </w:r>
      <w:proofErr w:type="spellEnd"/>
      <w:r w:rsidRPr="00302AC4">
        <w:rPr>
          <w:sz w:val="20"/>
          <w:szCs w:val="20"/>
          <w:lang w:val="uk-UA"/>
        </w:rPr>
        <w:t xml:space="preserve">», за допомогою якого вже понад 3,5 тис. платників через Телеграм-канал або </w:t>
      </w:r>
      <w:proofErr w:type="spellStart"/>
      <w:r w:rsidRPr="00302AC4">
        <w:rPr>
          <w:sz w:val="20"/>
          <w:szCs w:val="20"/>
          <w:lang w:val="uk-UA"/>
        </w:rPr>
        <w:t>Viber</w:t>
      </w:r>
      <w:proofErr w:type="spellEnd"/>
      <w:r w:rsidRPr="00302AC4">
        <w:rPr>
          <w:sz w:val="20"/>
          <w:szCs w:val="20"/>
          <w:lang w:val="uk-UA"/>
        </w:rPr>
        <w:t xml:space="preserve"> скористались можливістю отримати всі свої дані, які є в органах ДПС. </w:t>
      </w:r>
    </w:p>
    <w:p w:rsidR="00C41ADE" w:rsidRPr="00302AC4" w:rsidRDefault="00C41ADE" w:rsidP="00302AC4">
      <w:pPr>
        <w:pStyle w:val="a3"/>
        <w:spacing w:before="0" w:beforeAutospacing="0" w:after="0" w:afterAutospacing="0"/>
        <w:jc w:val="both"/>
        <w:rPr>
          <w:sz w:val="20"/>
          <w:szCs w:val="20"/>
          <w:lang w:val="uk-UA"/>
        </w:rPr>
      </w:pPr>
    </w:p>
    <w:p w:rsidR="001721DF" w:rsidRPr="00302AC4" w:rsidRDefault="001721DF" w:rsidP="00302AC4">
      <w:pPr>
        <w:pStyle w:val="a3"/>
        <w:spacing w:before="0" w:beforeAutospacing="0" w:after="0" w:afterAutospacing="0"/>
        <w:jc w:val="both"/>
        <w:rPr>
          <w:sz w:val="20"/>
          <w:szCs w:val="20"/>
          <w:lang w:val="uk-UA"/>
        </w:rPr>
      </w:pPr>
      <w:r w:rsidRPr="00302AC4">
        <w:rPr>
          <w:rStyle w:val="a5"/>
          <w:sz w:val="20"/>
          <w:szCs w:val="20"/>
          <w:lang w:val="uk-UA"/>
        </w:rPr>
        <w:t>Спілкуйся з Податковою службою дистанційно за допомогою сервісу</w:t>
      </w:r>
      <w:r w:rsidRPr="00302AC4">
        <w:rPr>
          <w:sz w:val="20"/>
          <w:szCs w:val="20"/>
          <w:lang w:val="uk-UA"/>
        </w:rPr>
        <w:t> </w:t>
      </w:r>
      <w:r w:rsidRPr="00302AC4">
        <w:rPr>
          <w:rStyle w:val="a5"/>
          <w:sz w:val="20"/>
          <w:szCs w:val="20"/>
          <w:lang w:val="uk-UA"/>
        </w:rPr>
        <w:t>«</w:t>
      </w:r>
      <w:proofErr w:type="spellStart"/>
      <w:r w:rsidRPr="00302AC4">
        <w:rPr>
          <w:rStyle w:val="a5"/>
          <w:sz w:val="20"/>
          <w:szCs w:val="20"/>
          <w:lang w:val="uk-UA"/>
        </w:rPr>
        <w:fldChar w:fldCharType="begin"/>
      </w:r>
      <w:r w:rsidRPr="00302AC4">
        <w:rPr>
          <w:rStyle w:val="a5"/>
          <w:sz w:val="20"/>
          <w:szCs w:val="20"/>
          <w:lang w:val="uk-UA"/>
        </w:rPr>
        <w:instrText xml:space="preserve"> HYPERLINK "https://t.me/infoTAXbot" \t "_blank" </w:instrText>
      </w:r>
      <w:r w:rsidRPr="00302AC4">
        <w:rPr>
          <w:rStyle w:val="a5"/>
          <w:sz w:val="20"/>
          <w:szCs w:val="20"/>
          <w:lang w:val="uk-UA"/>
        </w:rPr>
        <w:fldChar w:fldCharType="separate"/>
      </w:r>
      <w:r w:rsidRPr="00302AC4">
        <w:rPr>
          <w:rStyle w:val="a4"/>
          <w:b/>
          <w:bCs/>
          <w:sz w:val="20"/>
          <w:szCs w:val="20"/>
          <w:lang w:val="uk-UA"/>
        </w:rPr>
        <w:t>InfoTAX</w:t>
      </w:r>
      <w:proofErr w:type="spellEnd"/>
      <w:r w:rsidRPr="00302AC4">
        <w:rPr>
          <w:rStyle w:val="a5"/>
          <w:sz w:val="20"/>
          <w:szCs w:val="20"/>
          <w:lang w:val="uk-UA"/>
        </w:rPr>
        <w:fldChar w:fldCharType="end"/>
      </w:r>
      <w:r w:rsidRPr="00302AC4">
        <w:rPr>
          <w:rStyle w:val="a5"/>
          <w:sz w:val="20"/>
          <w:szCs w:val="20"/>
          <w:lang w:val="uk-UA"/>
        </w:rPr>
        <w:t>»</w:t>
      </w:r>
      <w:r w:rsidRPr="00302AC4">
        <w:rPr>
          <w:sz w:val="20"/>
          <w:szCs w:val="20"/>
          <w:lang w:val="uk-UA"/>
        </w:rPr>
        <w:t xml:space="preserve"> </w:t>
      </w:r>
    </w:p>
    <w:p w:rsidR="001721DF" w:rsidRPr="00302AC4" w:rsidRDefault="001721DF" w:rsidP="00302AC4">
      <w:pPr>
        <w:pStyle w:val="1"/>
        <w:spacing w:before="0" w:beforeAutospacing="0" w:after="0" w:afterAutospacing="0"/>
        <w:rPr>
          <w:sz w:val="20"/>
          <w:szCs w:val="20"/>
          <w:lang w:val="uk-UA"/>
        </w:rPr>
      </w:pPr>
      <w:r w:rsidRPr="00302AC4">
        <w:rPr>
          <w:sz w:val="20"/>
          <w:szCs w:val="20"/>
          <w:lang w:val="uk-UA"/>
        </w:rPr>
        <w:t xml:space="preserve">Реєстри форм електронних документів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Головне управління ДПС у Дніпропетровській області звертає увагу платників, що на офіційному </w:t>
      </w:r>
      <w:proofErr w:type="spellStart"/>
      <w:r w:rsidRPr="00302AC4">
        <w:rPr>
          <w:sz w:val="20"/>
          <w:szCs w:val="20"/>
          <w:lang w:val="uk-UA"/>
        </w:rPr>
        <w:t>вебпорталі</w:t>
      </w:r>
      <w:proofErr w:type="spellEnd"/>
      <w:r w:rsidRPr="00302AC4">
        <w:rPr>
          <w:sz w:val="20"/>
          <w:szCs w:val="20"/>
          <w:lang w:val="uk-UA"/>
        </w:rPr>
        <w:t xml:space="preserve"> ДПС України за посиланням </w:t>
      </w:r>
      <w:hyperlink r:id="rId14" w:history="1">
        <w:r w:rsidRPr="00302AC4">
          <w:rPr>
            <w:rStyle w:val="a4"/>
            <w:sz w:val="20"/>
            <w:szCs w:val="20"/>
            <w:lang w:val="uk-UA"/>
          </w:rPr>
          <w:t>https://tax.gov.ua/dovidniki--</w:t>
        </w:r>
        <w:proofErr w:type="spellStart"/>
        <w:r w:rsidRPr="00302AC4">
          <w:rPr>
            <w:rStyle w:val="a4"/>
            <w:sz w:val="20"/>
            <w:szCs w:val="20"/>
            <w:lang w:val="uk-UA"/>
          </w:rPr>
          <w:t>reestri</w:t>
        </w:r>
        <w:proofErr w:type="spellEnd"/>
        <w:r w:rsidRPr="00302AC4">
          <w:rPr>
            <w:rStyle w:val="a4"/>
            <w:sz w:val="20"/>
            <w:szCs w:val="20"/>
            <w:lang w:val="uk-UA"/>
          </w:rPr>
          <w:t>--</w:t>
        </w:r>
        <w:proofErr w:type="spellStart"/>
        <w:r w:rsidRPr="00302AC4">
          <w:rPr>
            <w:rStyle w:val="a4"/>
            <w:sz w:val="20"/>
            <w:szCs w:val="20"/>
            <w:lang w:val="uk-UA"/>
          </w:rPr>
          <w:t>perelik</w:t>
        </w:r>
        <w:proofErr w:type="spellEnd"/>
        <w:r w:rsidRPr="00302AC4">
          <w:rPr>
            <w:rStyle w:val="a4"/>
            <w:sz w:val="20"/>
            <w:szCs w:val="20"/>
            <w:lang w:val="uk-UA"/>
          </w:rPr>
          <w:t>/</w:t>
        </w:r>
        <w:proofErr w:type="spellStart"/>
        <w:r w:rsidRPr="00302AC4">
          <w:rPr>
            <w:rStyle w:val="a4"/>
            <w:sz w:val="20"/>
            <w:szCs w:val="20"/>
            <w:lang w:val="uk-UA"/>
          </w:rPr>
          <w:t>reestri</w:t>
        </w:r>
        <w:proofErr w:type="spellEnd"/>
        <w:r w:rsidRPr="00302AC4">
          <w:rPr>
            <w:rStyle w:val="a4"/>
            <w:sz w:val="20"/>
            <w:szCs w:val="20"/>
            <w:lang w:val="uk-UA"/>
          </w:rPr>
          <w:t>/154157.html</w:t>
        </w:r>
      </w:hyperlink>
      <w:r w:rsidRPr="00302AC4">
        <w:rPr>
          <w:sz w:val="20"/>
          <w:szCs w:val="20"/>
          <w:lang w:val="uk-UA"/>
        </w:rPr>
        <w:t xml:space="preserve"> розміщені реєстри форм електронних документів: </w:t>
      </w:r>
    </w:p>
    <w:p w:rsidR="001721DF" w:rsidRPr="00302AC4" w:rsidRDefault="001721DF" w:rsidP="00302AC4">
      <w:pPr>
        <w:pStyle w:val="a3"/>
        <w:spacing w:before="0" w:beforeAutospacing="0" w:after="0" w:afterAutospacing="0"/>
        <w:jc w:val="both"/>
        <w:rPr>
          <w:sz w:val="20"/>
          <w:szCs w:val="20"/>
          <w:lang w:val="uk-UA"/>
        </w:rPr>
      </w:pPr>
      <w:hyperlink r:id="rId15" w:history="1">
        <w:r w:rsidRPr="00302AC4">
          <w:rPr>
            <w:rStyle w:val="a4"/>
            <w:sz w:val="20"/>
            <w:szCs w:val="20"/>
            <w:lang w:val="uk-UA"/>
          </w:rPr>
          <w:t>Реєстр форм електронних документів (Завантажити)</w:t>
        </w:r>
      </w:hyperlink>
      <w:r w:rsidRPr="00302AC4">
        <w:rPr>
          <w:sz w:val="20"/>
          <w:szCs w:val="20"/>
          <w:lang w:val="uk-UA"/>
        </w:rPr>
        <w:t xml:space="preserve"> </w:t>
      </w:r>
    </w:p>
    <w:p w:rsidR="001721DF" w:rsidRPr="00302AC4" w:rsidRDefault="001721DF" w:rsidP="00302AC4">
      <w:pPr>
        <w:pStyle w:val="a3"/>
        <w:spacing w:before="0" w:beforeAutospacing="0" w:after="0" w:afterAutospacing="0"/>
        <w:jc w:val="both"/>
        <w:rPr>
          <w:sz w:val="20"/>
          <w:szCs w:val="20"/>
          <w:lang w:val="uk-UA"/>
        </w:rPr>
      </w:pPr>
      <w:hyperlink r:id="rId16" w:history="1">
        <w:r w:rsidRPr="00302AC4">
          <w:rPr>
            <w:rStyle w:val="a4"/>
            <w:sz w:val="20"/>
            <w:szCs w:val="20"/>
            <w:lang w:val="uk-UA"/>
          </w:rPr>
          <w:t>Реєстр форм електронних повідомлень про відкриття/закриття рахунків (Завантажити)</w:t>
        </w:r>
      </w:hyperlink>
      <w:r w:rsidRPr="00302AC4">
        <w:rPr>
          <w:sz w:val="20"/>
          <w:szCs w:val="20"/>
          <w:lang w:val="uk-UA"/>
        </w:rPr>
        <w:t xml:space="preserve"> </w:t>
      </w:r>
    </w:p>
    <w:p w:rsidR="001721DF" w:rsidRPr="00302AC4" w:rsidRDefault="001721DF" w:rsidP="00302AC4">
      <w:pPr>
        <w:pStyle w:val="a3"/>
        <w:spacing w:before="0" w:beforeAutospacing="0" w:after="0" w:afterAutospacing="0"/>
        <w:jc w:val="both"/>
        <w:rPr>
          <w:sz w:val="20"/>
          <w:szCs w:val="20"/>
          <w:lang w:val="uk-UA"/>
        </w:rPr>
      </w:pPr>
      <w:hyperlink r:id="rId17" w:history="1">
        <w:r w:rsidRPr="00302AC4">
          <w:rPr>
            <w:rStyle w:val="a4"/>
            <w:sz w:val="20"/>
            <w:szCs w:val="20"/>
            <w:lang w:val="uk-UA"/>
          </w:rPr>
          <w:t>Реєстр форм електронних документів (перелік сервісних запитів) для фізичних осіб (Завантажити)</w:t>
        </w:r>
      </w:hyperlink>
      <w:r w:rsidRPr="00302AC4">
        <w:rPr>
          <w:sz w:val="20"/>
          <w:szCs w:val="20"/>
          <w:lang w:val="uk-UA"/>
        </w:rPr>
        <w:t xml:space="preserve"> </w:t>
      </w:r>
    </w:p>
    <w:p w:rsidR="001721DF" w:rsidRPr="00302AC4" w:rsidRDefault="001721DF" w:rsidP="00302AC4">
      <w:pPr>
        <w:pStyle w:val="a3"/>
        <w:spacing w:before="0" w:beforeAutospacing="0" w:after="0" w:afterAutospacing="0"/>
        <w:jc w:val="both"/>
        <w:rPr>
          <w:sz w:val="20"/>
          <w:szCs w:val="20"/>
          <w:lang w:val="uk-UA"/>
        </w:rPr>
      </w:pPr>
      <w:hyperlink r:id="rId18" w:history="1">
        <w:r w:rsidRPr="00302AC4">
          <w:rPr>
            <w:rStyle w:val="a4"/>
            <w:sz w:val="20"/>
            <w:szCs w:val="20"/>
            <w:lang w:val="uk-UA"/>
          </w:rPr>
          <w:t>Реєстр форм електронних документів (перелік сервісних запитів) для юридичних осіб (Завантажити)</w:t>
        </w:r>
      </w:hyperlink>
      <w:r w:rsidRPr="00302AC4">
        <w:rPr>
          <w:sz w:val="20"/>
          <w:szCs w:val="20"/>
          <w:lang w:val="uk-UA"/>
        </w:rPr>
        <w:t xml:space="preserve"> </w:t>
      </w:r>
    </w:p>
    <w:p w:rsidR="001721DF" w:rsidRDefault="001721DF" w:rsidP="00302AC4">
      <w:pPr>
        <w:pStyle w:val="a3"/>
        <w:spacing w:before="0" w:beforeAutospacing="0" w:after="0" w:afterAutospacing="0"/>
        <w:jc w:val="both"/>
        <w:rPr>
          <w:sz w:val="20"/>
          <w:szCs w:val="20"/>
          <w:lang w:val="uk-UA"/>
        </w:rPr>
      </w:pPr>
      <w:r w:rsidRPr="00302AC4">
        <w:rPr>
          <w:rStyle w:val="a8"/>
          <w:sz w:val="20"/>
          <w:szCs w:val="20"/>
          <w:lang w:val="uk-UA"/>
        </w:rPr>
        <w:t>Підписуйтесь на Telegram-канал Державної податкової служби України</w:t>
      </w:r>
      <w:r w:rsidRPr="00302AC4">
        <w:rPr>
          <w:sz w:val="20"/>
          <w:szCs w:val="20"/>
          <w:lang w:val="uk-UA"/>
        </w:rPr>
        <w:t xml:space="preserve"> </w:t>
      </w:r>
      <w:hyperlink r:id="rId19" w:tgtFrame="_blank" w:history="1">
        <w:r w:rsidRPr="00302AC4">
          <w:rPr>
            <w:rStyle w:val="a4"/>
            <w:sz w:val="20"/>
            <w:szCs w:val="20"/>
            <w:lang w:val="uk-UA"/>
          </w:rPr>
          <w:t>https://t.me/tax_gov_ua</w:t>
        </w:r>
      </w:hyperlink>
      <w:r w:rsidRPr="00302AC4">
        <w:rPr>
          <w:sz w:val="20"/>
          <w:szCs w:val="20"/>
          <w:lang w:val="uk-UA"/>
        </w:rPr>
        <w:t xml:space="preserve"> </w:t>
      </w:r>
    </w:p>
    <w:p w:rsidR="00C41ADE" w:rsidRPr="00302AC4" w:rsidRDefault="00C41ADE" w:rsidP="00302AC4">
      <w:pPr>
        <w:pStyle w:val="a3"/>
        <w:spacing w:before="0" w:beforeAutospacing="0" w:after="0" w:afterAutospacing="0"/>
        <w:jc w:val="both"/>
        <w:rPr>
          <w:sz w:val="20"/>
          <w:szCs w:val="20"/>
          <w:lang w:val="uk-UA"/>
        </w:rPr>
      </w:pPr>
    </w:p>
    <w:p w:rsidR="001721DF" w:rsidRPr="00302AC4" w:rsidRDefault="001721DF" w:rsidP="00302AC4">
      <w:pPr>
        <w:pStyle w:val="1"/>
        <w:spacing w:before="0" w:beforeAutospacing="0" w:after="0" w:afterAutospacing="0"/>
        <w:rPr>
          <w:sz w:val="20"/>
          <w:szCs w:val="20"/>
          <w:lang w:val="uk-UA"/>
        </w:rPr>
      </w:pPr>
      <w:r w:rsidRPr="00302AC4">
        <w:rPr>
          <w:sz w:val="20"/>
          <w:szCs w:val="20"/>
          <w:lang w:val="uk-UA"/>
        </w:rPr>
        <w:t xml:space="preserve">Платником ПДВ виступає кожний суб’єкт (юридична чи фізична особа), який є споживачем товарів/послуг </w:t>
      </w:r>
    </w:p>
    <w:p w:rsidR="001721DF" w:rsidRPr="00302AC4" w:rsidRDefault="00C41ADE" w:rsidP="00302AC4">
      <w:pPr>
        <w:pStyle w:val="a3"/>
        <w:spacing w:before="0" w:beforeAutospacing="0" w:after="0" w:afterAutospacing="0"/>
        <w:jc w:val="both"/>
        <w:rPr>
          <w:sz w:val="20"/>
          <w:szCs w:val="20"/>
          <w:lang w:val="uk-UA"/>
        </w:rPr>
      </w:pPr>
      <w:r>
        <w:rPr>
          <w:sz w:val="20"/>
          <w:szCs w:val="20"/>
          <w:lang w:val="uk-UA"/>
        </w:rPr>
        <w:t>П</w:t>
      </w:r>
      <w:r w:rsidR="001721DF" w:rsidRPr="00302AC4">
        <w:rPr>
          <w:sz w:val="20"/>
          <w:szCs w:val="20"/>
          <w:lang w:val="uk-UA"/>
        </w:rPr>
        <w:t>овідомляє</w:t>
      </w:r>
      <w:r>
        <w:rPr>
          <w:sz w:val="20"/>
          <w:szCs w:val="20"/>
          <w:lang w:val="uk-UA"/>
        </w:rPr>
        <w:t>мо</w:t>
      </w:r>
      <w:r w:rsidR="001721DF" w:rsidRPr="00302AC4">
        <w:rPr>
          <w:sz w:val="20"/>
          <w:szCs w:val="20"/>
          <w:lang w:val="uk-UA"/>
        </w:rPr>
        <w:t xml:space="preserve">, що ПДВ належить до загальнодержавних податків і зборів.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Норми визначені ст. 9 Податкового кодексу України (далі – ПКУ).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ПДВ – це непрямий податок, який нараховується та сплачується відповідно до норм розділу V ПКУ (п.п.14.1.178 п.14.1 ст.14 ПКУ).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Отже, ПДВ – це непрямий загальнодержавний податок на споживання товарів/послуг на митній території України, та відповідно до ПКУ платником ПДВ виступає кожний суб’єкт (юридична чи фізична особа), який є споживачем цих товарів/послуг.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Тобто оподаткуванню ПДВ підлягають операції з постачання товарів/послуг незалежно від того, хто їх споживає (держава за рахунок бюджету, підприємство за рахунок прибутку, населення за рахунок власних коштів), яким способом вони виготовлені або придбані, фінансово-господарських результатів діяльності і має бути рівно напруженим для всіх платників податку, а підприємства (організації) – продавці уповноважені здійснювати утримання та внесення до бюджету ПДВ, сплаченого кожним наступним споживачем.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Нормами ПКУ встановлено перелік операцій з постачання товарів/послуг, що не є об’єктом оподаткування та звільнені від оподаткування ПДВ, а не окремих категорій споживачів, тому і оподаткування таких операцій здійснюється не з урахуванням категорії споживачів, а залежно від наявності чи відсутності встановленої ПКУ пільги з оподаткування операцій з постачання тих чи інших товарів/послуг.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При цьому поняття «постачання послуг» та «постачання товарів» визначені відповідно у </w:t>
      </w:r>
      <w:proofErr w:type="spellStart"/>
      <w:r w:rsidRPr="00302AC4">
        <w:rPr>
          <w:sz w:val="20"/>
          <w:szCs w:val="20"/>
          <w:lang w:val="uk-UA"/>
        </w:rPr>
        <w:t>п.п</w:t>
      </w:r>
      <w:proofErr w:type="spellEnd"/>
      <w:r w:rsidRPr="00302AC4">
        <w:rPr>
          <w:sz w:val="20"/>
          <w:szCs w:val="20"/>
          <w:lang w:val="uk-UA"/>
        </w:rPr>
        <w:t xml:space="preserve">. 14.1.185 та </w:t>
      </w:r>
      <w:proofErr w:type="spellStart"/>
      <w:r w:rsidRPr="00302AC4">
        <w:rPr>
          <w:sz w:val="20"/>
          <w:szCs w:val="20"/>
          <w:lang w:val="uk-UA"/>
        </w:rPr>
        <w:t>п.п</w:t>
      </w:r>
      <w:proofErr w:type="spellEnd"/>
      <w:r w:rsidRPr="00302AC4">
        <w:rPr>
          <w:sz w:val="20"/>
          <w:szCs w:val="20"/>
          <w:lang w:val="uk-UA"/>
        </w:rPr>
        <w:t xml:space="preserve">. 14.1.191 п. 14.1 ст. 14 ПКУ. </w:t>
      </w:r>
    </w:p>
    <w:p w:rsidR="001721DF" w:rsidRDefault="001721DF" w:rsidP="00302AC4">
      <w:pPr>
        <w:pStyle w:val="a3"/>
        <w:spacing w:before="0" w:beforeAutospacing="0" w:after="0" w:afterAutospacing="0"/>
        <w:jc w:val="both"/>
        <w:rPr>
          <w:sz w:val="20"/>
          <w:szCs w:val="20"/>
          <w:lang w:val="uk-UA"/>
        </w:rPr>
      </w:pPr>
      <w:r w:rsidRPr="00302AC4">
        <w:rPr>
          <w:rStyle w:val="a8"/>
          <w:sz w:val="20"/>
          <w:szCs w:val="20"/>
          <w:lang w:val="uk-UA"/>
        </w:rPr>
        <w:t>Підписуйтесь на Telegram-канал Державної податкової служби України</w:t>
      </w:r>
      <w:r w:rsidRPr="00302AC4">
        <w:rPr>
          <w:sz w:val="20"/>
          <w:szCs w:val="20"/>
          <w:lang w:val="uk-UA"/>
        </w:rPr>
        <w:t xml:space="preserve"> </w:t>
      </w:r>
      <w:hyperlink r:id="rId20" w:tgtFrame="_blank" w:history="1">
        <w:r w:rsidRPr="00302AC4">
          <w:rPr>
            <w:rStyle w:val="a4"/>
            <w:sz w:val="20"/>
            <w:szCs w:val="20"/>
            <w:lang w:val="uk-UA"/>
          </w:rPr>
          <w:t>https://t.me/tax_gov_ua</w:t>
        </w:r>
      </w:hyperlink>
      <w:r w:rsidRPr="00302AC4">
        <w:rPr>
          <w:sz w:val="20"/>
          <w:szCs w:val="20"/>
          <w:lang w:val="uk-UA"/>
        </w:rPr>
        <w:t xml:space="preserve"> </w:t>
      </w:r>
    </w:p>
    <w:p w:rsidR="00C41ADE" w:rsidRPr="00302AC4" w:rsidRDefault="00C41ADE" w:rsidP="00302AC4">
      <w:pPr>
        <w:pStyle w:val="a3"/>
        <w:spacing w:before="0" w:beforeAutospacing="0" w:after="0" w:afterAutospacing="0"/>
        <w:jc w:val="both"/>
        <w:rPr>
          <w:sz w:val="20"/>
          <w:szCs w:val="20"/>
          <w:lang w:val="uk-UA"/>
        </w:rPr>
      </w:pPr>
    </w:p>
    <w:p w:rsidR="001721DF" w:rsidRPr="00302AC4" w:rsidRDefault="001721DF" w:rsidP="00302AC4">
      <w:pPr>
        <w:pStyle w:val="1"/>
        <w:spacing w:before="0" w:beforeAutospacing="0" w:after="0" w:afterAutospacing="0"/>
        <w:rPr>
          <w:sz w:val="20"/>
          <w:szCs w:val="20"/>
          <w:lang w:val="uk-UA"/>
        </w:rPr>
      </w:pPr>
      <w:r w:rsidRPr="00302AC4">
        <w:rPr>
          <w:sz w:val="20"/>
          <w:szCs w:val="20"/>
          <w:lang w:val="uk-UA"/>
        </w:rPr>
        <w:t xml:space="preserve">Створюєте нові робочі місця – маєте право на компенсацію єдиного внеску! </w:t>
      </w:r>
    </w:p>
    <w:p w:rsidR="001721DF" w:rsidRPr="00302AC4" w:rsidRDefault="00C41ADE" w:rsidP="00302AC4">
      <w:pPr>
        <w:pStyle w:val="a3"/>
        <w:spacing w:before="0" w:beforeAutospacing="0" w:after="0" w:afterAutospacing="0"/>
        <w:jc w:val="both"/>
        <w:rPr>
          <w:sz w:val="20"/>
          <w:szCs w:val="20"/>
          <w:lang w:val="uk-UA"/>
        </w:rPr>
      </w:pPr>
      <w:r>
        <w:rPr>
          <w:sz w:val="20"/>
          <w:szCs w:val="20"/>
          <w:lang w:val="uk-UA"/>
        </w:rPr>
        <w:t>Д</w:t>
      </w:r>
      <w:r w:rsidR="001721DF" w:rsidRPr="00302AC4">
        <w:rPr>
          <w:sz w:val="20"/>
          <w:szCs w:val="20"/>
          <w:lang w:val="uk-UA"/>
        </w:rPr>
        <w:t>оводи</w:t>
      </w:r>
      <w:r>
        <w:rPr>
          <w:sz w:val="20"/>
          <w:szCs w:val="20"/>
          <w:lang w:val="uk-UA"/>
        </w:rPr>
        <w:t>мо</w:t>
      </w:r>
      <w:r w:rsidR="001721DF" w:rsidRPr="00302AC4">
        <w:rPr>
          <w:sz w:val="20"/>
          <w:szCs w:val="20"/>
          <w:lang w:val="uk-UA"/>
        </w:rPr>
        <w:t xml:space="preserve"> до відома роботодавців, що вони мають право на повернення частини фактичних витрат, пов’язаних зі сплатою єдиного внеску на загальнообов’язкове державне соціальне страхування (далі – єдиний внесок) у зв’язку із створенням нового робочого місця.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Така компенсація передбачена постановою Кабінету Міністрів України від 13 березня 2013 року № 153 «Про затвердження Порядку компенсації роботодавцям частини фактичних витрат, пов’язаних із сплатою єдиного внеску на загальнообов’язкове державне соціальне страхування» із змінами (далі – Порядок № 153).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Так, відповідно до Порядку № 153 право на вказану компенсацію мають суб’єкти господарювання – роботодавці, які починаючи з 2013 року: </w:t>
      </w:r>
    </w:p>
    <w:p w:rsidR="001721DF" w:rsidRPr="00302AC4" w:rsidRDefault="001721DF" w:rsidP="00302AC4">
      <w:pPr>
        <w:pStyle w:val="rvps2"/>
        <w:spacing w:before="0" w:beforeAutospacing="0" w:after="0" w:afterAutospacing="0"/>
        <w:jc w:val="both"/>
        <w:rPr>
          <w:sz w:val="20"/>
          <w:szCs w:val="20"/>
          <w:lang w:val="uk-UA"/>
        </w:rPr>
      </w:pPr>
      <w:r w:rsidRPr="00302AC4">
        <w:rPr>
          <w:sz w:val="20"/>
          <w:szCs w:val="20"/>
          <w:lang w:val="uk-UA"/>
        </w:rPr>
        <w:t xml:space="preserve">► створюють нові робочі місця та працевлаштовують на них працівників шляхом укладення трудового договору; </w:t>
      </w:r>
    </w:p>
    <w:p w:rsidR="001721DF" w:rsidRPr="00302AC4" w:rsidRDefault="001721DF" w:rsidP="00302AC4">
      <w:pPr>
        <w:pStyle w:val="rvps2"/>
        <w:spacing w:before="0" w:beforeAutospacing="0" w:after="0" w:afterAutospacing="0"/>
        <w:jc w:val="both"/>
        <w:rPr>
          <w:sz w:val="20"/>
          <w:szCs w:val="20"/>
          <w:lang w:val="uk-UA"/>
        </w:rPr>
      </w:pPr>
      <w:r w:rsidRPr="00302AC4">
        <w:rPr>
          <w:sz w:val="20"/>
          <w:szCs w:val="20"/>
          <w:lang w:val="uk-UA"/>
        </w:rPr>
        <w:t xml:space="preserve">► протягом 12 календарних місяців з дня укладення трудового договору з особою, працевлаштованою на нове робоче місце, щомісяця здійснюють виплату їй заробітної плати в розмірі не менше ніж три мінімальні заробітні плати. </w:t>
      </w:r>
    </w:p>
    <w:p w:rsidR="001721DF" w:rsidRPr="00302AC4" w:rsidRDefault="001721DF" w:rsidP="00302AC4">
      <w:pPr>
        <w:pStyle w:val="rvps2"/>
        <w:spacing w:before="0" w:beforeAutospacing="0" w:after="0" w:afterAutospacing="0"/>
        <w:jc w:val="both"/>
        <w:rPr>
          <w:sz w:val="20"/>
          <w:szCs w:val="20"/>
          <w:lang w:val="uk-UA"/>
        </w:rPr>
      </w:pPr>
      <w:r w:rsidRPr="00302AC4">
        <w:rPr>
          <w:sz w:val="20"/>
          <w:szCs w:val="20"/>
          <w:lang w:val="uk-UA"/>
        </w:rPr>
        <w:t xml:space="preserve">Якщо роботодавець забезпечив дотримання вимог, передбачених цим пунктом, він отримує право на компенсацію фактичних витрат у розмірі 50 відсотків суми нарахованого єдиного внеску протягом наступних 12 календарних місяців за умови збереження рівня заробітної плати в розмірі не менше ніж три мінімальні заробітні плати у місяці сплати єдиного внеску за особу, працевлаштовану на нове робоче місце. </w:t>
      </w:r>
    </w:p>
    <w:p w:rsidR="001721DF" w:rsidRPr="00302AC4" w:rsidRDefault="001721DF" w:rsidP="00302AC4">
      <w:pPr>
        <w:pStyle w:val="rvps2"/>
        <w:spacing w:before="0" w:beforeAutospacing="0" w:after="0" w:afterAutospacing="0"/>
        <w:jc w:val="both"/>
        <w:rPr>
          <w:sz w:val="20"/>
          <w:szCs w:val="20"/>
          <w:lang w:val="uk-UA"/>
        </w:rPr>
      </w:pPr>
      <w:r w:rsidRPr="00302AC4">
        <w:rPr>
          <w:sz w:val="20"/>
          <w:szCs w:val="20"/>
          <w:lang w:val="uk-UA"/>
        </w:rPr>
        <w:t xml:space="preserve">У разі зменшення штатної чисельності працівників та фонду оплати праці роботодавець втрачає право на компенсацію. </w:t>
      </w:r>
    </w:p>
    <w:p w:rsidR="001721DF" w:rsidRPr="00302AC4" w:rsidRDefault="001721DF" w:rsidP="00302AC4">
      <w:pPr>
        <w:pStyle w:val="rvps2"/>
        <w:spacing w:before="0" w:beforeAutospacing="0" w:after="0" w:afterAutospacing="0"/>
        <w:jc w:val="both"/>
        <w:rPr>
          <w:sz w:val="20"/>
          <w:szCs w:val="20"/>
          <w:lang w:val="uk-UA"/>
        </w:rPr>
      </w:pPr>
      <w:r w:rsidRPr="00302AC4">
        <w:rPr>
          <w:sz w:val="20"/>
          <w:szCs w:val="20"/>
          <w:lang w:val="uk-UA"/>
        </w:rPr>
        <w:t xml:space="preserve">Для підтвердження фактів відсутності зменшення штатної чисельності працівників і фонду оплати праці середньооблікова кількість штатних працівників і розмір фонду оплати праці за місяць, у якому перевіряються такі факти, порівнюються із середнім значенням середньооблікової кількості штатних працівників та середнім значенням фонду оплати праці за 12 місяців, що передують місяцю перевірки показників, відповідно. </w:t>
      </w:r>
    </w:p>
    <w:p w:rsidR="001721DF" w:rsidRPr="00302AC4" w:rsidRDefault="001721DF" w:rsidP="00302AC4">
      <w:pPr>
        <w:pStyle w:val="rvps2"/>
        <w:spacing w:before="0" w:beforeAutospacing="0" w:after="0" w:afterAutospacing="0"/>
        <w:jc w:val="both"/>
        <w:rPr>
          <w:sz w:val="20"/>
          <w:szCs w:val="20"/>
          <w:lang w:val="uk-UA"/>
        </w:rPr>
      </w:pPr>
      <w:r w:rsidRPr="00302AC4">
        <w:rPr>
          <w:sz w:val="20"/>
          <w:szCs w:val="20"/>
          <w:lang w:val="uk-UA"/>
        </w:rPr>
        <w:t xml:space="preserve">Дія Порядку № 153 не поширюється на роботодавців, які є суб’єктами господарювання, утвореними в результаті припинення іншої юридичної особи протягом 12 місяців, що передували створенню нового робочого місця, та бюджетними установами. </w:t>
      </w:r>
    </w:p>
    <w:p w:rsidR="001721DF" w:rsidRDefault="001721DF" w:rsidP="00302AC4">
      <w:pPr>
        <w:pStyle w:val="a3"/>
        <w:spacing w:before="0" w:beforeAutospacing="0" w:after="0" w:afterAutospacing="0"/>
        <w:jc w:val="both"/>
        <w:rPr>
          <w:sz w:val="20"/>
          <w:szCs w:val="20"/>
          <w:lang w:val="uk-UA"/>
        </w:rPr>
      </w:pPr>
      <w:r w:rsidRPr="00302AC4">
        <w:rPr>
          <w:rStyle w:val="a8"/>
          <w:sz w:val="20"/>
          <w:szCs w:val="20"/>
          <w:lang w:val="uk-UA"/>
        </w:rPr>
        <w:t>Підписуйтесь на Telegram-канал Державної податкової служби України</w:t>
      </w:r>
      <w:r w:rsidRPr="00302AC4">
        <w:rPr>
          <w:sz w:val="20"/>
          <w:szCs w:val="20"/>
          <w:lang w:val="uk-UA"/>
        </w:rPr>
        <w:t xml:space="preserve"> </w:t>
      </w:r>
      <w:hyperlink r:id="rId21" w:tgtFrame="_blank" w:history="1">
        <w:r w:rsidRPr="00302AC4">
          <w:rPr>
            <w:rStyle w:val="a4"/>
            <w:sz w:val="20"/>
            <w:szCs w:val="20"/>
            <w:lang w:val="uk-UA"/>
          </w:rPr>
          <w:t>https://t.me/tax_gov_ua</w:t>
        </w:r>
      </w:hyperlink>
      <w:r w:rsidRPr="00302AC4">
        <w:rPr>
          <w:sz w:val="20"/>
          <w:szCs w:val="20"/>
          <w:lang w:val="uk-UA"/>
        </w:rPr>
        <w:t xml:space="preserve"> </w:t>
      </w:r>
    </w:p>
    <w:p w:rsidR="00C41ADE" w:rsidRPr="00302AC4" w:rsidRDefault="00C41ADE" w:rsidP="00302AC4">
      <w:pPr>
        <w:pStyle w:val="a3"/>
        <w:spacing w:before="0" w:beforeAutospacing="0" w:after="0" w:afterAutospacing="0"/>
        <w:jc w:val="both"/>
        <w:rPr>
          <w:sz w:val="20"/>
          <w:szCs w:val="20"/>
          <w:lang w:val="uk-UA"/>
        </w:rPr>
      </w:pPr>
    </w:p>
    <w:p w:rsidR="001721DF" w:rsidRPr="00302AC4" w:rsidRDefault="001721DF" w:rsidP="00302AC4">
      <w:pPr>
        <w:pStyle w:val="1"/>
        <w:spacing w:before="0" w:beforeAutospacing="0" w:after="0" w:afterAutospacing="0"/>
        <w:rPr>
          <w:sz w:val="20"/>
          <w:szCs w:val="20"/>
          <w:lang w:val="uk-UA"/>
        </w:rPr>
      </w:pPr>
      <w:r w:rsidRPr="00302AC4">
        <w:rPr>
          <w:sz w:val="20"/>
          <w:szCs w:val="20"/>
          <w:lang w:val="uk-UA"/>
        </w:rPr>
        <w:t xml:space="preserve">Порядок переходу на першу – третю групи платників єдиного податку </w:t>
      </w:r>
    </w:p>
    <w:p w:rsidR="001721DF" w:rsidRPr="00302AC4" w:rsidRDefault="00C41ADE" w:rsidP="00302AC4">
      <w:pPr>
        <w:pStyle w:val="a3"/>
        <w:spacing w:before="0" w:beforeAutospacing="0" w:after="0" w:afterAutospacing="0"/>
        <w:jc w:val="both"/>
        <w:rPr>
          <w:sz w:val="20"/>
          <w:szCs w:val="20"/>
          <w:lang w:val="uk-UA"/>
        </w:rPr>
      </w:pPr>
      <w:r>
        <w:rPr>
          <w:sz w:val="20"/>
          <w:szCs w:val="20"/>
          <w:lang w:val="uk-UA"/>
        </w:rPr>
        <w:t>Н</w:t>
      </w:r>
      <w:r w:rsidR="001721DF" w:rsidRPr="00302AC4">
        <w:rPr>
          <w:sz w:val="20"/>
          <w:szCs w:val="20"/>
          <w:lang w:val="uk-UA"/>
        </w:rPr>
        <w:t>агадує</w:t>
      </w:r>
      <w:r>
        <w:rPr>
          <w:sz w:val="20"/>
          <w:szCs w:val="20"/>
          <w:lang w:val="uk-UA"/>
        </w:rPr>
        <w:t>мо</w:t>
      </w:r>
      <w:r w:rsidR="001721DF" w:rsidRPr="00302AC4">
        <w:rPr>
          <w:sz w:val="20"/>
          <w:szCs w:val="20"/>
          <w:lang w:val="uk-UA"/>
        </w:rPr>
        <w:t xml:space="preserve">, що порядок обрання або переходу на спрощену систему оподаткування платниками єдиного податку першої – третьої груп здійснюється відповідно до підпунктів 298.1.1 – 298.1.4 п. 298.1 ст. 298 Податкового кодексу України (далі – ПКУ).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Норми встановлені п. 298.1 ст. 298 ПКУ.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Згідно з </w:t>
      </w:r>
      <w:proofErr w:type="spellStart"/>
      <w:r w:rsidRPr="00302AC4">
        <w:rPr>
          <w:sz w:val="20"/>
          <w:szCs w:val="20"/>
          <w:lang w:val="uk-UA"/>
        </w:rPr>
        <w:t>п.п</w:t>
      </w:r>
      <w:proofErr w:type="spellEnd"/>
      <w:r w:rsidRPr="00302AC4">
        <w:rPr>
          <w:sz w:val="20"/>
          <w:szCs w:val="20"/>
          <w:lang w:val="uk-UA"/>
        </w:rPr>
        <w:t xml:space="preserve">. 298.1.1 п. 298.1 ст. 298 ПКУ для обрання або переходу на спрощену систему оподаткування суб’єкт господарювання подає до контролюючого органу за місцем податкової адреси заяву.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Заява подається за вибором платника податків, якщо інше не передбачено ПКУ, в один з таких способів: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1) особисто платником податків або уповноваженою на це особою;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2) надсилається поштою з повідомленням про вручення та з описом вкладення;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3) засобами електронного зв’язку в електронній формі з дотриманням вимог законів України від 22 травня 2003 року № 851-ІV «Про електронні документи та електронний документообіг» зі змінами та доповненнями та від 05 жовтня 2017 року № 2155-VIII «Про електронні довірчі послуги» зі змінами та доповненнями;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4) державному реєстратору під час державної реєстрації створення юридичної особи або державної реєстрації фізичної особи – підприємця. Відповідна заява або відомості передаються до контролюючих органів у порядку, встановленому Законом України від 15 травня 2003 року № 755-ІV «Про державну реєстрацію юридичних осіб, фізичних осіб – підприємців та громадських формувань» зі змінами та доповненнями.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Підпунктом 298.1.2 п. 298.1 ст. 298 ПКУ визначено, що зареєстровані в установленому порядку фізичні особи – підприємці, які до закінчення місяця, в якому відбулася державна реєстрація, подали заяву щодо обрання спрощеної системи оподаткування та ставки єдиного податку, встановленої для першої або другої групи, вважаються платниками єдиного податку з першого числа місяця, наступного за місяцем, у якому відбулася державна реєстрація.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Зареєстровані в установленому законом порядку суб’єкти господарювання (новостворені), які протягом 10 днів з дня державної реєстрації подали заяву щодо обрання спрощеної системи оподаткування та ставки єдиного податку, встановленої для третьої групи, яка не передбачає сплату податку на додану вартість, вважаються платниками єдиного податку з дня їх державної реєстрації.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Відповідно до </w:t>
      </w:r>
      <w:proofErr w:type="spellStart"/>
      <w:r w:rsidRPr="00302AC4">
        <w:rPr>
          <w:sz w:val="20"/>
          <w:szCs w:val="20"/>
          <w:lang w:val="uk-UA"/>
        </w:rPr>
        <w:t>п.п</w:t>
      </w:r>
      <w:proofErr w:type="spellEnd"/>
      <w:r w:rsidRPr="00302AC4">
        <w:rPr>
          <w:sz w:val="20"/>
          <w:szCs w:val="20"/>
          <w:lang w:val="uk-UA"/>
        </w:rPr>
        <w:t xml:space="preserve">. 298.1.4 п. 298.1 ст. 298 ПКУ суб’єкт господарювання, який є платником інших податків і зборів відповідно до норм ПКУ, може прийняти рішення про перехід на спрощену систему оподаткування шляхом подання заяви до контролюючого органу не пізніше ніж за 15 календарних днів до початку наступного календарного кварталу. Такий суб’єкт господарювання може здійснити перехід на спрощену систему оподаткування один раз протягом календарного року.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Перехід на спрощену систему оподаткування суб’єкта господарювання, зазначеного в абзаці першому </w:t>
      </w:r>
      <w:proofErr w:type="spellStart"/>
      <w:r w:rsidRPr="00302AC4">
        <w:rPr>
          <w:sz w:val="20"/>
          <w:szCs w:val="20"/>
          <w:lang w:val="uk-UA"/>
        </w:rPr>
        <w:t>п.п</w:t>
      </w:r>
      <w:proofErr w:type="spellEnd"/>
      <w:r w:rsidRPr="00302AC4">
        <w:rPr>
          <w:sz w:val="20"/>
          <w:szCs w:val="20"/>
          <w:lang w:val="uk-UA"/>
        </w:rPr>
        <w:t xml:space="preserve">. 298.1.4 п. 298.1 ст. 298 ПКУ, може бути здійснений за умови, якщо протягом календарного року, що передує періоду переходу на спрощену систему оподаткування, суб’єктом господарювання дотримано вимоги, встановлені в п. 291.4 ст. 291 ПКУ.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До поданої заяви додається розрахунок доходу за попередній календарний рік, який визначається з дотриманням вимог, встановлених главою 1 «Спрощена система оподаткування, обліку та звітності» розділу XIV ПКУ.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При цьому якщо суб’єкт господарювання протягом календарного року, що передує року обрання спрощеної системи оподаткування, самостійно прийняв рішення про припинення фізичної особи – підприємця, то при переході на спрощену систему оподаткування до розрахунку доходу за попередній календарний рік включається вся сума доходу, отриманого такою особою в результаті провадження господарської діяльності за такий попередній календарний рік. </w:t>
      </w:r>
    </w:p>
    <w:p w:rsidR="001721DF" w:rsidRPr="00302AC4" w:rsidRDefault="001721DF" w:rsidP="00302AC4">
      <w:pPr>
        <w:pStyle w:val="a3"/>
        <w:spacing w:before="0" w:beforeAutospacing="0" w:after="0" w:afterAutospacing="0"/>
        <w:jc w:val="both"/>
        <w:rPr>
          <w:sz w:val="20"/>
          <w:szCs w:val="20"/>
          <w:lang w:val="uk-UA"/>
        </w:rPr>
      </w:pPr>
      <w:r w:rsidRPr="00302AC4">
        <w:rPr>
          <w:rStyle w:val="a8"/>
          <w:sz w:val="20"/>
          <w:szCs w:val="20"/>
          <w:lang w:val="uk-UA"/>
        </w:rPr>
        <w:t>Підписуйтесь на Telegram-канал Державної податкової служби України</w:t>
      </w:r>
      <w:r w:rsidRPr="00302AC4">
        <w:rPr>
          <w:sz w:val="20"/>
          <w:szCs w:val="20"/>
          <w:lang w:val="uk-UA"/>
        </w:rPr>
        <w:t xml:space="preserve"> </w:t>
      </w:r>
      <w:hyperlink r:id="rId22" w:tgtFrame="_blank" w:history="1">
        <w:r w:rsidRPr="00302AC4">
          <w:rPr>
            <w:rStyle w:val="a4"/>
            <w:sz w:val="20"/>
            <w:szCs w:val="20"/>
            <w:lang w:val="uk-UA"/>
          </w:rPr>
          <w:t>https://t.me/tax_gov_ua</w:t>
        </w:r>
      </w:hyperlink>
      <w:r w:rsidRPr="00302AC4">
        <w:rPr>
          <w:sz w:val="20"/>
          <w:szCs w:val="20"/>
          <w:lang w:val="uk-UA"/>
        </w:rPr>
        <w:t xml:space="preserve"> </w:t>
      </w:r>
    </w:p>
    <w:p w:rsidR="001721DF" w:rsidRDefault="001721DF" w:rsidP="00302AC4">
      <w:pPr>
        <w:pStyle w:val="a3"/>
        <w:spacing w:before="0" w:beforeAutospacing="0" w:after="0" w:afterAutospacing="0"/>
        <w:jc w:val="both"/>
        <w:rPr>
          <w:sz w:val="20"/>
          <w:szCs w:val="20"/>
          <w:lang w:val="uk-UA"/>
        </w:rPr>
      </w:pPr>
      <w:r w:rsidRPr="00302AC4">
        <w:rPr>
          <w:rStyle w:val="a8"/>
          <w:sz w:val="20"/>
          <w:szCs w:val="20"/>
          <w:lang w:val="uk-UA"/>
        </w:rPr>
        <w:t>Спілкуйся з Податковою службою дистанційно за допомогою сервісу «</w:t>
      </w:r>
      <w:proofErr w:type="spellStart"/>
      <w:r w:rsidRPr="00302AC4">
        <w:rPr>
          <w:rStyle w:val="a8"/>
          <w:sz w:val="20"/>
          <w:szCs w:val="20"/>
          <w:lang w:val="uk-UA"/>
        </w:rPr>
        <w:fldChar w:fldCharType="begin"/>
      </w:r>
      <w:r w:rsidRPr="00302AC4">
        <w:rPr>
          <w:rStyle w:val="a8"/>
          <w:sz w:val="20"/>
          <w:szCs w:val="20"/>
          <w:lang w:val="uk-UA"/>
        </w:rPr>
        <w:instrText xml:space="preserve"> HYPERLINK "https://t.me/infoTAXbot" \t "_blank" </w:instrText>
      </w:r>
      <w:r w:rsidRPr="00302AC4">
        <w:rPr>
          <w:rStyle w:val="a8"/>
          <w:sz w:val="20"/>
          <w:szCs w:val="20"/>
          <w:lang w:val="uk-UA"/>
        </w:rPr>
        <w:fldChar w:fldCharType="separate"/>
      </w:r>
      <w:r w:rsidRPr="00302AC4">
        <w:rPr>
          <w:rStyle w:val="a4"/>
          <w:i/>
          <w:iCs/>
          <w:sz w:val="20"/>
          <w:szCs w:val="20"/>
          <w:lang w:val="uk-UA"/>
        </w:rPr>
        <w:t>InfoTAX</w:t>
      </w:r>
      <w:proofErr w:type="spellEnd"/>
      <w:r w:rsidRPr="00302AC4">
        <w:rPr>
          <w:rStyle w:val="a8"/>
          <w:sz w:val="20"/>
          <w:szCs w:val="20"/>
          <w:lang w:val="uk-UA"/>
        </w:rPr>
        <w:fldChar w:fldCharType="end"/>
      </w:r>
      <w:r w:rsidRPr="00302AC4">
        <w:rPr>
          <w:rStyle w:val="a8"/>
          <w:sz w:val="20"/>
          <w:szCs w:val="20"/>
          <w:lang w:val="uk-UA"/>
        </w:rPr>
        <w:t>»</w:t>
      </w:r>
      <w:r w:rsidRPr="00302AC4">
        <w:rPr>
          <w:sz w:val="20"/>
          <w:szCs w:val="20"/>
          <w:lang w:val="uk-UA"/>
        </w:rPr>
        <w:t xml:space="preserve"> </w:t>
      </w:r>
    </w:p>
    <w:p w:rsidR="00C41ADE" w:rsidRPr="00302AC4" w:rsidRDefault="00C41ADE" w:rsidP="00302AC4">
      <w:pPr>
        <w:pStyle w:val="a3"/>
        <w:spacing w:before="0" w:beforeAutospacing="0" w:after="0" w:afterAutospacing="0"/>
        <w:jc w:val="both"/>
        <w:rPr>
          <w:sz w:val="20"/>
          <w:szCs w:val="20"/>
          <w:lang w:val="uk-UA"/>
        </w:rPr>
      </w:pPr>
    </w:p>
    <w:p w:rsidR="001721DF" w:rsidRPr="00302AC4" w:rsidRDefault="001721DF" w:rsidP="00302AC4">
      <w:pPr>
        <w:pStyle w:val="1"/>
        <w:spacing w:before="0" w:beforeAutospacing="0" w:after="0" w:afterAutospacing="0"/>
        <w:rPr>
          <w:sz w:val="20"/>
          <w:szCs w:val="20"/>
          <w:lang w:val="uk-UA"/>
        </w:rPr>
      </w:pPr>
      <w:r w:rsidRPr="00302AC4">
        <w:rPr>
          <w:sz w:val="20"/>
          <w:szCs w:val="20"/>
          <w:lang w:val="uk-UA"/>
        </w:rPr>
        <w:t xml:space="preserve">Статус продавця – платника ПДВ анульовано: чи можна подати підтверджуючі копії документів та письмові пояснення у разі зупинення реєстрації ПН/РК в ЄРПН? </w:t>
      </w:r>
    </w:p>
    <w:p w:rsidR="001721DF" w:rsidRPr="00302AC4" w:rsidRDefault="00C41ADE" w:rsidP="00302AC4">
      <w:pPr>
        <w:pStyle w:val="a3"/>
        <w:spacing w:before="0" w:beforeAutospacing="0" w:after="0" w:afterAutospacing="0"/>
        <w:jc w:val="both"/>
        <w:rPr>
          <w:sz w:val="20"/>
          <w:szCs w:val="20"/>
          <w:lang w:val="uk-UA"/>
        </w:rPr>
      </w:pPr>
      <w:r>
        <w:rPr>
          <w:sz w:val="20"/>
          <w:szCs w:val="20"/>
          <w:lang w:val="uk-UA"/>
        </w:rPr>
        <w:t>З</w:t>
      </w:r>
      <w:r w:rsidR="001721DF" w:rsidRPr="00302AC4">
        <w:rPr>
          <w:sz w:val="20"/>
          <w:szCs w:val="20"/>
          <w:lang w:val="uk-UA"/>
        </w:rPr>
        <w:t>вертає</w:t>
      </w:r>
      <w:r>
        <w:rPr>
          <w:sz w:val="20"/>
          <w:szCs w:val="20"/>
          <w:lang w:val="uk-UA"/>
        </w:rPr>
        <w:t>мо</w:t>
      </w:r>
      <w:r w:rsidR="001721DF" w:rsidRPr="00302AC4">
        <w:rPr>
          <w:sz w:val="20"/>
          <w:szCs w:val="20"/>
          <w:lang w:val="uk-UA"/>
        </w:rPr>
        <w:t xml:space="preserve"> увагу, що відповідно до п. 184.1 ст. 184 Податкового кодексу України (далі – ПКУ) реєстрація платника ПДВ діє до дати анулювання реєстрації платника ПДВ, яка проводиться шляхом виключення з реєстру платників ПДВ і відбувається у випадках визначених у вказаному пункті.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Пунктом 4 Порядку прийняття рішень про реєстрацію/відмову в реєстрації податкової накладної/розрахунку коригування в Єдиному реєстрі податкових накладних затверджений наказом Міністерства фінансів України від 12.12.2019 № 520, зареєстрованим у Міністерстві юстиції України 13.12.2019 за № 1245/34216 (далі – Порядок № 520) визначено, що у разі зупинення реєстрації податкової накладної/розрахунку коригування кількісних і вартісних показників до податкової накладної (далі – ПН/РК) в Єдиному реєстрі податкових накладних (далі – ЄРПН) платник ПДВ має право подати копії документів та письмові пояснення стосовно підтвердження інформації, зазначеної у ПН/РК, для розгляду питання прийняття комісією регіонального рівня рішення про реєстрацію/відмову в реєстрації ПН/РК в ЄРПН.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Письмові пояснення та копії документів, зазначених у п. 5 Порядку № 520, платник ПДВ має право подати до контролюючого органу протягом 365 календарних днів, що настають за датою виникнення податкового зобов’язання, відображеного в податковій накладній/розрахунку коригування (п. 6 Порядку № 520).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Крім того, згідно п. 3 Порядку розгляду скарги щодо рішення про відмову в реєстрації ПН/розрахунку коригування в Єдиному реєстрі податкових накладних, затвердженого Постановою Кабінету Міністрів України від 11 грудня 2019 року № 1165, скарга подається платником ПДВ у строки, визначені ст. 56 ПКУ, з наступного дня після набрання чинності рішенням комісії регіонального рівня.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Водночас, п. 200</w:t>
      </w:r>
      <w:r w:rsidRPr="00302AC4">
        <w:rPr>
          <w:sz w:val="20"/>
          <w:szCs w:val="20"/>
          <w:vertAlign w:val="superscript"/>
          <w:lang w:val="uk-UA"/>
        </w:rPr>
        <w:t>1</w:t>
      </w:r>
      <w:r w:rsidRPr="00302AC4">
        <w:rPr>
          <w:sz w:val="20"/>
          <w:szCs w:val="20"/>
          <w:lang w:val="uk-UA"/>
        </w:rPr>
        <w:t>.8 ст. 200</w:t>
      </w:r>
      <w:r w:rsidRPr="00302AC4">
        <w:rPr>
          <w:sz w:val="20"/>
          <w:szCs w:val="20"/>
          <w:vertAlign w:val="superscript"/>
          <w:lang w:val="uk-UA"/>
        </w:rPr>
        <w:t>1</w:t>
      </w:r>
      <w:r w:rsidRPr="00302AC4">
        <w:rPr>
          <w:sz w:val="20"/>
          <w:szCs w:val="20"/>
          <w:lang w:val="uk-UA"/>
        </w:rPr>
        <w:t xml:space="preserve"> ПКУ після анулювання реєстрації платника ПДВ залишок коштів на його рахунку у системі електронного ПДВ перераховується до бюджету, а такий рахунок закривається. </w:t>
      </w:r>
    </w:p>
    <w:p w:rsidR="001721DF" w:rsidRPr="00302AC4" w:rsidRDefault="001721DF" w:rsidP="00302AC4">
      <w:pPr>
        <w:pStyle w:val="a3"/>
        <w:spacing w:before="0" w:beforeAutospacing="0" w:after="0" w:afterAutospacing="0"/>
        <w:jc w:val="both"/>
        <w:rPr>
          <w:sz w:val="20"/>
          <w:szCs w:val="20"/>
          <w:lang w:val="uk-UA"/>
        </w:rPr>
      </w:pPr>
      <w:r w:rsidRPr="00302AC4">
        <w:rPr>
          <w:rStyle w:val="a8"/>
          <w:sz w:val="20"/>
          <w:szCs w:val="20"/>
          <w:lang w:val="uk-UA"/>
        </w:rPr>
        <w:t>Підписуйтесь на Telegram-канал Державної податкової служби України</w:t>
      </w:r>
      <w:r w:rsidRPr="00302AC4">
        <w:rPr>
          <w:sz w:val="20"/>
          <w:szCs w:val="20"/>
          <w:lang w:val="uk-UA"/>
        </w:rPr>
        <w:t xml:space="preserve"> </w:t>
      </w:r>
      <w:hyperlink r:id="rId23" w:tgtFrame="_blank" w:history="1">
        <w:r w:rsidRPr="00302AC4">
          <w:rPr>
            <w:rStyle w:val="a4"/>
            <w:sz w:val="20"/>
            <w:szCs w:val="20"/>
            <w:lang w:val="uk-UA"/>
          </w:rPr>
          <w:t>https://t.me/tax_gov_ua</w:t>
        </w:r>
      </w:hyperlink>
      <w:r w:rsidRPr="00302AC4">
        <w:rPr>
          <w:sz w:val="20"/>
          <w:szCs w:val="20"/>
          <w:lang w:val="uk-UA"/>
        </w:rPr>
        <w:t xml:space="preserve"> </w:t>
      </w:r>
    </w:p>
    <w:p w:rsidR="001721DF" w:rsidRDefault="001721DF" w:rsidP="00302AC4">
      <w:pPr>
        <w:pStyle w:val="a3"/>
        <w:spacing w:before="0" w:beforeAutospacing="0" w:after="0" w:afterAutospacing="0"/>
        <w:jc w:val="both"/>
        <w:rPr>
          <w:sz w:val="20"/>
          <w:szCs w:val="20"/>
          <w:lang w:val="uk-UA"/>
        </w:rPr>
      </w:pPr>
      <w:r w:rsidRPr="00302AC4">
        <w:rPr>
          <w:rStyle w:val="a8"/>
          <w:sz w:val="20"/>
          <w:szCs w:val="20"/>
          <w:lang w:val="uk-UA"/>
        </w:rPr>
        <w:t>Спілкуйся з Податковою службою дистанційно за допомогою сервісу «</w:t>
      </w:r>
      <w:proofErr w:type="spellStart"/>
      <w:r w:rsidRPr="00302AC4">
        <w:rPr>
          <w:rStyle w:val="a8"/>
          <w:sz w:val="20"/>
          <w:szCs w:val="20"/>
          <w:lang w:val="uk-UA"/>
        </w:rPr>
        <w:fldChar w:fldCharType="begin"/>
      </w:r>
      <w:r w:rsidRPr="00302AC4">
        <w:rPr>
          <w:rStyle w:val="a8"/>
          <w:sz w:val="20"/>
          <w:szCs w:val="20"/>
          <w:lang w:val="uk-UA"/>
        </w:rPr>
        <w:instrText xml:space="preserve"> HYPERLINK "https://t.me/infoTAXbot" \t "_blank" </w:instrText>
      </w:r>
      <w:r w:rsidRPr="00302AC4">
        <w:rPr>
          <w:rStyle w:val="a8"/>
          <w:sz w:val="20"/>
          <w:szCs w:val="20"/>
          <w:lang w:val="uk-UA"/>
        </w:rPr>
        <w:fldChar w:fldCharType="separate"/>
      </w:r>
      <w:r w:rsidRPr="00302AC4">
        <w:rPr>
          <w:rStyle w:val="a4"/>
          <w:i/>
          <w:iCs/>
          <w:sz w:val="20"/>
          <w:szCs w:val="20"/>
          <w:lang w:val="uk-UA"/>
        </w:rPr>
        <w:t>InfoTAX</w:t>
      </w:r>
      <w:proofErr w:type="spellEnd"/>
      <w:r w:rsidRPr="00302AC4">
        <w:rPr>
          <w:rStyle w:val="a8"/>
          <w:sz w:val="20"/>
          <w:szCs w:val="20"/>
          <w:lang w:val="uk-UA"/>
        </w:rPr>
        <w:fldChar w:fldCharType="end"/>
      </w:r>
      <w:r w:rsidRPr="00302AC4">
        <w:rPr>
          <w:rStyle w:val="a8"/>
          <w:sz w:val="20"/>
          <w:szCs w:val="20"/>
          <w:lang w:val="uk-UA"/>
        </w:rPr>
        <w:t>»</w:t>
      </w:r>
      <w:r w:rsidRPr="00302AC4">
        <w:rPr>
          <w:sz w:val="20"/>
          <w:szCs w:val="20"/>
          <w:lang w:val="uk-UA"/>
        </w:rPr>
        <w:t xml:space="preserve"> </w:t>
      </w:r>
    </w:p>
    <w:p w:rsidR="00C41ADE" w:rsidRPr="00302AC4" w:rsidRDefault="00C41ADE" w:rsidP="00302AC4">
      <w:pPr>
        <w:pStyle w:val="a3"/>
        <w:spacing w:before="0" w:beforeAutospacing="0" w:after="0" w:afterAutospacing="0"/>
        <w:jc w:val="both"/>
        <w:rPr>
          <w:sz w:val="20"/>
          <w:szCs w:val="20"/>
          <w:lang w:val="uk-UA"/>
        </w:rPr>
      </w:pPr>
    </w:p>
    <w:p w:rsidR="001721DF" w:rsidRPr="00302AC4" w:rsidRDefault="001721DF" w:rsidP="00302AC4">
      <w:pPr>
        <w:pStyle w:val="1"/>
        <w:spacing w:before="0" w:beforeAutospacing="0" w:after="0" w:afterAutospacing="0"/>
        <w:rPr>
          <w:sz w:val="20"/>
          <w:szCs w:val="20"/>
          <w:lang w:val="uk-UA"/>
        </w:rPr>
      </w:pPr>
      <w:r w:rsidRPr="00302AC4">
        <w:rPr>
          <w:sz w:val="20"/>
          <w:szCs w:val="20"/>
          <w:lang w:val="uk-UA"/>
        </w:rPr>
        <w:t xml:space="preserve">ПКУ визначені земельні ділянки, які не підлягають оподаткуванню земельним податком </w:t>
      </w:r>
    </w:p>
    <w:p w:rsidR="001721DF" w:rsidRPr="00302AC4" w:rsidRDefault="00C41ADE" w:rsidP="00302AC4">
      <w:pPr>
        <w:pStyle w:val="a3"/>
        <w:spacing w:before="0" w:beforeAutospacing="0" w:after="0" w:afterAutospacing="0"/>
        <w:jc w:val="both"/>
        <w:rPr>
          <w:sz w:val="20"/>
          <w:szCs w:val="20"/>
          <w:lang w:val="uk-UA"/>
        </w:rPr>
      </w:pPr>
      <w:r>
        <w:rPr>
          <w:sz w:val="20"/>
          <w:szCs w:val="20"/>
          <w:lang w:val="uk-UA"/>
        </w:rPr>
        <w:t>І</w:t>
      </w:r>
      <w:r w:rsidR="001721DF" w:rsidRPr="00302AC4">
        <w:rPr>
          <w:sz w:val="20"/>
          <w:szCs w:val="20"/>
          <w:lang w:val="uk-UA"/>
        </w:rPr>
        <w:t>нформує</w:t>
      </w:r>
      <w:r>
        <w:rPr>
          <w:sz w:val="20"/>
          <w:szCs w:val="20"/>
          <w:lang w:val="uk-UA"/>
        </w:rPr>
        <w:t>мо</w:t>
      </w:r>
      <w:r w:rsidR="001721DF" w:rsidRPr="00302AC4">
        <w:rPr>
          <w:sz w:val="20"/>
          <w:szCs w:val="20"/>
          <w:lang w:val="uk-UA"/>
        </w:rPr>
        <w:t xml:space="preserve">, що перелік земельних ділянок, які не підлягають оподаткуванню земельним податком, наведено у ст. 283 Податкового кодексу України (далі – ПКУ).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Не сплачується податок за: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сільськогосподарські угіддя зон радіоактивно забруднених територій, визначених відповідно до закону такими, що зазнали радіоактивного забруднення внаслідок Чорнобильської катастрофи (зон відчуження, безумовного (обов’язкового) відселення, гарантованого добровільного відселення і посиленого радіоекологічного контролю), і хімічно забруднених сільськогосподарських угідь, на які запроваджено обмеження щодо ведення сільського господарства (</w:t>
      </w:r>
      <w:proofErr w:type="spellStart"/>
      <w:r w:rsidRPr="00302AC4">
        <w:rPr>
          <w:sz w:val="20"/>
          <w:szCs w:val="20"/>
          <w:lang w:val="uk-UA"/>
        </w:rPr>
        <w:t>п.п</w:t>
      </w:r>
      <w:proofErr w:type="spellEnd"/>
      <w:r w:rsidRPr="00302AC4">
        <w:rPr>
          <w:sz w:val="20"/>
          <w:szCs w:val="20"/>
          <w:lang w:val="uk-UA"/>
        </w:rPr>
        <w:t xml:space="preserve">. 283.1.1 п. 283.1 ст. 283 ПКУ);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землі сільськогосподарських угідь, що перебувають у тимчасовій консервації або у стадії сільськогосподарського освоєння (</w:t>
      </w:r>
      <w:proofErr w:type="spellStart"/>
      <w:r w:rsidRPr="00302AC4">
        <w:rPr>
          <w:sz w:val="20"/>
          <w:szCs w:val="20"/>
          <w:lang w:val="uk-UA"/>
        </w:rPr>
        <w:t>п.п</w:t>
      </w:r>
      <w:proofErr w:type="spellEnd"/>
      <w:r w:rsidRPr="00302AC4">
        <w:rPr>
          <w:sz w:val="20"/>
          <w:szCs w:val="20"/>
          <w:lang w:val="uk-UA"/>
        </w:rPr>
        <w:t xml:space="preserve">. 283.1.2 п. 283.1 ст. 283 ПКУ);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земельні ділянки державних сортовипробувальних станцій і сортодільниць, які використовуються для випробування сортів сільськогосподарських культур (</w:t>
      </w:r>
      <w:proofErr w:type="spellStart"/>
      <w:r w:rsidRPr="00302AC4">
        <w:rPr>
          <w:sz w:val="20"/>
          <w:szCs w:val="20"/>
          <w:lang w:val="uk-UA"/>
        </w:rPr>
        <w:t>п.п</w:t>
      </w:r>
      <w:proofErr w:type="spellEnd"/>
      <w:r w:rsidRPr="00302AC4">
        <w:rPr>
          <w:sz w:val="20"/>
          <w:szCs w:val="20"/>
          <w:lang w:val="uk-UA"/>
        </w:rPr>
        <w:t xml:space="preserve">. 283.1.3 п. 283.1 ст. 283 ПКУ);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 землі дорожнього господарства автомобільних доріг загального користування - землі під проїзною частиною, узбіччям, земляним полотном, декоративним озелененням, резервами, кюветами, мостами, штучними спорудами, тунелями, транспортними розв’язками, водопропускними спорудами, підпірними стінками, шумовими екранами, очисними спорудами і розташованими в межах смуг відведення іншими дорожніми спорудами та обладнанням, а також землі, що знаходяться за межами смуг відведення, якщо на них розміщені споруди, що забезпечують функціонування автомобільних доріг, а саме: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а) паралельні об’їзні дороги, поромні переправи, снігозахисні споруди і насадження, протилавинні та протисельові споруди, </w:t>
      </w:r>
      <w:proofErr w:type="spellStart"/>
      <w:r w:rsidRPr="00302AC4">
        <w:rPr>
          <w:sz w:val="20"/>
          <w:szCs w:val="20"/>
          <w:lang w:val="uk-UA"/>
        </w:rPr>
        <w:t>вловлюючі</w:t>
      </w:r>
      <w:proofErr w:type="spellEnd"/>
      <w:r w:rsidRPr="00302AC4">
        <w:rPr>
          <w:sz w:val="20"/>
          <w:szCs w:val="20"/>
          <w:lang w:val="uk-UA"/>
        </w:rPr>
        <w:t xml:space="preserve"> з’їзди, захисні насадження, шумові екрани, очисні споруди;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б) майданчики для стоянки транспорту і відпочинку, склади, гаражі, резервуари для зберігання паливно-мастильних матеріалів, комплекси для зважування великогабаритного транспорту, виробничі бази, штучні та інші споруди, що перебувають у державній власності, власності державних підприємств або власності господарських товариств, у статутному капіталі яких 100 </w:t>
      </w:r>
      <w:proofErr w:type="spellStart"/>
      <w:r w:rsidRPr="00302AC4">
        <w:rPr>
          <w:sz w:val="20"/>
          <w:szCs w:val="20"/>
          <w:lang w:val="uk-UA"/>
        </w:rPr>
        <w:t>відс</w:t>
      </w:r>
      <w:proofErr w:type="spellEnd"/>
      <w:r w:rsidRPr="00302AC4">
        <w:rPr>
          <w:sz w:val="20"/>
          <w:szCs w:val="20"/>
          <w:lang w:val="uk-UA"/>
        </w:rPr>
        <w:t>. акцій (часток, паїв) належить державі (</w:t>
      </w:r>
      <w:proofErr w:type="spellStart"/>
      <w:r w:rsidRPr="00302AC4">
        <w:rPr>
          <w:sz w:val="20"/>
          <w:szCs w:val="20"/>
          <w:lang w:val="uk-UA"/>
        </w:rPr>
        <w:t>п.п</w:t>
      </w:r>
      <w:proofErr w:type="spellEnd"/>
      <w:r w:rsidRPr="00302AC4">
        <w:rPr>
          <w:sz w:val="20"/>
          <w:szCs w:val="20"/>
          <w:lang w:val="uk-UA"/>
        </w:rPr>
        <w:t xml:space="preserve">. 283.1.4 п. 283.1 ст. 283 ПКУ);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 земельні ділянки сільськогосподарських підприємств усіх форм власності та фермерських (селянських) господарств, зайняті молодими садами, ягідниками та виноградниками до вступу їх у пору плодоношення, а також гібридними насадженнями, </w:t>
      </w:r>
      <w:proofErr w:type="spellStart"/>
      <w:r w:rsidRPr="00302AC4">
        <w:rPr>
          <w:sz w:val="20"/>
          <w:szCs w:val="20"/>
          <w:lang w:val="uk-UA"/>
        </w:rPr>
        <w:t>генофондовими</w:t>
      </w:r>
      <w:proofErr w:type="spellEnd"/>
      <w:r w:rsidRPr="00302AC4">
        <w:rPr>
          <w:sz w:val="20"/>
          <w:szCs w:val="20"/>
          <w:lang w:val="uk-UA"/>
        </w:rPr>
        <w:t xml:space="preserve"> колекціями та розсадниками багаторічних плодових насаджень (</w:t>
      </w:r>
      <w:proofErr w:type="spellStart"/>
      <w:r w:rsidRPr="00302AC4">
        <w:rPr>
          <w:sz w:val="20"/>
          <w:szCs w:val="20"/>
          <w:lang w:val="uk-UA"/>
        </w:rPr>
        <w:t>п.п</w:t>
      </w:r>
      <w:proofErr w:type="spellEnd"/>
      <w:r w:rsidRPr="00302AC4">
        <w:rPr>
          <w:sz w:val="20"/>
          <w:szCs w:val="20"/>
          <w:lang w:val="uk-UA"/>
        </w:rPr>
        <w:t xml:space="preserve">. 283.1.5 п. 283.1 ст. 283 ПКУ);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земельні ділянки кладовищ, крематоріїв та колумбаріїв (</w:t>
      </w:r>
      <w:proofErr w:type="spellStart"/>
      <w:r w:rsidRPr="00302AC4">
        <w:rPr>
          <w:sz w:val="20"/>
          <w:szCs w:val="20"/>
          <w:lang w:val="uk-UA"/>
        </w:rPr>
        <w:t>п.п</w:t>
      </w:r>
      <w:proofErr w:type="spellEnd"/>
      <w:r w:rsidRPr="00302AC4">
        <w:rPr>
          <w:sz w:val="20"/>
          <w:szCs w:val="20"/>
          <w:lang w:val="uk-UA"/>
        </w:rPr>
        <w:t xml:space="preserve">. 283.1.6 п. 283.1 ст. 283 ПКУ);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земельні ділянки, на яких розташовані дипломатичні представництва, які відповідно до міжнародних договорів (угод), згода на обов’язковість яких надана Верховною Радою України, користуються приміщеннями та прилеглими до них земельними ділянками на безоплатній основі (</w:t>
      </w:r>
      <w:proofErr w:type="spellStart"/>
      <w:r w:rsidRPr="00302AC4">
        <w:rPr>
          <w:sz w:val="20"/>
          <w:szCs w:val="20"/>
          <w:lang w:val="uk-UA"/>
        </w:rPr>
        <w:t>п.п</w:t>
      </w:r>
      <w:proofErr w:type="spellEnd"/>
      <w:r w:rsidRPr="00302AC4">
        <w:rPr>
          <w:sz w:val="20"/>
          <w:szCs w:val="20"/>
          <w:lang w:val="uk-UA"/>
        </w:rPr>
        <w:t xml:space="preserve">. 283.1.7 п. 283.1 ст. 283 ПКУ);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земельні ділянки, надані для будівництва і обслуговування культових та інших будівель, необхідних для забезпечення діяльності релігійних організацій України, статути (положення) яких зареєстровано у встановленому законом порядку (</w:t>
      </w:r>
      <w:proofErr w:type="spellStart"/>
      <w:r w:rsidRPr="00302AC4">
        <w:rPr>
          <w:sz w:val="20"/>
          <w:szCs w:val="20"/>
          <w:lang w:val="uk-UA"/>
        </w:rPr>
        <w:t>п.п</w:t>
      </w:r>
      <w:proofErr w:type="spellEnd"/>
      <w:r w:rsidRPr="00302AC4">
        <w:rPr>
          <w:sz w:val="20"/>
          <w:szCs w:val="20"/>
          <w:lang w:val="uk-UA"/>
        </w:rPr>
        <w:t xml:space="preserve">. 283.1.8 п. 283.1 ст. 283 ПКУ). </w:t>
      </w:r>
    </w:p>
    <w:p w:rsidR="001721DF" w:rsidRPr="00302AC4" w:rsidRDefault="001721DF" w:rsidP="00302AC4">
      <w:pPr>
        <w:pStyle w:val="a3"/>
        <w:spacing w:before="0" w:beforeAutospacing="0" w:after="0" w:afterAutospacing="0"/>
        <w:jc w:val="both"/>
        <w:rPr>
          <w:sz w:val="20"/>
          <w:szCs w:val="20"/>
          <w:lang w:val="uk-UA"/>
        </w:rPr>
      </w:pPr>
      <w:r w:rsidRPr="00302AC4">
        <w:rPr>
          <w:rStyle w:val="a8"/>
          <w:sz w:val="20"/>
          <w:szCs w:val="20"/>
          <w:lang w:val="uk-UA"/>
        </w:rPr>
        <w:t>Підписуйтесь на Telegram-канал Державної податкової служби України</w:t>
      </w:r>
      <w:r w:rsidRPr="00302AC4">
        <w:rPr>
          <w:sz w:val="20"/>
          <w:szCs w:val="20"/>
          <w:lang w:val="uk-UA"/>
        </w:rPr>
        <w:t xml:space="preserve"> </w:t>
      </w:r>
      <w:hyperlink r:id="rId24" w:tgtFrame="_blank" w:history="1">
        <w:r w:rsidRPr="00302AC4">
          <w:rPr>
            <w:rStyle w:val="a4"/>
            <w:sz w:val="20"/>
            <w:szCs w:val="20"/>
            <w:lang w:val="uk-UA"/>
          </w:rPr>
          <w:t>https://t.me/tax_gov_ua</w:t>
        </w:r>
      </w:hyperlink>
      <w:r w:rsidRPr="00302AC4">
        <w:rPr>
          <w:sz w:val="20"/>
          <w:szCs w:val="20"/>
          <w:lang w:val="uk-UA"/>
        </w:rPr>
        <w:t xml:space="preserve"> </w:t>
      </w:r>
    </w:p>
    <w:p w:rsidR="001721DF" w:rsidRDefault="001721DF" w:rsidP="00302AC4">
      <w:pPr>
        <w:pStyle w:val="a3"/>
        <w:spacing w:before="0" w:beforeAutospacing="0" w:after="0" w:afterAutospacing="0"/>
        <w:jc w:val="both"/>
        <w:rPr>
          <w:sz w:val="20"/>
          <w:szCs w:val="20"/>
          <w:lang w:val="uk-UA"/>
        </w:rPr>
      </w:pPr>
      <w:r w:rsidRPr="00302AC4">
        <w:rPr>
          <w:rStyle w:val="a8"/>
          <w:sz w:val="20"/>
          <w:szCs w:val="20"/>
          <w:lang w:val="uk-UA"/>
        </w:rPr>
        <w:t>Спілкуйся з Податковою службою дистанційно за допомогою сервісу «</w:t>
      </w:r>
      <w:proofErr w:type="spellStart"/>
      <w:r w:rsidRPr="00302AC4">
        <w:rPr>
          <w:rStyle w:val="a8"/>
          <w:sz w:val="20"/>
          <w:szCs w:val="20"/>
          <w:lang w:val="uk-UA"/>
        </w:rPr>
        <w:fldChar w:fldCharType="begin"/>
      </w:r>
      <w:r w:rsidRPr="00302AC4">
        <w:rPr>
          <w:rStyle w:val="a8"/>
          <w:sz w:val="20"/>
          <w:szCs w:val="20"/>
          <w:lang w:val="uk-UA"/>
        </w:rPr>
        <w:instrText xml:space="preserve"> HYPERLINK "https://t.me/infoTAXbot" \t "_blank" </w:instrText>
      </w:r>
      <w:r w:rsidRPr="00302AC4">
        <w:rPr>
          <w:rStyle w:val="a8"/>
          <w:sz w:val="20"/>
          <w:szCs w:val="20"/>
          <w:lang w:val="uk-UA"/>
        </w:rPr>
        <w:fldChar w:fldCharType="separate"/>
      </w:r>
      <w:r w:rsidRPr="00302AC4">
        <w:rPr>
          <w:rStyle w:val="a4"/>
          <w:i/>
          <w:iCs/>
          <w:sz w:val="20"/>
          <w:szCs w:val="20"/>
          <w:lang w:val="uk-UA"/>
        </w:rPr>
        <w:t>InfoTAX</w:t>
      </w:r>
      <w:proofErr w:type="spellEnd"/>
      <w:r w:rsidRPr="00302AC4">
        <w:rPr>
          <w:rStyle w:val="a8"/>
          <w:sz w:val="20"/>
          <w:szCs w:val="20"/>
          <w:lang w:val="uk-UA"/>
        </w:rPr>
        <w:fldChar w:fldCharType="end"/>
      </w:r>
      <w:r w:rsidRPr="00302AC4">
        <w:rPr>
          <w:rStyle w:val="a8"/>
          <w:sz w:val="20"/>
          <w:szCs w:val="20"/>
          <w:lang w:val="uk-UA"/>
        </w:rPr>
        <w:t>»</w:t>
      </w:r>
      <w:r w:rsidRPr="00302AC4">
        <w:rPr>
          <w:sz w:val="20"/>
          <w:szCs w:val="20"/>
          <w:lang w:val="uk-UA"/>
        </w:rPr>
        <w:t xml:space="preserve"> </w:t>
      </w:r>
    </w:p>
    <w:p w:rsidR="00C41ADE" w:rsidRPr="00302AC4" w:rsidRDefault="00C41ADE" w:rsidP="00302AC4">
      <w:pPr>
        <w:pStyle w:val="a3"/>
        <w:spacing w:before="0" w:beforeAutospacing="0" w:after="0" w:afterAutospacing="0"/>
        <w:jc w:val="both"/>
        <w:rPr>
          <w:sz w:val="20"/>
          <w:szCs w:val="20"/>
          <w:lang w:val="uk-UA"/>
        </w:rPr>
      </w:pPr>
    </w:p>
    <w:p w:rsidR="001721DF" w:rsidRPr="00302AC4" w:rsidRDefault="001721DF" w:rsidP="00302AC4">
      <w:pPr>
        <w:pStyle w:val="1"/>
        <w:spacing w:before="0" w:beforeAutospacing="0" w:after="0" w:afterAutospacing="0"/>
        <w:rPr>
          <w:sz w:val="20"/>
          <w:szCs w:val="20"/>
          <w:lang w:val="uk-UA"/>
        </w:rPr>
      </w:pPr>
      <w:r w:rsidRPr="00302AC4">
        <w:rPr>
          <w:sz w:val="20"/>
          <w:szCs w:val="20"/>
          <w:lang w:val="uk-UA"/>
        </w:rPr>
        <w:t xml:space="preserve">При сплаті податку на нерухоме майно, відмінне від земельної ділянки, за садовий та дачний будинки застосовуються пільги </w:t>
      </w:r>
    </w:p>
    <w:p w:rsidR="001721DF" w:rsidRPr="00302AC4" w:rsidRDefault="00C41ADE" w:rsidP="00302AC4">
      <w:pPr>
        <w:pStyle w:val="a3"/>
        <w:spacing w:before="0" w:beforeAutospacing="0" w:after="0" w:afterAutospacing="0"/>
        <w:jc w:val="both"/>
        <w:rPr>
          <w:sz w:val="20"/>
          <w:szCs w:val="20"/>
          <w:lang w:val="uk-UA"/>
        </w:rPr>
      </w:pPr>
      <w:r>
        <w:rPr>
          <w:sz w:val="20"/>
          <w:szCs w:val="20"/>
          <w:lang w:val="uk-UA"/>
        </w:rPr>
        <w:t>П</w:t>
      </w:r>
      <w:r w:rsidR="001721DF" w:rsidRPr="00302AC4">
        <w:rPr>
          <w:sz w:val="20"/>
          <w:szCs w:val="20"/>
          <w:lang w:val="uk-UA"/>
        </w:rPr>
        <w:t>овідомляє</w:t>
      </w:r>
      <w:r>
        <w:rPr>
          <w:sz w:val="20"/>
          <w:szCs w:val="20"/>
          <w:lang w:val="uk-UA"/>
        </w:rPr>
        <w:t>мо</w:t>
      </w:r>
      <w:r w:rsidR="001721DF" w:rsidRPr="00302AC4">
        <w:rPr>
          <w:sz w:val="20"/>
          <w:szCs w:val="20"/>
          <w:lang w:val="uk-UA"/>
        </w:rPr>
        <w:t xml:space="preserve">, що об’єктом оподаткування податком на нерухоме майно, відмінне від земельної ділянки, є об’єкт житлової та нежитлової нерухомості, в тому числі його частка.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lastRenderedPageBreak/>
        <w:t xml:space="preserve">Норми визначені </w:t>
      </w:r>
      <w:proofErr w:type="spellStart"/>
      <w:r w:rsidRPr="00302AC4">
        <w:rPr>
          <w:sz w:val="20"/>
          <w:szCs w:val="20"/>
          <w:lang w:val="uk-UA"/>
        </w:rPr>
        <w:t>п.п</w:t>
      </w:r>
      <w:proofErr w:type="spellEnd"/>
      <w:r w:rsidRPr="00302AC4">
        <w:rPr>
          <w:sz w:val="20"/>
          <w:szCs w:val="20"/>
          <w:lang w:val="uk-UA"/>
        </w:rPr>
        <w:t xml:space="preserve">. 266.2.1 п. 266.2 ст. 266 Податкового кодексу України (далі – ПКУ).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Згідно з </w:t>
      </w:r>
      <w:proofErr w:type="spellStart"/>
      <w:r w:rsidRPr="00302AC4">
        <w:rPr>
          <w:sz w:val="20"/>
          <w:szCs w:val="20"/>
          <w:lang w:val="uk-UA"/>
        </w:rPr>
        <w:t>п.п</w:t>
      </w:r>
      <w:proofErr w:type="spellEnd"/>
      <w:r w:rsidRPr="00302AC4">
        <w:rPr>
          <w:sz w:val="20"/>
          <w:szCs w:val="20"/>
          <w:lang w:val="uk-UA"/>
        </w:rPr>
        <w:t xml:space="preserve">. 14.1.129 п. 14.1 ст. 14 ПКУ об’єкти житлової нерухомості – будівлі, віднесені відповідно до законодавства до житлового фонду, дачні та садові будинки.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Базою оподаткування є загальна площа об’єкта житлової та нежитлової нерухомості, в тому числі його часток (</w:t>
      </w:r>
      <w:proofErr w:type="spellStart"/>
      <w:r w:rsidRPr="00302AC4">
        <w:rPr>
          <w:sz w:val="20"/>
          <w:szCs w:val="20"/>
          <w:lang w:val="uk-UA"/>
        </w:rPr>
        <w:t>п.п</w:t>
      </w:r>
      <w:proofErr w:type="spellEnd"/>
      <w:r w:rsidRPr="00302AC4">
        <w:rPr>
          <w:sz w:val="20"/>
          <w:szCs w:val="20"/>
          <w:lang w:val="uk-UA"/>
        </w:rPr>
        <w:t xml:space="preserve">. 266.3.1 п. 266.3 ст. 266 ПКУ).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Підпунктами «б» та «в» </w:t>
      </w:r>
      <w:proofErr w:type="spellStart"/>
      <w:r w:rsidRPr="00302AC4">
        <w:rPr>
          <w:sz w:val="20"/>
          <w:szCs w:val="20"/>
          <w:lang w:val="uk-UA"/>
        </w:rPr>
        <w:t>п.п</w:t>
      </w:r>
      <w:proofErr w:type="spellEnd"/>
      <w:r w:rsidRPr="00302AC4">
        <w:rPr>
          <w:sz w:val="20"/>
          <w:szCs w:val="20"/>
          <w:lang w:val="uk-UA"/>
        </w:rPr>
        <w:t xml:space="preserve">. 266.4.1 п. 266.4 ст. 266 ПКУ передбачено пільги із сплати податку на нерухоме майно, відмінне від земельної ділянки, у вигляді зменшення бази оподаткування об’єкта/об’єктів житлової нерухомості, в тому числі їх часток, що перебувають у власності фізичної особи – платника податку, зокрема: для житлового будинку/будинків незалежно від їх кількості – на 120 кв. метрів; для різних типів об’єктів житлової нерухомості, в тому числі їх часток (у разі одночасного перебування у власності платника податку квартири/квартир та житлового будинку/будинків, у тому числі їх часток), – на 180 кв. метрів.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Порядок надання пільг встановлено </w:t>
      </w:r>
      <w:proofErr w:type="spellStart"/>
      <w:r w:rsidRPr="00302AC4">
        <w:rPr>
          <w:sz w:val="20"/>
          <w:szCs w:val="20"/>
          <w:lang w:val="uk-UA"/>
        </w:rPr>
        <w:t>п.п</w:t>
      </w:r>
      <w:proofErr w:type="spellEnd"/>
      <w:r w:rsidRPr="00302AC4">
        <w:rPr>
          <w:sz w:val="20"/>
          <w:szCs w:val="20"/>
          <w:lang w:val="uk-UA"/>
        </w:rPr>
        <w:t xml:space="preserve">. 266.4.2 п. 266.4 ст. 266 ПКУ.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База оподаткування об’єктів житлової та нежитлової нерухомості, в тому числі їх часток, які перебувають у власності фізичних осіб, обчислюється контролюючим органом на підставі даних Державного реєстру речових прав на нерухоме майно, що безоплатно надаються органами державної реєстрації прав на нерухоме майно та/або на підставі оригіналів відповідних документів платника податків, зокрема документів на право власності (</w:t>
      </w:r>
      <w:proofErr w:type="spellStart"/>
      <w:r w:rsidRPr="00302AC4">
        <w:rPr>
          <w:sz w:val="20"/>
          <w:szCs w:val="20"/>
          <w:lang w:val="uk-UA"/>
        </w:rPr>
        <w:t>п.п</w:t>
      </w:r>
      <w:proofErr w:type="spellEnd"/>
      <w:r w:rsidRPr="00302AC4">
        <w:rPr>
          <w:sz w:val="20"/>
          <w:szCs w:val="20"/>
          <w:lang w:val="uk-UA"/>
        </w:rPr>
        <w:t xml:space="preserve">. 266.3.2 п. 266.3 ст. 266 ПКУ).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Враховуючи зазначене вище, пільги у вигляді зменшення бази оподаткування об’єкта/об’єктів житлової нерухомості, в тому числі їх часток, при сплаті податку на нерухоме майно, відмінне від земельної ділянки, застосовуються до садового та дачного будинків з урахуванням норм, визначених п. 266.4 ст. 266 ПКУ. </w:t>
      </w:r>
    </w:p>
    <w:p w:rsidR="001721DF" w:rsidRPr="00302AC4" w:rsidRDefault="001721DF" w:rsidP="00302AC4">
      <w:pPr>
        <w:pStyle w:val="a3"/>
        <w:spacing w:before="0" w:beforeAutospacing="0" w:after="0" w:afterAutospacing="0"/>
        <w:jc w:val="both"/>
        <w:rPr>
          <w:sz w:val="20"/>
          <w:szCs w:val="20"/>
          <w:lang w:val="uk-UA"/>
        </w:rPr>
      </w:pPr>
      <w:r w:rsidRPr="00302AC4">
        <w:rPr>
          <w:rStyle w:val="a8"/>
          <w:sz w:val="20"/>
          <w:szCs w:val="20"/>
          <w:lang w:val="uk-UA"/>
        </w:rPr>
        <w:t>Підписуйтесь на Telegram-канал Державної податкової служби України</w:t>
      </w:r>
      <w:r w:rsidRPr="00302AC4">
        <w:rPr>
          <w:sz w:val="20"/>
          <w:szCs w:val="20"/>
          <w:lang w:val="uk-UA"/>
        </w:rPr>
        <w:t xml:space="preserve"> </w:t>
      </w:r>
      <w:hyperlink r:id="rId25" w:tgtFrame="_blank" w:history="1">
        <w:r w:rsidRPr="00302AC4">
          <w:rPr>
            <w:rStyle w:val="a4"/>
            <w:sz w:val="20"/>
            <w:szCs w:val="20"/>
            <w:lang w:val="uk-UA"/>
          </w:rPr>
          <w:t>https://t.me/tax_gov_ua</w:t>
        </w:r>
      </w:hyperlink>
      <w:r w:rsidRPr="00302AC4">
        <w:rPr>
          <w:sz w:val="20"/>
          <w:szCs w:val="20"/>
          <w:lang w:val="uk-UA"/>
        </w:rPr>
        <w:t xml:space="preserve"> </w:t>
      </w:r>
    </w:p>
    <w:p w:rsidR="001721DF" w:rsidRDefault="001721DF" w:rsidP="00302AC4">
      <w:pPr>
        <w:pStyle w:val="a3"/>
        <w:spacing w:before="0" w:beforeAutospacing="0" w:after="0" w:afterAutospacing="0"/>
        <w:jc w:val="both"/>
        <w:rPr>
          <w:sz w:val="20"/>
          <w:szCs w:val="20"/>
          <w:lang w:val="uk-UA"/>
        </w:rPr>
      </w:pPr>
      <w:r w:rsidRPr="00302AC4">
        <w:rPr>
          <w:rStyle w:val="a8"/>
          <w:sz w:val="20"/>
          <w:szCs w:val="20"/>
          <w:lang w:val="uk-UA"/>
        </w:rPr>
        <w:t>Спілкуйся з Податковою службою дистанційно за допомогою сервісу «</w:t>
      </w:r>
      <w:proofErr w:type="spellStart"/>
      <w:r w:rsidRPr="00302AC4">
        <w:rPr>
          <w:rStyle w:val="a8"/>
          <w:sz w:val="20"/>
          <w:szCs w:val="20"/>
          <w:lang w:val="uk-UA"/>
        </w:rPr>
        <w:fldChar w:fldCharType="begin"/>
      </w:r>
      <w:r w:rsidRPr="00302AC4">
        <w:rPr>
          <w:rStyle w:val="a8"/>
          <w:sz w:val="20"/>
          <w:szCs w:val="20"/>
          <w:lang w:val="uk-UA"/>
        </w:rPr>
        <w:instrText xml:space="preserve"> HYPERLINK "https://t.me/infoTAXbot" \t "_blank" </w:instrText>
      </w:r>
      <w:r w:rsidRPr="00302AC4">
        <w:rPr>
          <w:rStyle w:val="a8"/>
          <w:sz w:val="20"/>
          <w:szCs w:val="20"/>
          <w:lang w:val="uk-UA"/>
        </w:rPr>
        <w:fldChar w:fldCharType="separate"/>
      </w:r>
      <w:r w:rsidRPr="00302AC4">
        <w:rPr>
          <w:rStyle w:val="a4"/>
          <w:i/>
          <w:iCs/>
          <w:sz w:val="20"/>
          <w:szCs w:val="20"/>
          <w:lang w:val="uk-UA"/>
        </w:rPr>
        <w:t>InfoTAX</w:t>
      </w:r>
      <w:proofErr w:type="spellEnd"/>
      <w:r w:rsidRPr="00302AC4">
        <w:rPr>
          <w:rStyle w:val="a8"/>
          <w:sz w:val="20"/>
          <w:szCs w:val="20"/>
          <w:lang w:val="uk-UA"/>
        </w:rPr>
        <w:fldChar w:fldCharType="end"/>
      </w:r>
      <w:r w:rsidRPr="00302AC4">
        <w:rPr>
          <w:rStyle w:val="a8"/>
          <w:sz w:val="20"/>
          <w:szCs w:val="20"/>
          <w:lang w:val="uk-UA"/>
        </w:rPr>
        <w:t>»</w:t>
      </w:r>
      <w:r w:rsidRPr="00302AC4">
        <w:rPr>
          <w:sz w:val="20"/>
          <w:szCs w:val="20"/>
          <w:lang w:val="uk-UA"/>
        </w:rPr>
        <w:t xml:space="preserve"> </w:t>
      </w:r>
    </w:p>
    <w:p w:rsidR="00C41ADE" w:rsidRPr="00302AC4" w:rsidRDefault="00C41ADE" w:rsidP="00302AC4">
      <w:pPr>
        <w:pStyle w:val="a3"/>
        <w:spacing w:before="0" w:beforeAutospacing="0" w:after="0" w:afterAutospacing="0"/>
        <w:jc w:val="both"/>
        <w:rPr>
          <w:sz w:val="20"/>
          <w:szCs w:val="20"/>
          <w:lang w:val="uk-UA"/>
        </w:rPr>
      </w:pPr>
    </w:p>
    <w:p w:rsidR="001721DF" w:rsidRPr="00302AC4" w:rsidRDefault="001721DF" w:rsidP="00302AC4">
      <w:pPr>
        <w:pStyle w:val="1"/>
        <w:spacing w:before="0" w:beforeAutospacing="0" w:after="0" w:afterAutospacing="0"/>
        <w:rPr>
          <w:sz w:val="20"/>
          <w:szCs w:val="20"/>
          <w:lang w:val="uk-UA"/>
        </w:rPr>
      </w:pPr>
      <w:r w:rsidRPr="00302AC4">
        <w:rPr>
          <w:sz w:val="20"/>
          <w:szCs w:val="20"/>
          <w:lang w:val="uk-UA"/>
        </w:rPr>
        <w:t xml:space="preserve">Фіскальний звітний чек (Z-звіт) створюється засобами ПРРО щоденно у електронній формі </w:t>
      </w:r>
    </w:p>
    <w:p w:rsidR="001721DF" w:rsidRPr="00302AC4" w:rsidRDefault="00C41ADE" w:rsidP="00302AC4">
      <w:pPr>
        <w:pStyle w:val="a3"/>
        <w:spacing w:before="0" w:beforeAutospacing="0" w:after="0" w:afterAutospacing="0"/>
        <w:jc w:val="both"/>
        <w:rPr>
          <w:sz w:val="20"/>
          <w:szCs w:val="20"/>
          <w:lang w:val="uk-UA"/>
        </w:rPr>
      </w:pPr>
      <w:r>
        <w:rPr>
          <w:sz w:val="20"/>
          <w:szCs w:val="20"/>
          <w:lang w:val="uk-UA"/>
        </w:rPr>
        <w:t>І</w:t>
      </w:r>
      <w:r w:rsidR="001721DF" w:rsidRPr="00302AC4">
        <w:rPr>
          <w:sz w:val="20"/>
          <w:szCs w:val="20"/>
          <w:lang w:val="uk-UA"/>
        </w:rPr>
        <w:t>нформує</w:t>
      </w:r>
      <w:r>
        <w:rPr>
          <w:sz w:val="20"/>
          <w:szCs w:val="20"/>
          <w:lang w:val="uk-UA"/>
        </w:rPr>
        <w:t>мо</w:t>
      </w:r>
      <w:r w:rsidR="001721DF" w:rsidRPr="00302AC4">
        <w:rPr>
          <w:sz w:val="20"/>
          <w:szCs w:val="20"/>
          <w:lang w:val="uk-UA"/>
        </w:rPr>
        <w:t xml:space="preserve">, що визначення «фіскальний звітний чек» встановлено Законом України від 20 вересня 2019 року № 128-IX «Про внесення змін до Закону України «Про застосування реєстраторів розрахункових операцій у сфері торгівлі, громадського харчування та послуг» та інших законів України щодо </w:t>
      </w:r>
      <w:proofErr w:type="spellStart"/>
      <w:r w:rsidR="001721DF" w:rsidRPr="00302AC4">
        <w:rPr>
          <w:sz w:val="20"/>
          <w:szCs w:val="20"/>
          <w:lang w:val="uk-UA"/>
        </w:rPr>
        <w:t>детінізації</w:t>
      </w:r>
      <w:proofErr w:type="spellEnd"/>
      <w:r w:rsidR="001721DF" w:rsidRPr="00302AC4">
        <w:rPr>
          <w:sz w:val="20"/>
          <w:szCs w:val="20"/>
          <w:lang w:val="uk-UA"/>
        </w:rPr>
        <w:t xml:space="preserve"> розрахунків у сфері торгівлі та послуг», який відповідно до Закону України від 17 березня 2020 року № 533-ІХ «Про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w:t>
      </w:r>
      <w:proofErr w:type="spellStart"/>
      <w:r w:rsidR="001721DF" w:rsidRPr="00302AC4">
        <w:rPr>
          <w:sz w:val="20"/>
          <w:szCs w:val="20"/>
          <w:lang w:val="uk-UA"/>
        </w:rPr>
        <w:t>коронавірусної</w:t>
      </w:r>
      <w:proofErr w:type="spellEnd"/>
      <w:r w:rsidR="001721DF" w:rsidRPr="00302AC4">
        <w:rPr>
          <w:sz w:val="20"/>
          <w:szCs w:val="20"/>
          <w:lang w:val="uk-UA"/>
        </w:rPr>
        <w:t xml:space="preserve"> хвороби (COVID-19)», набрав чинності 01.08.2020, згідно з яким фіскальний звітний чек – це документ встановленої форми, створений у паперовій та/або електронній формі (електронний фіскальний звітний чек) програмним реєстратором розрахункових операцій (далі – ПРРО), що містить дані денного звіту, під час створення якого інформація про обсяг виконаних розрахункових операцій заноситься відповідно до фіскального сервера Державної податкової служби.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Отже, фіскальний звітний чек (Z-звіт), створюється засобами ПРРО щоденно у електронній формі у разі здійснення розрахункових операцій або закриття робочої зміни та подається фіскального сервера засобами </w:t>
      </w:r>
      <w:proofErr w:type="spellStart"/>
      <w:r w:rsidRPr="00302AC4">
        <w:rPr>
          <w:sz w:val="20"/>
          <w:szCs w:val="20"/>
          <w:lang w:val="uk-UA"/>
        </w:rPr>
        <w:t>телекомунікацій</w:t>
      </w:r>
      <w:proofErr w:type="spellEnd"/>
      <w:r w:rsidRPr="00302AC4">
        <w:rPr>
          <w:sz w:val="20"/>
          <w:szCs w:val="20"/>
          <w:lang w:val="uk-UA"/>
        </w:rPr>
        <w:t>. Z-звіт може бути сформованим в електронній формі або роздрукованим. Фіскальний звітний чек ПРРО підлягає реєстрації (</w:t>
      </w:r>
      <w:proofErr w:type="spellStart"/>
      <w:r w:rsidRPr="00302AC4">
        <w:rPr>
          <w:sz w:val="20"/>
          <w:szCs w:val="20"/>
          <w:lang w:val="uk-UA"/>
        </w:rPr>
        <w:t>фіскалізації</w:t>
      </w:r>
      <w:proofErr w:type="spellEnd"/>
      <w:r w:rsidRPr="00302AC4">
        <w:rPr>
          <w:sz w:val="20"/>
          <w:szCs w:val="20"/>
          <w:lang w:val="uk-UA"/>
        </w:rPr>
        <w:t xml:space="preserve">) на фіскальному сервері Державної податкової служби (далі – фіскальний сервер). Після передачі до фіскального сервера Z-звіту і отримання відповідно підтвердження від фіскального сервера, його зберігання відбувається за бажанням суб’єкта господарювання в зручний для нього спосіб. </w:t>
      </w:r>
    </w:p>
    <w:p w:rsidR="001721DF" w:rsidRPr="00302AC4" w:rsidRDefault="001721DF" w:rsidP="00302AC4">
      <w:pPr>
        <w:pStyle w:val="a3"/>
        <w:spacing w:before="0" w:beforeAutospacing="0" w:after="0" w:afterAutospacing="0"/>
        <w:jc w:val="both"/>
        <w:rPr>
          <w:sz w:val="20"/>
          <w:szCs w:val="20"/>
          <w:lang w:val="uk-UA"/>
        </w:rPr>
      </w:pPr>
      <w:r w:rsidRPr="00302AC4">
        <w:rPr>
          <w:rStyle w:val="a8"/>
          <w:sz w:val="20"/>
          <w:szCs w:val="20"/>
          <w:lang w:val="uk-UA"/>
        </w:rPr>
        <w:t>Підписуйтесь на Telegram-канал Державної податкової служби України</w:t>
      </w:r>
      <w:r w:rsidRPr="00302AC4">
        <w:rPr>
          <w:sz w:val="20"/>
          <w:szCs w:val="20"/>
          <w:lang w:val="uk-UA"/>
        </w:rPr>
        <w:t xml:space="preserve"> </w:t>
      </w:r>
      <w:hyperlink r:id="rId26" w:tgtFrame="_blank" w:history="1">
        <w:r w:rsidRPr="00302AC4">
          <w:rPr>
            <w:rStyle w:val="a4"/>
            <w:sz w:val="20"/>
            <w:szCs w:val="20"/>
            <w:lang w:val="uk-UA"/>
          </w:rPr>
          <w:t>https://t.me/tax_gov_ua</w:t>
        </w:r>
      </w:hyperlink>
      <w:r w:rsidRPr="00302AC4">
        <w:rPr>
          <w:sz w:val="20"/>
          <w:szCs w:val="20"/>
          <w:lang w:val="uk-UA"/>
        </w:rPr>
        <w:t xml:space="preserve"> </w:t>
      </w:r>
    </w:p>
    <w:p w:rsidR="001721DF" w:rsidRDefault="001721DF" w:rsidP="00302AC4">
      <w:pPr>
        <w:pStyle w:val="a3"/>
        <w:spacing w:before="0" w:beforeAutospacing="0" w:after="0" w:afterAutospacing="0"/>
        <w:jc w:val="both"/>
        <w:rPr>
          <w:sz w:val="20"/>
          <w:szCs w:val="20"/>
          <w:lang w:val="uk-UA"/>
        </w:rPr>
      </w:pPr>
      <w:r w:rsidRPr="00302AC4">
        <w:rPr>
          <w:rStyle w:val="a8"/>
          <w:sz w:val="20"/>
          <w:szCs w:val="20"/>
          <w:lang w:val="uk-UA"/>
        </w:rPr>
        <w:t>Спілкуйся з Податковою службою дистанційно за допомогою сервісу «</w:t>
      </w:r>
      <w:proofErr w:type="spellStart"/>
      <w:r w:rsidRPr="00302AC4">
        <w:rPr>
          <w:rStyle w:val="a8"/>
          <w:sz w:val="20"/>
          <w:szCs w:val="20"/>
          <w:lang w:val="uk-UA"/>
        </w:rPr>
        <w:fldChar w:fldCharType="begin"/>
      </w:r>
      <w:r w:rsidRPr="00302AC4">
        <w:rPr>
          <w:rStyle w:val="a8"/>
          <w:sz w:val="20"/>
          <w:szCs w:val="20"/>
          <w:lang w:val="uk-UA"/>
        </w:rPr>
        <w:instrText xml:space="preserve"> HYPERLINK "https://t.me/infoTAXbot" \t "_blank" </w:instrText>
      </w:r>
      <w:r w:rsidRPr="00302AC4">
        <w:rPr>
          <w:rStyle w:val="a8"/>
          <w:sz w:val="20"/>
          <w:szCs w:val="20"/>
          <w:lang w:val="uk-UA"/>
        </w:rPr>
        <w:fldChar w:fldCharType="separate"/>
      </w:r>
      <w:r w:rsidRPr="00302AC4">
        <w:rPr>
          <w:rStyle w:val="a4"/>
          <w:i/>
          <w:iCs/>
          <w:sz w:val="20"/>
          <w:szCs w:val="20"/>
          <w:lang w:val="uk-UA"/>
        </w:rPr>
        <w:t>InfoTAX</w:t>
      </w:r>
      <w:proofErr w:type="spellEnd"/>
      <w:r w:rsidRPr="00302AC4">
        <w:rPr>
          <w:rStyle w:val="a8"/>
          <w:sz w:val="20"/>
          <w:szCs w:val="20"/>
          <w:lang w:val="uk-UA"/>
        </w:rPr>
        <w:fldChar w:fldCharType="end"/>
      </w:r>
      <w:r w:rsidRPr="00302AC4">
        <w:rPr>
          <w:rStyle w:val="a8"/>
          <w:sz w:val="20"/>
          <w:szCs w:val="20"/>
          <w:lang w:val="uk-UA"/>
        </w:rPr>
        <w:t>»</w:t>
      </w:r>
      <w:r w:rsidRPr="00302AC4">
        <w:rPr>
          <w:sz w:val="20"/>
          <w:szCs w:val="20"/>
          <w:lang w:val="uk-UA"/>
        </w:rPr>
        <w:t xml:space="preserve"> </w:t>
      </w:r>
    </w:p>
    <w:p w:rsidR="00C41ADE" w:rsidRPr="00302AC4" w:rsidRDefault="00C41ADE" w:rsidP="00302AC4">
      <w:pPr>
        <w:pStyle w:val="a3"/>
        <w:spacing w:before="0" w:beforeAutospacing="0" w:after="0" w:afterAutospacing="0"/>
        <w:jc w:val="both"/>
        <w:rPr>
          <w:sz w:val="20"/>
          <w:szCs w:val="20"/>
          <w:lang w:val="uk-UA"/>
        </w:rPr>
      </w:pPr>
    </w:p>
    <w:p w:rsidR="001721DF" w:rsidRPr="00302AC4" w:rsidRDefault="001721DF" w:rsidP="00302AC4">
      <w:pPr>
        <w:pStyle w:val="1"/>
        <w:spacing w:before="0" w:beforeAutospacing="0" w:after="0" w:afterAutospacing="0"/>
        <w:rPr>
          <w:sz w:val="20"/>
          <w:szCs w:val="20"/>
          <w:lang w:val="uk-UA"/>
        </w:rPr>
      </w:pPr>
      <w:r w:rsidRPr="00302AC4">
        <w:rPr>
          <w:sz w:val="20"/>
          <w:szCs w:val="20"/>
          <w:lang w:val="uk-UA"/>
        </w:rPr>
        <w:t xml:space="preserve">У разі укладання договору купівлі-продажу рухомого майна з </w:t>
      </w:r>
      <w:proofErr w:type="spellStart"/>
      <w:r w:rsidRPr="00302AC4">
        <w:rPr>
          <w:sz w:val="20"/>
          <w:szCs w:val="20"/>
          <w:lang w:val="uk-UA"/>
        </w:rPr>
        <w:t>фізособою</w:t>
      </w:r>
      <w:proofErr w:type="spellEnd"/>
      <w:r w:rsidRPr="00302AC4">
        <w:rPr>
          <w:sz w:val="20"/>
          <w:szCs w:val="20"/>
          <w:lang w:val="uk-UA"/>
        </w:rPr>
        <w:t xml:space="preserve">, податковий агент, зобов’язаний здійснити сплату ПДФО до бюджету </w:t>
      </w:r>
    </w:p>
    <w:p w:rsidR="001721DF" w:rsidRPr="00302AC4" w:rsidRDefault="00C41ADE" w:rsidP="00302AC4">
      <w:pPr>
        <w:pStyle w:val="a3"/>
        <w:spacing w:before="0" w:beforeAutospacing="0" w:after="0" w:afterAutospacing="0"/>
        <w:jc w:val="both"/>
        <w:rPr>
          <w:sz w:val="20"/>
          <w:szCs w:val="20"/>
          <w:lang w:val="uk-UA"/>
        </w:rPr>
      </w:pPr>
      <w:r>
        <w:rPr>
          <w:sz w:val="20"/>
          <w:szCs w:val="20"/>
          <w:lang w:val="uk-UA"/>
        </w:rPr>
        <w:t>Н</w:t>
      </w:r>
      <w:r w:rsidR="001721DF" w:rsidRPr="00302AC4">
        <w:rPr>
          <w:sz w:val="20"/>
          <w:szCs w:val="20"/>
          <w:lang w:val="uk-UA"/>
        </w:rPr>
        <w:t>агадує</w:t>
      </w:r>
      <w:r>
        <w:rPr>
          <w:sz w:val="20"/>
          <w:szCs w:val="20"/>
          <w:lang w:val="uk-UA"/>
        </w:rPr>
        <w:t>мо</w:t>
      </w:r>
      <w:r w:rsidR="001721DF" w:rsidRPr="00302AC4">
        <w:rPr>
          <w:sz w:val="20"/>
          <w:szCs w:val="20"/>
          <w:lang w:val="uk-UA"/>
        </w:rPr>
        <w:t xml:space="preserve">, що  порядок оподаткування операцій з продажу (обміну) об’єктів рухомого (нерухомого) майна регулюється статтями 172 – 173 Податкового кодексу України (далі – ПКУ).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Відповідно до п. 172.7 ст. 172 та п. 173.3 ст. 173 ПКУ якщо стороною договору купівлі-продажу об’єкта нерухомого, рухомого майна є юридична особа чи </w:t>
      </w:r>
      <w:proofErr w:type="spellStart"/>
      <w:r w:rsidRPr="00302AC4">
        <w:rPr>
          <w:sz w:val="20"/>
          <w:szCs w:val="20"/>
          <w:lang w:val="uk-UA"/>
        </w:rPr>
        <w:t>самозайнята</w:t>
      </w:r>
      <w:proofErr w:type="spellEnd"/>
      <w:r w:rsidRPr="00302AC4">
        <w:rPr>
          <w:sz w:val="20"/>
          <w:szCs w:val="20"/>
          <w:lang w:val="uk-UA"/>
        </w:rPr>
        <w:t xml:space="preserve"> особа, то така особа є податковим агентом платника податку на доходи фізичних осіб (далі – ПДФО) щодо нарахування, утримання та сплати (перерахування) до бюджету ПДФО з доходів, отриманих платником ПДФО від такого продажу (обміну), тобто зобов’язана виконати всі визначені розділом IV ПКУ функції податкового агента.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Згідно з </w:t>
      </w:r>
      <w:proofErr w:type="spellStart"/>
      <w:r w:rsidRPr="00302AC4">
        <w:rPr>
          <w:sz w:val="20"/>
          <w:szCs w:val="20"/>
          <w:lang w:val="uk-UA"/>
        </w:rPr>
        <w:t>п.п</w:t>
      </w:r>
      <w:proofErr w:type="spellEnd"/>
      <w:r w:rsidRPr="00302AC4">
        <w:rPr>
          <w:sz w:val="20"/>
          <w:szCs w:val="20"/>
          <w:lang w:val="uk-UA"/>
        </w:rPr>
        <w:t xml:space="preserve">. 168.1.1 п. 168.1 ст. 168 ПКУ податковий агент, який нараховує (виплачує, надає) оподатковуваний дохід на користь платника ПДФО, зобов’язаний утримувати ПДФО із суми такого доходу за його рахунок, використовуючи ставку ПДФО, визначену ст. 167 ПКУ.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Отже, у разі укладання юридичною особою з фізичною особою договору купівлі-продажу нерухомого або рухомого майна, юридична особа, як податковий агент, зобов’язана здійснити нарахування, утримання та сплату (перерахування) до бюджету ПДФО з доходів, отриманих фізичною особою від продажу (обміну) такого майна. </w:t>
      </w:r>
    </w:p>
    <w:p w:rsidR="001721DF" w:rsidRPr="00302AC4" w:rsidRDefault="001721DF" w:rsidP="00302AC4">
      <w:pPr>
        <w:pStyle w:val="a3"/>
        <w:spacing w:before="0" w:beforeAutospacing="0" w:after="0" w:afterAutospacing="0"/>
        <w:jc w:val="both"/>
        <w:rPr>
          <w:sz w:val="20"/>
          <w:szCs w:val="20"/>
          <w:lang w:val="uk-UA"/>
        </w:rPr>
      </w:pPr>
      <w:r w:rsidRPr="00302AC4">
        <w:rPr>
          <w:rStyle w:val="a8"/>
          <w:sz w:val="20"/>
          <w:szCs w:val="20"/>
          <w:lang w:val="uk-UA"/>
        </w:rPr>
        <w:t>Підписуйтесь на Telegram-канал Державної податкової служби України</w:t>
      </w:r>
      <w:r w:rsidRPr="00302AC4">
        <w:rPr>
          <w:sz w:val="20"/>
          <w:szCs w:val="20"/>
          <w:lang w:val="uk-UA"/>
        </w:rPr>
        <w:t xml:space="preserve"> </w:t>
      </w:r>
      <w:hyperlink r:id="rId27" w:tgtFrame="_blank" w:history="1">
        <w:r w:rsidRPr="00302AC4">
          <w:rPr>
            <w:rStyle w:val="a4"/>
            <w:sz w:val="20"/>
            <w:szCs w:val="20"/>
            <w:lang w:val="uk-UA"/>
          </w:rPr>
          <w:t>https://t.me/tax_gov_ua</w:t>
        </w:r>
      </w:hyperlink>
      <w:r w:rsidRPr="00302AC4">
        <w:rPr>
          <w:sz w:val="20"/>
          <w:szCs w:val="20"/>
          <w:lang w:val="uk-UA"/>
        </w:rPr>
        <w:t xml:space="preserve"> </w:t>
      </w:r>
    </w:p>
    <w:p w:rsidR="001721DF" w:rsidRDefault="001721DF" w:rsidP="00302AC4">
      <w:pPr>
        <w:pStyle w:val="a3"/>
        <w:spacing w:before="0" w:beforeAutospacing="0" w:after="0" w:afterAutospacing="0"/>
        <w:jc w:val="both"/>
        <w:rPr>
          <w:sz w:val="20"/>
          <w:szCs w:val="20"/>
          <w:lang w:val="uk-UA"/>
        </w:rPr>
      </w:pPr>
      <w:r w:rsidRPr="00302AC4">
        <w:rPr>
          <w:rStyle w:val="a8"/>
          <w:sz w:val="20"/>
          <w:szCs w:val="20"/>
          <w:lang w:val="uk-UA"/>
        </w:rPr>
        <w:t>Спілкуйся з Податковою службою дистанційно за допомогою сервісу «</w:t>
      </w:r>
      <w:proofErr w:type="spellStart"/>
      <w:r w:rsidRPr="00302AC4">
        <w:rPr>
          <w:rStyle w:val="a8"/>
          <w:sz w:val="20"/>
          <w:szCs w:val="20"/>
          <w:lang w:val="uk-UA"/>
        </w:rPr>
        <w:fldChar w:fldCharType="begin"/>
      </w:r>
      <w:r w:rsidRPr="00302AC4">
        <w:rPr>
          <w:rStyle w:val="a8"/>
          <w:sz w:val="20"/>
          <w:szCs w:val="20"/>
          <w:lang w:val="uk-UA"/>
        </w:rPr>
        <w:instrText xml:space="preserve"> HYPERLINK "https://t.me/infoTAXbot" \t "_blank" </w:instrText>
      </w:r>
      <w:r w:rsidRPr="00302AC4">
        <w:rPr>
          <w:rStyle w:val="a8"/>
          <w:sz w:val="20"/>
          <w:szCs w:val="20"/>
          <w:lang w:val="uk-UA"/>
        </w:rPr>
        <w:fldChar w:fldCharType="separate"/>
      </w:r>
      <w:r w:rsidRPr="00302AC4">
        <w:rPr>
          <w:rStyle w:val="a4"/>
          <w:i/>
          <w:iCs/>
          <w:sz w:val="20"/>
          <w:szCs w:val="20"/>
          <w:lang w:val="uk-UA"/>
        </w:rPr>
        <w:t>InfoTAX</w:t>
      </w:r>
      <w:proofErr w:type="spellEnd"/>
      <w:r w:rsidRPr="00302AC4">
        <w:rPr>
          <w:rStyle w:val="a8"/>
          <w:sz w:val="20"/>
          <w:szCs w:val="20"/>
          <w:lang w:val="uk-UA"/>
        </w:rPr>
        <w:fldChar w:fldCharType="end"/>
      </w:r>
      <w:r w:rsidRPr="00302AC4">
        <w:rPr>
          <w:rStyle w:val="a8"/>
          <w:sz w:val="20"/>
          <w:szCs w:val="20"/>
          <w:lang w:val="uk-UA"/>
        </w:rPr>
        <w:t>»</w:t>
      </w:r>
      <w:r w:rsidRPr="00302AC4">
        <w:rPr>
          <w:sz w:val="20"/>
          <w:szCs w:val="20"/>
          <w:lang w:val="uk-UA"/>
        </w:rPr>
        <w:t xml:space="preserve"> </w:t>
      </w:r>
    </w:p>
    <w:p w:rsidR="00C41ADE" w:rsidRPr="00302AC4" w:rsidRDefault="00C41ADE" w:rsidP="00302AC4">
      <w:pPr>
        <w:pStyle w:val="a3"/>
        <w:spacing w:before="0" w:beforeAutospacing="0" w:after="0" w:afterAutospacing="0"/>
        <w:jc w:val="both"/>
        <w:rPr>
          <w:sz w:val="20"/>
          <w:szCs w:val="20"/>
          <w:lang w:val="uk-UA"/>
        </w:rPr>
      </w:pPr>
    </w:p>
    <w:p w:rsidR="001721DF" w:rsidRPr="001721DF" w:rsidRDefault="001721DF" w:rsidP="00302AC4">
      <w:pPr>
        <w:jc w:val="left"/>
        <w:outlineLvl w:val="0"/>
        <w:rPr>
          <w:rFonts w:ascii="Times New Roman" w:eastAsia="Times New Roman" w:hAnsi="Times New Roman" w:cs="Times New Roman"/>
          <w:b/>
          <w:bCs/>
          <w:kern w:val="36"/>
          <w:sz w:val="20"/>
          <w:szCs w:val="20"/>
          <w:lang w:val="uk-UA" w:eastAsia="ru-RU"/>
        </w:rPr>
      </w:pPr>
      <w:r w:rsidRPr="001721DF">
        <w:rPr>
          <w:rFonts w:ascii="Times New Roman" w:eastAsia="Times New Roman" w:hAnsi="Times New Roman" w:cs="Times New Roman"/>
          <w:b/>
          <w:bCs/>
          <w:kern w:val="36"/>
          <w:sz w:val="20"/>
          <w:szCs w:val="20"/>
          <w:lang w:val="uk-UA" w:eastAsia="ru-RU"/>
        </w:rPr>
        <w:t xml:space="preserve">Податківцями виявлено схему експорту сільськогосподарської продукції сумнівного походження на загальну суму понад 480 </w:t>
      </w:r>
      <w:proofErr w:type="spellStart"/>
      <w:r w:rsidRPr="001721DF">
        <w:rPr>
          <w:rFonts w:ascii="Times New Roman" w:eastAsia="Times New Roman" w:hAnsi="Times New Roman" w:cs="Times New Roman"/>
          <w:b/>
          <w:bCs/>
          <w:kern w:val="36"/>
          <w:sz w:val="20"/>
          <w:szCs w:val="20"/>
          <w:lang w:val="uk-UA" w:eastAsia="ru-RU"/>
        </w:rPr>
        <w:t>млн</w:t>
      </w:r>
      <w:proofErr w:type="spellEnd"/>
      <w:r w:rsidRPr="001721DF">
        <w:rPr>
          <w:rFonts w:ascii="Times New Roman" w:eastAsia="Times New Roman" w:hAnsi="Times New Roman" w:cs="Times New Roman"/>
          <w:b/>
          <w:bCs/>
          <w:kern w:val="36"/>
          <w:sz w:val="20"/>
          <w:szCs w:val="20"/>
          <w:lang w:val="uk-UA" w:eastAsia="ru-RU"/>
        </w:rPr>
        <w:t xml:space="preserve"> гривень </w:t>
      </w:r>
    </w:p>
    <w:p w:rsidR="001721DF" w:rsidRPr="001721DF" w:rsidRDefault="001721DF" w:rsidP="00302AC4">
      <w:pPr>
        <w:rPr>
          <w:rFonts w:ascii="Times New Roman" w:eastAsia="Times New Roman" w:hAnsi="Times New Roman" w:cs="Times New Roman"/>
          <w:sz w:val="20"/>
          <w:szCs w:val="20"/>
          <w:lang w:val="uk-UA" w:eastAsia="ru-RU"/>
        </w:rPr>
      </w:pPr>
      <w:r w:rsidRPr="001721DF">
        <w:rPr>
          <w:rFonts w:ascii="Times New Roman" w:eastAsia="Times New Roman" w:hAnsi="Times New Roman" w:cs="Times New Roman"/>
          <w:sz w:val="20"/>
          <w:szCs w:val="20"/>
          <w:lang w:val="uk-UA" w:eastAsia="ru-RU"/>
        </w:rPr>
        <w:t xml:space="preserve">Головне управління ДПС у Дніпропетровській області під час аналізу діяльності суб’єктів господарювання, які займаються зовнішньоекономічної діяльністю, встановлено факти проведення сумнівних експортних операцій сільськогосподарських товарів невідомого походження протягом 2020 року на загальну суму понад 480 </w:t>
      </w:r>
      <w:proofErr w:type="spellStart"/>
      <w:r w:rsidRPr="001721DF">
        <w:rPr>
          <w:rFonts w:ascii="Times New Roman" w:eastAsia="Times New Roman" w:hAnsi="Times New Roman" w:cs="Times New Roman"/>
          <w:sz w:val="20"/>
          <w:szCs w:val="20"/>
          <w:lang w:val="uk-UA" w:eastAsia="ru-RU"/>
        </w:rPr>
        <w:t>млн</w:t>
      </w:r>
      <w:proofErr w:type="spellEnd"/>
      <w:r w:rsidRPr="001721DF">
        <w:rPr>
          <w:rFonts w:ascii="Times New Roman" w:eastAsia="Times New Roman" w:hAnsi="Times New Roman" w:cs="Times New Roman"/>
          <w:sz w:val="20"/>
          <w:szCs w:val="20"/>
          <w:lang w:val="uk-UA" w:eastAsia="ru-RU"/>
        </w:rPr>
        <w:t xml:space="preserve"> гривень. </w:t>
      </w:r>
    </w:p>
    <w:p w:rsidR="001721DF" w:rsidRPr="001721DF" w:rsidRDefault="001721DF" w:rsidP="00302AC4">
      <w:pPr>
        <w:rPr>
          <w:rFonts w:ascii="Times New Roman" w:eastAsia="Times New Roman" w:hAnsi="Times New Roman" w:cs="Times New Roman"/>
          <w:sz w:val="20"/>
          <w:szCs w:val="20"/>
          <w:lang w:val="uk-UA" w:eastAsia="ru-RU"/>
        </w:rPr>
      </w:pPr>
      <w:r w:rsidRPr="001721DF">
        <w:rPr>
          <w:rFonts w:ascii="Times New Roman" w:eastAsia="Times New Roman" w:hAnsi="Times New Roman" w:cs="Times New Roman"/>
          <w:sz w:val="20"/>
          <w:szCs w:val="20"/>
          <w:lang w:val="uk-UA" w:eastAsia="ru-RU"/>
        </w:rPr>
        <w:t xml:space="preserve">Податківцями встановлено, що посадові особи низки пов’язаних підприємств, які продовж 2020 року до контролюючого органу не надають податкової звітності, використали злочинну схему по експорту сільськогосподарської продукції без </w:t>
      </w:r>
      <w:r w:rsidRPr="001721DF">
        <w:rPr>
          <w:rFonts w:ascii="Times New Roman" w:eastAsia="Times New Roman" w:hAnsi="Times New Roman" w:cs="Times New Roman"/>
          <w:sz w:val="20"/>
          <w:szCs w:val="20"/>
          <w:lang w:val="uk-UA" w:eastAsia="ru-RU"/>
        </w:rPr>
        <w:lastRenderedPageBreak/>
        <w:t xml:space="preserve">підтвердження її реального придбання. З цією метою до офіційних документів було внесено завідомо недостовірні відомості. </w:t>
      </w:r>
    </w:p>
    <w:p w:rsidR="001721DF" w:rsidRPr="001721DF" w:rsidRDefault="001721DF" w:rsidP="00302AC4">
      <w:pPr>
        <w:rPr>
          <w:rFonts w:ascii="Times New Roman" w:eastAsia="Times New Roman" w:hAnsi="Times New Roman" w:cs="Times New Roman"/>
          <w:sz w:val="20"/>
          <w:szCs w:val="20"/>
          <w:lang w:val="uk-UA" w:eastAsia="ru-RU"/>
        </w:rPr>
      </w:pPr>
      <w:r w:rsidRPr="001721DF">
        <w:rPr>
          <w:rFonts w:ascii="Times New Roman" w:eastAsia="Times New Roman" w:hAnsi="Times New Roman" w:cs="Times New Roman"/>
          <w:sz w:val="20"/>
          <w:szCs w:val="20"/>
          <w:lang w:val="uk-UA" w:eastAsia="ru-RU"/>
        </w:rPr>
        <w:t xml:space="preserve">Окрім цього, протягом 2019 року посадові особи, здійснили документальне оформлення частини товару від підприємств з наявними ознаками «фіктивності» діяльність яких характеризується невідповідністю придбаного та реалізованого товару. </w:t>
      </w:r>
    </w:p>
    <w:p w:rsidR="001721DF" w:rsidRPr="001721DF" w:rsidRDefault="001721DF" w:rsidP="00302AC4">
      <w:pPr>
        <w:rPr>
          <w:rFonts w:ascii="Times New Roman" w:eastAsia="Times New Roman" w:hAnsi="Times New Roman" w:cs="Times New Roman"/>
          <w:sz w:val="20"/>
          <w:szCs w:val="20"/>
          <w:lang w:val="uk-UA" w:eastAsia="ru-RU"/>
        </w:rPr>
      </w:pPr>
      <w:r w:rsidRPr="001721DF">
        <w:rPr>
          <w:rFonts w:ascii="Times New Roman" w:eastAsia="Times New Roman" w:hAnsi="Times New Roman" w:cs="Times New Roman"/>
          <w:sz w:val="20"/>
          <w:szCs w:val="20"/>
          <w:lang w:val="uk-UA" w:eastAsia="ru-RU"/>
        </w:rPr>
        <w:t xml:space="preserve">Зазначені операції можуть бути пов’язані з легалізацією (відмиванням) доходів, одержаних злочинним шляхом. </w:t>
      </w:r>
    </w:p>
    <w:p w:rsidR="001721DF" w:rsidRDefault="001721DF" w:rsidP="00302AC4">
      <w:pPr>
        <w:rPr>
          <w:rFonts w:ascii="Times New Roman" w:eastAsia="Times New Roman" w:hAnsi="Times New Roman" w:cs="Times New Roman"/>
          <w:sz w:val="20"/>
          <w:szCs w:val="20"/>
          <w:lang w:val="uk-UA" w:eastAsia="ru-RU"/>
        </w:rPr>
      </w:pPr>
      <w:r w:rsidRPr="001721DF">
        <w:rPr>
          <w:rFonts w:ascii="Times New Roman" w:eastAsia="Times New Roman" w:hAnsi="Times New Roman" w:cs="Times New Roman"/>
          <w:sz w:val="20"/>
          <w:szCs w:val="20"/>
          <w:lang w:val="uk-UA" w:eastAsia="ru-RU"/>
        </w:rPr>
        <w:t xml:space="preserve">Матеріали аналітичного дослідження направлені до правоохоронних органів, за якими розпочато досудове розслідування у кримінальному проваджені, за ознаками кримінального правопорушення, передбаченого ч. 2 ст. 366 Кримінального кодексу України. Наразі триває слідство. </w:t>
      </w:r>
    </w:p>
    <w:p w:rsidR="00C41ADE" w:rsidRPr="001721DF" w:rsidRDefault="00C41ADE" w:rsidP="00302AC4">
      <w:pPr>
        <w:rPr>
          <w:rFonts w:ascii="Times New Roman" w:eastAsia="Times New Roman" w:hAnsi="Times New Roman" w:cs="Times New Roman"/>
          <w:sz w:val="20"/>
          <w:szCs w:val="20"/>
          <w:lang w:val="uk-UA" w:eastAsia="ru-RU"/>
        </w:rPr>
      </w:pPr>
    </w:p>
    <w:p w:rsidR="001721DF" w:rsidRPr="00302AC4" w:rsidRDefault="001721DF" w:rsidP="00302AC4">
      <w:pPr>
        <w:pStyle w:val="1"/>
        <w:spacing w:before="0" w:beforeAutospacing="0" w:after="0" w:afterAutospacing="0"/>
        <w:rPr>
          <w:sz w:val="20"/>
          <w:szCs w:val="20"/>
          <w:lang w:val="uk-UA"/>
        </w:rPr>
      </w:pPr>
      <w:r w:rsidRPr="00302AC4">
        <w:rPr>
          <w:sz w:val="20"/>
          <w:szCs w:val="20"/>
          <w:lang w:val="uk-UA"/>
        </w:rPr>
        <w:t xml:space="preserve">Перереєстрація автомобіля в інший адміністративний район протягом року: чи потрібно уточнювати дані з транспортного податку? </w:t>
      </w:r>
    </w:p>
    <w:p w:rsidR="001721DF" w:rsidRPr="00302AC4" w:rsidRDefault="00C41ADE" w:rsidP="00302AC4">
      <w:pPr>
        <w:pStyle w:val="a3"/>
        <w:spacing w:before="0" w:beforeAutospacing="0" w:after="0" w:afterAutospacing="0"/>
        <w:jc w:val="both"/>
        <w:rPr>
          <w:sz w:val="20"/>
          <w:szCs w:val="20"/>
          <w:lang w:val="uk-UA"/>
        </w:rPr>
      </w:pPr>
      <w:r>
        <w:rPr>
          <w:sz w:val="20"/>
          <w:szCs w:val="20"/>
          <w:lang w:val="uk-UA"/>
        </w:rPr>
        <w:t>З</w:t>
      </w:r>
      <w:r w:rsidR="001721DF" w:rsidRPr="00302AC4">
        <w:rPr>
          <w:sz w:val="20"/>
          <w:szCs w:val="20"/>
          <w:lang w:val="uk-UA"/>
        </w:rPr>
        <w:t>вертає</w:t>
      </w:r>
      <w:r>
        <w:rPr>
          <w:sz w:val="20"/>
          <w:szCs w:val="20"/>
          <w:lang w:val="uk-UA"/>
        </w:rPr>
        <w:t>мо</w:t>
      </w:r>
      <w:r w:rsidR="001721DF" w:rsidRPr="00302AC4">
        <w:rPr>
          <w:sz w:val="20"/>
          <w:szCs w:val="20"/>
          <w:lang w:val="uk-UA"/>
        </w:rPr>
        <w:t xml:space="preserve"> увагу, що відповідно до пункту 33 Порядку державної реєстрації (перереєстрації), зняття з обліку автомобілів, автобусів, а також самохідних машин, сконструйованих на шасі автомобілів, мотоциклів усіх типів, марок і моделей, причепів, мотоколясок, інших прирівняних до них транспортних засобів, затвердженого постановою Кабінету Міністрів України від 07 вересня 1998 року № 1388, зі змінами та доповненнями, перереєстрація транспортних засобів проводиться, зокрема у разі зміни місцезнаходження або найменування власників – юридичних осіб, місця проживання або прізвища, імені чи по батькові фізичних осіб, які є власниками транспортних засобів.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Згідно з </w:t>
      </w:r>
      <w:proofErr w:type="spellStart"/>
      <w:r w:rsidRPr="00302AC4">
        <w:rPr>
          <w:sz w:val="20"/>
          <w:szCs w:val="20"/>
          <w:lang w:val="uk-UA"/>
        </w:rPr>
        <w:t>п.п</w:t>
      </w:r>
      <w:proofErr w:type="spellEnd"/>
      <w:r w:rsidRPr="00302AC4">
        <w:rPr>
          <w:sz w:val="20"/>
          <w:szCs w:val="20"/>
          <w:lang w:val="uk-UA"/>
        </w:rPr>
        <w:t xml:space="preserve">. 267.6.4 п. 267.6 ст. 267 Податкового кодексу України (далі – ПКУ) платники транспортного податку – юридичні особи самостійно обчислюють суму транспортного податку (податок) станом на 01 січня звітного року і не пізніше 20 лютого цього ж року подають контролюючому органу за місцем реєстрації об’єкта оподаткування декларацію за формою, встановленою у порядку, передбаченому ст. 46 ПКУ, з розбивкою річної суми рівними частками поквартально.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Податок сплачується за місцем реєстрації об’єктів оподаткування і зараховується до відповідного бюджету згідно з положеннями Бюджетного кодексу України (</w:t>
      </w:r>
      <w:proofErr w:type="spellStart"/>
      <w:r w:rsidRPr="00302AC4">
        <w:rPr>
          <w:sz w:val="20"/>
          <w:szCs w:val="20"/>
          <w:lang w:val="uk-UA"/>
        </w:rPr>
        <w:t>п.п</w:t>
      </w:r>
      <w:proofErr w:type="spellEnd"/>
      <w:r w:rsidRPr="00302AC4">
        <w:rPr>
          <w:sz w:val="20"/>
          <w:szCs w:val="20"/>
          <w:lang w:val="uk-UA"/>
        </w:rPr>
        <w:t xml:space="preserve">. 267.7.1 п. 267.7 ст. 267 ПКУ).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Враховуючи норми п. 50.1 ст. 50 ПКУ, якщо перереєстрація автомобіля в інший адміністративний район для випадків, коли передбачається взяття на облік платника транспортного податку у іншому контролюючому органі, відбулась до 20 лютого, а звітну декларацію вже подано, то до закінчення граничного строку її подання платником податку – юридичною особою декларація подається з типом </w:t>
      </w:r>
      <w:r w:rsidRPr="00302AC4">
        <w:rPr>
          <w:rStyle w:val="a8"/>
          <w:sz w:val="20"/>
          <w:szCs w:val="20"/>
          <w:lang w:val="uk-UA"/>
        </w:rPr>
        <w:t>«Звітна нова»</w:t>
      </w:r>
      <w:r w:rsidRPr="00302AC4">
        <w:rPr>
          <w:sz w:val="20"/>
          <w:szCs w:val="20"/>
          <w:lang w:val="uk-UA"/>
        </w:rPr>
        <w:t xml:space="preserve">. Якщо така перереєстрація автомобіля відбулась після закінчення граничного строку подання декларації (після 20 лютого звітного року), платником податку – юридичною особою подається декларація з типом </w:t>
      </w:r>
      <w:r w:rsidRPr="00302AC4">
        <w:rPr>
          <w:rStyle w:val="a8"/>
          <w:sz w:val="20"/>
          <w:szCs w:val="20"/>
          <w:lang w:val="uk-UA"/>
        </w:rPr>
        <w:t>«Уточнююча»</w:t>
      </w:r>
      <w:r w:rsidRPr="00302AC4">
        <w:rPr>
          <w:sz w:val="20"/>
          <w:szCs w:val="20"/>
          <w:lang w:val="uk-UA"/>
        </w:rPr>
        <w:t xml:space="preserve">. </w:t>
      </w:r>
    </w:p>
    <w:p w:rsidR="001721DF" w:rsidRPr="00302AC4" w:rsidRDefault="001721DF" w:rsidP="00302AC4">
      <w:pPr>
        <w:pStyle w:val="a3"/>
        <w:spacing w:before="0" w:beforeAutospacing="0" w:after="0" w:afterAutospacing="0"/>
        <w:jc w:val="both"/>
        <w:rPr>
          <w:sz w:val="20"/>
          <w:szCs w:val="20"/>
          <w:lang w:val="uk-UA"/>
        </w:rPr>
      </w:pPr>
      <w:r w:rsidRPr="00302AC4">
        <w:rPr>
          <w:sz w:val="20"/>
          <w:szCs w:val="20"/>
          <w:lang w:val="uk-UA"/>
        </w:rPr>
        <w:t xml:space="preserve">Відповідно такий платник транспортного податку подає до контролюючого органу за новим місцем обліку, що відповідає адміністративному району нової реєстрації автомобіля, декларацію з типом «Звітна» відповідно до вимог та строків, визначених </w:t>
      </w:r>
      <w:proofErr w:type="spellStart"/>
      <w:r w:rsidRPr="00302AC4">
        <w:rPr>
          <w:sz w:val="20"/>
          <w:szCs w:val="20"/>
          <w:lang w:val="uk-UA"/>
        </w:rPr>
        <w:t>п.п</w:t>
      </w:r>
      <w:proofErr w:type="spellEnd"/>
      <w:r w:rsidRPr="00302AC4">
        <w:rPr>
          <w:sz w:val="20"/>
          <w:szCs w:val="20"/>
          <w:lang w:val="uk-UA"/>
        </w:rPr>
        <w:t xml:space="preserve">. 267.6.4 п. 267.6. ст. 267 ПКУ. </w:t>
      </w:r>
    </w:p>
    <w:p w:rsidR="001721DF" w:rsidRPr="00302AC4" w:rsidRDefault="001721DF" w:rsidP="00302AC4">
      <w:pPr>
        <w:pStyle w:val="a3"/>
        <w:spacing w:before="0" w:beforeAutospacing="0" w:after="0" w:afterAutospacing="0"/>
        <w:jc w:val="both"/>
        <w:rPr>
          <w:sz w:val="20"/>
          <w:szCs w:val="20"/>
          <w:lang w:val="uk-UA"/>
        </w:rPr>
      </w:pPr>
      <w:r w:rsidRPr="00302AC4">
        <w:rPr>
          <w:rStyle w:val="a8"/>
          <w:sz w:val="20"/>
          <w:szCs w:val="20"/>
          <w:lang w:val="uk-UA"/>
        </w:rPr>
        <w:t>Підписуйтесь на Telegram-канал Державної податкової служби України</w:t>
      </w:r>
      <w:r w:rsidRPr="00302AC4">
        <w:rPr>
          <w:sz w:val="20"/>
          <w:szCs w:val="20"/>
          <w:lang w:val="uk-UA"/>
        </w:rPr>
        <w:t xml:space="preserve"> </w:t>
      </w:r>
      <w:hyperlink r:id="rId28" w:tgtFrame="_blank" w:history="1">
        <w:r w:rsidRPr="00302AC4">
          <w:rPr>
            <w:rStyle w:val="a4"/>
            <w:sz w:val="20"/>
            <w:szCs w:val="20"/>
            <w:lang w:val="uk-UA"/>
          </w:rPr>
          <w:t>https://t.me/tax_gov_ua</w:t>
        </w:r>
      </w:hyperlink>
      <w:r w:rsidRPr="00302AC4">
        <w:rPr>
          <w:sz w:val="20"/>
          <w:szCs w:val="20"/>
          <w:lang w:val="uk-UA"/>
        </w:rPr>
        <w:t xml:space="preserve"> </w:t>
      </w:r>
    </w:p>
    <w:p w:rsidR="001721DF" w:rsidRDefault="001721DF" w:rsidP="00302AC4">
      <w:pPr>
        <w:pStyle w:val="a3"/>
        <w:spacing w:before="0" w:beforeAutospacing="0" w:after="0" w:afterAutospacing="0"/>
        <w:jc w:val="both"/>
        <w:rPr>
          <w:sz w:val="20"/>
          <w:szCs w:val="20"/>
          <w:lang w:val="uk-UA"/>
        </w:rPr>
      </w:pPr>
      <w:r w:rsidRPr="00302AC4">
        <w:rPr>
          <w:rStyle w:val="a8"/>
          <w:sz w:val="20"/>
          <w:szCs w:val="20"/>
          <w:lang w:val="uk-UA"/>
        </w:rPr>
        <w:t>Спілкуйся з Податковою службою дистанційно за допомогою сервісу «</w:t>
      </w:r>
      <w:proofErr w:type="spellStart"/>
      <w:r w:rsidRPr="00302AC4">
        <w:rPr>
          <w:rStyle w:val="a8"/>
          <w:sz w:val="20"/>
          <w:szCs w:val="20"/>
          <w:lang w:val="uk-UA"/>
        </w:rPr>
        <w:fldChar w:fldCharType="begin"/>
      </w:r>
      <w:r w:rsidRPr="00302AC4">
        <w:rPr>
          <w:rStyle w:val="a8"/>
          <w:sz w:val="20"/>
          <w:szCs w:val="20"/>
          <w:lang w:val="uk-UA"/>
        </w:rPr>
        <w:instrText xml:space="preserve"> HYPERLINK "https://t.me/infoTAXbot" \t "_blank" </w:instrText>
      </w:r>
      <w:r w:rsidRPr="00302AC4">
        <w:rPr>
          <w:rStyle w:val="a8"/>
          <w:sz w:val="20"/>
          <w:szCs w:val="20"/>
          <w:lang w:val="uk-UA"/>
        </w:rPr>
        <w:fldChar w:fldCharType="separate"/>
      </w:r>
      <w:r w:rsidRPr="00302AC4">
        <w:rPr>
          <w:rStyle w:val="a4"/>
          <w:i/>
          <w:iCs/>
          <w:sz w:val="20"/>
          <w:szCs w:val="20"/>
          <w:lang w:val="uk-UA"/>
        </w:rPr>
        <w:t>InfoTAX</w:t>
      </w:r>
      <w:proofErr w:type="spellEnd"/>
      <w:r w:rsidRPr="00302AC4">
        <w:rPr>
          <w:rStyle w:val="a8"/>
          <w:sz w:val="20"/>
          <w:szCs w:val="20"/>
          <w:lang w:val="uk-UA"/>
        </w:rPr>
        <w:fldChar w:fldCharType="end"/>
      </w:r>
      <w:r w:rsidRPr="00302AC4">
        <w:rPr>
          <w:rStyle w:val="a8"/>
          <w:sz w:val="20"/>
          <w:szCs w:val="20"/>
          <w:lang w:val="uk-UA"/>
        </w:rPr>
        <w:t>»</w:t>
      </w:r>
      <w:r w:rsidRPr="00302AC4">
        <w:rPr>
          <w:sz w:val="20"/>
          <w:szCs w:val="20"/>
          <w:lang w:val="uk-UA"/>
        </w:rPr>
        <w:t xml:space="preserve"> </w:t>
      </w:r>
    </w:p>
    <w:p w:rsidR="00C41ADE" w:rsidRPr="00302AC4" w:rsidRDefault="00C41ADE" w:rsidP="00302AC4">
      <w:pPr>
        <w:pStyle w:val="a3"/>
        <w:spacing w:before="0" w:beforeAutospacing="0" w:after="0" w:afterAutospacing="0"/>
        <w:jc w:val="both"/>
        <w:rPr>
          <w:sz w:val="20"/>
          <w:szCs w:val="20"/>
          <w:lang w:val="uk-UA"/>
        </w:rPr>
      </w:pPr>
    </w:p>
    <w:p w:rsidR="00302AC4" w:rsidRPr="00302AC4" w:rsidRDefault="00302AC4" w:rsidP="00302AC4">
      <w:pPr>
        <w:pStyle w:val="1"/>
        <w:spacing w:before="0" w:beforeAutospacing="0" w:after="0" w:afterAutospacing="0"/>
        <w:rPr>
          <w:sz w:val="20"/>
          <w:szCs w:val="20"/>
          <w:lang w:val="uk-UA"/>
        </w:rPr>
      </w:pPr>
      <w:r w:rsidRPr="00302AC4">
        <w:rPr>
          <w:sz w:val="20"/>
          <w:szCs w:val="20"/>
          <w:lang w:val="uk-UA"/>
        </w:rPr>
        <w:t xml:space="preserve">У разі закінчення терміну дії ліцензії на оптову торгівлю алкоголем, необхідно придбати нову ліцензію для реалізації залишків оптової партії алкогольних напоїв </w:t>
      </w:r>
    </w:p>
    <w:p w:rsidR="00302AC4" w:rsidRPr="00302AC4" w:rsidRDefault="00C41ADE" w:rsidP="00302AC4">
      <w:pPr>
        <w:pStyle w:val="a3"/>
        <w:spacing w:before="0" w:beforeAutospacing="0" w:after="0" w:afterAutospacing="0"/>
        <w:jc w:val="both"/>
        <w:rPr>
          <w:sz w:val="20"/>
          <w:szCs w:val="20"/>
          <w:lang w:val="uk-UA"/>
        </w:rPr>
      </w:pPr>
      <w:r>
        <w:rPr>
          <w:sz w:val="20"/>
          <w:szCs w:val="20"/>
          <w:lang w:val="uk-UA"/>
        </w:rPr>
        <w:t>І</w:t>
      </w:r>
      <w:r w:rsidR="00302AC4" w:rsidRPr="00302AC4">
        <w:rPr>
          <w:sz w:val="20"/>
          <w:szCs w:val="20"/>
          <w:lang w:val="uk-UA"/>
        </w:rPr>
        <w:t>нформує</w:t>
      </w:r>
      <w:r>
        <w:rPr>
          <w:sz w:val="20"/>
          <w:szCs w:val="20"/>
          <w:lang w:val="uk-UA"/>
        </w:rPr>
        <w:t>мо</w:t>
      </w:r>
      <w:r w:rsidR="00302AC4" w:rsidRPr="00302AC4">
        <w:rPr>
          <w:sz w:val="20"/>
          <w:szCs w:val="20"/>
          <w:lang w:val="uk-UA"/>
        </w:rPr>
        <w:t xml:space="preserve">, що імпорт і оптова торгівля алкогольними напоями здійснюються суб’єктами господарювання всіх форм власності за наявності ліцензії на оптову торгівлю. </w:t>
      </w:r>
    </w:p>
    <w:p w:rsidR="00302AC4" w:rsidRPr="00302AC4" w:rsidRDefault="00302AC4" w:rsidP="00302AC4">
      <w:pPr>
        <w:pStyle w:val="a3"/>
        <w:spacing w:before="0" w:beforeAutospacing="0" w:after="0" w:afterAutospacing="0"/>
        <w:jc w:val="both"/>
        <w:rPr>
          <w:sz w:val="20"/>
          <w:szCs w:val="20"/>
          <w:lang w:val="uk-UA"/>
        </w:rPr>
      </w:pPr>
      <w:r w:rsidRPr="00302AC4">
        <w:rPr>
          <w:sz w:val="20"/>
          <w:szCs w:val="20"/>
          <w:lang w:val="uk-UA"/>
        </w:rPr>
        <w:t xml:space="preserve">Норми встановлені ст. 15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та пального» із змінами та доповненнями (далі – Закон № 481) </w:t>
      </w:r>
    </w:p>
    <w:p w:rsidR="00302AC4" w:rsidRPr="00302AC4" w:rsidRDefault="00302AC4" w:rsidP="00302AC4">
      <w:pPr>
        <w:pStyle w:val="a3"/>
        <w:spacing w:before="0" w:beforeAutospacing="0" w:after="0" w:afterAutospacing="0"/>
        <w:jc w:val="both"/>
        <w:rPr>
          <w:sz w:val="20"/>
          <w:szCs w:val="20"/>
          <w:lang w:val="uk-UA"/>
        </w:rPr>
      </w:pPr>
      <w:r w:rsidRPr="00302AC4">
        <w:rPr>
          <w:sz w:val="20"/>
          <w:szCs w:val="20"/>
          <w:lang w:val="uk-UA"/>
        </w:rPr>
        <w:t xml:space="preserve">Роздрібна торгівля алкогольними напоями </w:t>
      </w:r>
      <w:r w:rsidRPr="00302AC4">
        <w:rPr>
          <w:rStyle w:val="a8"/>
          <w:sz w:val="20"/>
          <w:szCs w:val="20"/>
          <w:lang w:val="uk-UA"/>
        </w:rPr>
        <w:t>(крім столових вин)</w:t>
      </w:r>
      <w:r w:rsidRPr="00302AC4">
        <w:rPr>
          <w:sz w:val="20"/>
          <w:szCs w:val="20"/>
          <w:lang w:val="uk-UA"/>
        </w:rPr>
        <w:t xml:space="preserve"> може здійснюватися суб’єктами господарювання (у тому числі іноземними суб’єктами господарювання, які діють через свої зареєстровані постійні представництва) всіх форм власності, у тому числі їх виробниками, за наявності у них ліцензій на роздрібну торгівлю. </w:t>
      </w:r>
    </w:p>
    <w:p w:rsidR="00302AC4" w:rsidRPr="00302AC4" w:rsidRDefault="00302AC4" w:rsidP="00302AC4">
      <w:pPr>
        <w:pStyle w:val="a3"/>
        <w:spacing w:before="0" w:beforeAutospacing="0" w:after="0" w:afterAutospacing="0"/>
        <w:jc w:val="both"/>
        <w:rPr>
          <w:sz w:val="20"/>
          <w:szCs w:val="20"/>
          <w:lang w:val="uk-UA"/>
        </w:rPr>
      </w:pPr>
      <w:r w:rsidRPr="00302AC4">
        <w:rPr>
          <w:sz w:val="20"/>
          <w:szCs w:val="20"/>
          <w:lang w:val="uk-UA"/>
        </w:rPr>
        <w:t xml:space="preserve">Порядок видачі ліцензій на право оптової та роздрібної торгівлі алкогольними напоями визначений ст. 15 Закону № 481. </w:t>
      </w:r>
    </w:p>
    <w:p w:rsidR="00302AC4" w:rsidRPr="00302AC4" w:rsidRDefault="00302AC4" w:rsidP="00302AC4">
      <w:pPr>
        <w:pStyle w:val="a3"/>
        <w:spacing w:before="0" w:beforeAutospacing="0" w:after="0" w:afterAutospacing="0"/>
        <w:jc w:val="both"/>
        <w:rPr>
          <w:sz w:val="20"/>
          <w:szCs w:val="20"/>
          <w:lang w:val="uk-UA"/>
        </w:rPr>
      </w:pPr>
      <w:r w:rsidRPr="00302AC4">
        <w:rPr>
          <w:sz w:val="20"/>
          <w:szCs w:val="20"/>
          <w:lang w:val="uk-UA"/>
        </w:rPr>
        <w:t xml:space="preserve">Для реалізації залишків алкогольних напоїв після закінчення терміну дії ліцензії на право оптової торгівлі алкогольними напоями суб’єктам господарювання необхідно придбавати ліцензію на право оптової торгівлі алкогольними напоями на наступний термін або ліцензію на право роздрібної торгівлі алкогольними напоями для реалізації алкогольної продукції кінцевому споживачу в межах терміну придатності. </w:t>
      </w:r>
    </w:p>
    <w:p w:rsidR="00302AC4" w:rsidRPr="00302AC4" w:rsidRDefault="00302AC4" w:rsidP="00302AC4">
      <w:pPr>
        <w:pStyle w:val="a3"/>
        <w:spacing w:before="0" w:beforeAutospacing="0" w:after="0" w:afterAutospacing="0"/>
        <w:jc w:val="both"/>
        <w:rPr>
          <w:sz w:val="20"/>
          <w:szCs w:val="20"/>
          <w:lang w:val="uk-UA"/>
        </w:rPr>
      </w:pPr>
      <w:r w:rsidRPr="00302AC4">
        <w:rPr>
          <w:rStyle w:val="a8"/>
          <w:sz w:val="20"/>
          <w:szCs w:val="20"/>
          <w:lang w:val="uk-UA"/>
        </w:rPr>
        <w:t>Підписуйтесь на Telegram-канал Державної податкової служби України</w:t>
      </w:r>
      <w:r w:rsidRPr="00302AC4">
        <w:rPr>
          <w:sz w:val="20"/>
          <w:szCs w:val="20"/>
          <w:lang w:val="uk-UA"/>
        </w:rPr>
        <w:t xml:space="preserve"> </w:t>
      </w:r>
      <w:hyperlink r:id="rId29" w:tgtFrame="_blank" w:history="1">
        <w:r w:rsidRPr="00302AC4">
          <w:rPr>
            <w:rStyle w:val="a4"/>
            <w:sz w:val="20"/>
            <w:szCs w:val="20"/>
            <w:lang w:val="uk-UA"/>
          </w:rPr>
          <w:t>https://t.me/tax_gov_ua</w:t>
        </w:r>
      </w:hyperlink>
      <w:r w:rsidRPr="00302AC4">
        <w:rPr>
          <w:sz w:val="20"/>
          <w:szCs w:val="20"/>
          <w:lang w:val="uk-UA"/>
        </w:rPr>
        <w:t xml:space="preserve"> </w:t>
      </w:r>
    </w:p>
    <w:p w:rsidR="00302AC4" w:rsidRDefault="00302AC4" w:rsidP="00302AC4">
      <w:pPr>
        <w:pStyle w:val="a3"/>
        <w:spacing w:before="0" w:beforeAutospacing="0" w:after="0" w:afterAutospacing="0"/>
        <w:jc w:val="both"/>
        <w:rPr>
          <w:sz w:val="20"/>
          <w:szCs w:val="20"/>
          <w:lang w:val="uk-UA"/>
        </w:rPr>
      </w:pPr>
      <w:r w:rsidRPr="00302AC4">
        <w:rPr>
          <w:rStyle w:val="a8"/>
          <w:sz w:val="20"/>
          <w:szCs w:val="20"/>
          <w:lang w:val="uk-UA"/>
        </w:rPr>
        <w:t>Спілкуйся з Податковою службою дистанційно за допомогою сервісу «</w:t>
      </w:r>
      <w:proofErr w:type="spellStart"/>
      <w:r w:rsidRPr="00302AC4">
        <w:rPr>
          <w:rStyle w:val="a8"/>
          <w:sz w:val="20"/>
          <w:szCs w:val="20"/>
          <w:lang w:val="uk-UA"/>
        </w:rPr>
        <w:fldChar w:fldCharType="begin"/>
      </w:r>
      <w:r w:rsidRPr="00302AC4">
        <w:rPr>
          <w:rStyle w:val="a8"/>
          <w:sz w:val="20"/>
          <w:szCs w:val="20"/>
          <w:lang w:val="uk-UA"/>
        </w:rPr>
        <w:instrText xml:space="preserve"> HYPERLINK "https://t.me/infoTAXbot" \t "_blank" </w:instrText>
      </w:r>
      <w:r w:rsidRPr="00302AC4">
        <w:rPr>
          <w:rStyle w:val="a8"/>
          <w:sz w:val="20"/>
          <w:szCs w:val="20"/>
          <w:lang w:val="uk-UA"/>
        </w:rPr>
        <w:fldChar w:fldCharType="separate"/>
      </w:r>
      <w:r w:rsidRPr="00302AC4">
        <w:rPr>
          <w:rStyle w:val="a4"/>
          <w:i/>
          <w:iCs/>
          <w:sz w:val="20"/>
          <w:szCs w:val="20"/>
          <w:lang w:val="uk-UA"/>
        </w:rPr>
        <w:t>InfoTAX</w:t>
      </w:r>
      <w:proofErr w:type="spellEnd"/>
      <w:r w:rsidRPr="00302AC4">
        <w:rPr>
          <w:rStyle w:val="a8"/>
          <w:sz w:val="20"/>
          <w:szCs w:val="20"/>
          <w:lang w:val="uk-UA"/>
        </w:rPr>
        <w:fldChar w:fldCharType="end"/>
      </w:r>
      <w:r w:rsidRPr="00302AC4">
        <w:rPr>
          <w:rStyle w:val="a8"/>
          <w:sz w:val="20"/>
          <w:szCs w:val="20"/>
          <w:lang w:val="uk-UA"/>
        </w:rPr>
        <w:t>»</w:t>
      </w:r>
      <w:r w:rsidRPr="00302AC4">
        <w:rPr>
          <w:sz w:val="20"/>
          <w:szCs w:val="20"/>
          <w:lang w:val="uk-UA"/>
        </w:rPr>
        <w:t xml:space="preserve"> </w:t>
      </w:r>
    </w:p>
    <w:p w:rsidR="00C41ADE" w:rsidRPr="00302AC4" w:rsidRDefault="00C41ADE" w:rsidP="00302AC4">
      <w:pPr>
        <w:pStyle w:val="a3"/>
        <w:spacing w:before="0" w:beforeAutospacing="0" w:after="0" w:afterAutospacing="0"/>
        <w:jc w:val="both"/>
        <w:rPr>
          <w:sz w:val="20"/>
          <w:szCs w:val="20"/>
          <w:lang w:val="uk-UA"/>
        </w:rPr>
      </w:pPr>
    </w:p>
    <w:p w:rsidR="00302AC4" w:rsidRPr="00302AC4" w:rsidRDefault="00302AC4" w:rsidP="00302AC4">
      <w:pPr>
        <w:jc w:val="left"/>
        <w:outlineLvl w:val="0"/>
        <w:rPr>
          <w:rFonts w:ascii="Times New Roman" w:eastAsia="Times New Roman" w:hAnsi="Times New Roman" w:cs="Times New Roman"/>
          <w:b/>
          <w:bCs/>
          <w:kern w:val="36"/>
          <w:sz w:val="20"/>
          <w:szCs w:val="20"/>
          <w:lang w:val="uk-UA" w:eastAsia="ru-RU"/>
        </w:rPr>
      </w:pPr>
      <w:r w:rsidRPr="00302AC4">
        <w:rPr>
          <w:rFonts w:ascii="Times New Roman" w:eastAsia="Times New Roman" w:hAnsi="Times New Roman" w:cs="Times New Roman"/>
          <w:b/>
          <w:bCs/>
          <w:kern w:val="36"/>
          <w:sz w:val="20"/>
          <w:szCs w:val="20"/>
          <w:lang w:val="uk-UA" w:eastAsia="ru-RU"/>
        </w:rPr>
        <w:t xml:space="preserve">З початку 2020 року на користь держави вирішено 320 судових справ </w:t>
      </w:r>
    </w:p>
    <w:p w:rsidR="00302AC4" w:rsidRPr="00302AC4" w:rsidRDefault="00302AC4" w:rsidP="00302AC4">
      <w:pPr>
        <w:rPr>
          <w:rFonts w:ascii="Times New Roman" w:eastAsia="Times New Roman" w:hAnsi="Times New Roman" w:cs="Times New Roman"/>
          <w:sz w:val="20"/>
          <w:szCs w:val="20"/>
          <w:lang w:val="uk-UA" w:eastAsia="ru-RU"/>
        </w:rPr>
      </w:pPr>
      <w:r w:rsidRPr="00302AC4">
        <w:rPr>
          <w:rFonts w:ascii="Times New Roman" w:eastAsia="Times New Roman" w:hAnsi="Times New Roman" w:cs="Times New Roman"/>
          <w:sz w:val="20"/>
          <w:szCs w:val="20"/>
          <w:lang w:val="uk-UA" w:eastAsia="ru-RU"/>
        </w:rPr>
        <w:t xml:space="preserve">Станом на 01 листопада 2020 року на розгляді у судах за участю податкових органів Дніпропетровської області перебувало 5 978 справ різних категорій на загальну суму 14,5 </w:t>
      </w:r>
      <w:proofErr w:type="spellStart"/>
      <w:r w:rsidRPr="00302AC4">
        <w:rPr>
          <w:rFonts w:ascii="Times New Roman" w:eastAsia="Times New Roman" w:hAnsi="Times New Roman" w:cs="Times New Roman"/>
          <w:sz w:val="20"/>
          <w:szCs w:val="20"/>
          <w:lang w:val="uk-UA" w:eastAsia="ru-RU"/>
        </w:rPr>
        <w:t>млрд</w:t>
      </w:r>
      <w:proofErr w:type="spellEnd"/>
      <w:r w:rsidRPr="00302AC4">
        <w:rPr>
          <w:rFonts w:ascii="Times New Roman" w:eastAsia="Times New Roman" w:hAnsi="Times New Roman" w:cs="Times New Roman"/>
          <w:sz w:val="20"/>
          <w:szCs w:val="20"/>
          <w:lang w:val="uk-UA" w:eastAsia="ru-RU"/>
        </w:rPr>
        <w:t xml:space="preserve"> гривень. </w:t>
      </w:r>
    </w:p>
    <w:p w:rsidR="00302AC4" w:rsidRPr="00302AC4" w:rsidRDefault="00302AC4" w:rsidP="00302AC4">
      <w:pPr>
        <w:rPr>
          <w:rFonts w:ascii="Times New Roman" w:eastAsia="Times New Roman" w:hAnsi="Times New Roman" w:cs="Times New Roman"/>
          <w:sz w:val="20"/>
          <w:szCs w:val="20"/>
          <w:lang w:val="uk-UA" w:eastAsia="ru-RU"/>
        </w:rPr>
      </w:pPr>
      <w:r w:rsidRPr="00302AC4">
        <w:rPr>
          <w:rFonts w:ascii="Times New Roman" w:eastAsia="Times New Roman" w:hAnsi="Times New Roman" w:cs="Times New Roman"/>
          <w:sz w:val="20"/>
          <w:szCs w:val="20"/>
          <w:lang w:val="uk-UA" w:eastAsia="ru-RU"/>
        </w:rPr>
        <w:t xml:space="preserve">Із розглянутих судами з початку поточного року справ на користь податкових органів області вирішено 864 справи на загальну суму 3,4 </w:t>
      </w:r>
      <w:proofErr w:type="spellStart"/>
      <w:r w:rsidRPr="00302AC4">
        <w:rPr>
          <w:rFonts w:ascii="Times New Roman" w:eastAsia="Times New Roman" w:hAnsi="Times New Roman" w:cs="Times New Roman"/>
          <w:sz w:val="20"/>
          <w:szCs w:val="20"/>
          <w:lang w:val="uk-UA" w:eastAsia="ru-RU"/>
        </w:rPr>
        <w:t>млрд</w:t>
      </w:r>
      <w:proofErr w:type="spellEnd"/>
      <w:r w:rsidRPr="00302AC4">
        <w:rPr>
          <w:rFonts w:ascii="Times New Roman" w:eastAsia="Times New Roman" w:hAnsi="Times New Roman" w:cs="Times New Roman"/>
          <w:sz w:val="20"/>
          <w:szCs w:val="20"/>
          <w:lang w:val="uk-UA" w:eastAsia="ru-RU"/>
        </w:rPr>
        <w:t xml:space="preserve"> гривень. </w:t>
      </w:r>
    </w:p>
    <w:p w:rsidR="00302AC4" w:rsidRPr="00302AC4" w:rsidRDefault="00302AC4" w:rsidP="00302AC4">
      <w:pPr>
        <w:rPr>
          <w:rFonts w:ascii="Times New Roman" w:eastAsia="Times New Roman" w:hAnsi="Times New Roman" w:cs="Times New Roman"/>
          <w:sz w:val="20"/>
          <w:szCs w:val="20"/>
          <w:lang w:val="uk-UA" w:eastAsia="ru-RU"/>
        </w:rPr>
      </w:pPr>
      <w:r w:rsidRPr="00302AC4">
        <w:rPr>
          <w:rFonts w:ascii="Times New Roman" w:eastAsia="Times New Roman" w:hAnsi="Times New Roman" w:cs="Times New Roman"/>
          <w:sz w:val="20"/>
          <w:szCs w:val="20"/>
          <w:lang w:val="uk-UA" w:eastAsia="ru-RU"/>
        </w:rPr>
        <w:t>«Із загальної кількості адміністративних справ за позовами платників податків більшу частину складають справи про визнання недійсними/</w:t>
      </w:r>
      <w:proofErr w:type="spellStart"/>
      <w:r w:rsidRPr="00302AC4">
        <w:rPr>
          <w:rFonts w:ascii="Times New Roman" w:eastAsia="Times New Roman" w:hAnsi="Times New Roman" w:cs="Times New Roman"/>
          <w:sz w:val="20"/>
          <w:szCs w:val="20"/>
          <w:lang w:val="uk-UA" w:eastAsia="ru-RU"/>
        </w:rPr>
        <w:t>нечинними</w:t>
      </w:r>
      <w:proofErr w:type="spellEnd"/>
      <w:r w:rsidRPr="00302AC4">
        <w:rPr>
          <w:rFonts w:ascii="Times New Roman" w:eastAsia="Times New Roman" w:hAnsi="Times New Roman" w:cs="Times New Roman"/>
          <w:sz w:val="20"/>
          <w:szCs w:val="20"/>
          <w:lang w:val="uk-UA" w:eastAsia="ru-RU"/>
        </w:rPr>
        <w:t xml:space="preserve"> податкових повідомлень – рішень. Так, з початку року на розгляді у судах знаходилось 3 128 таких справ на суму 8,2 </w:t>
      </w:r>
      <w:proofErr w:type="spellStart"/>
      <w:r w:rsidRPr="00302AC4">
        <w:rPr>
          <w:rFonts w:ascii="Times New Roman" w:eastAsia="Times New Roman" w:hAnsi="Times New Roman" w:cs="Times New Roman"/>
          <w:sz w:val="20"/>
          <w:szCs w:val="20"/>
          <w:lang w:val="uk-UA" w:eastAsia="ru-RU"/>
        </w:rPr>
        <w:t>млрд</w:t>
      </w:r>
      <w:proofErr w:type="spellEnd"/>
      <w:r w:rsidRPr="00302AC4">
        <w:rPr>
          <w:rFonts w:ascii="Times New Roman" w:eastAsia="Times New Roman" w:hAnsi="Times New Roman" w:cs="Times New Roman"/>
          <w:sz w:val="20"/>
          <w:szCs w:val="20"/>
          <w:lang w:val="uk-UA" w:eastAsia="ru-RU"/>
        </w:rPr>
        <w:t xml:space="preserve"> гривень. Із розглянутих справ на користь податкових органів вирішено 320 справ на суму 625 </w:t>
      </w:r>
      <w:proofErr w:type="spellStart"/>
      <w:r w:rsidRPr="00302AC4">
        <w:rPr>
          <w:rFonts w:ascii="Times New Roman" w:eastAsia="Times New Roman" w:hAnsi="Times New Roman" w:cs="Times New Roman"/>
          <w:sz w:val="20"/>
          <w:szCs w:val="20"/>
          <w:lang w:val="uk-UA" w:eastAsia="ru-RU"/>
        </w:rPr>
        <w:t>млн</w:t>
      </w:r>
      <w:proofErr w:type="spellEnd"/>
      <w:r w:rsidRPr="00302AC4">
        <w:rPr>
          <w:rFonts w:ascii="Times New Roman" w:eastAsia="Times New Roman" w:hAnsi="Times New Roman" w:cs="Times New Roman"/>
          <w:sz w:val="20"/>
          <w:szCs w:val="20"/>
          <w:lang w:val="uk-UA" w:eastAsia="ru-RU"/>
        </w:rPr>
        <w:t xml:space="preserve"> гривень», - повідомив начальник управління правової роботи Головного управління ДПС у Дніпропетровській області Микола </w:t>
      </w:r>
      <w:proofErr w:type="spellStart"/>
      <w:r w:rsidRPr="00302AC4">
        <w:rPr>
          <w:rFonts w:ascii="Times New Roman" w:eastAsia="Times New Roman" w:hAnsi="Times New Roman" w:cs="Times New Roman"/>
          <w:sz w:val="20"/>
          <w:szCs w:val="20"/>
          <w:lang w:val="uk-UA" w:eastAsia="ru-RU"/>
        </w:rPr>
        <w:t>Обертович</w:t>
      </w:r>
      <w:proofErr w:type="spellEnd"/>
      <w:r w:rsidRPr="00302AC4">
        <w:rPr>
          <w:rFonts w:ascii="Times New Roman" w:eastAsia="Times New Roman" w:hAnsi="Times New Roman" w:cs="Times New Roman"/>
          <w:sz w:val="20"/>
          <w:szCs w:val="20"/>
          <w:lang w:val="uk-UA" w:eastAsia="ru-RU"/>
        </w:rPr>
        <w:t xml:space="preserve">. </w:t>
      </w:r>
    </w:p>
    <w:p w:rsidR="00C41ADE" w:rsidRPr="00302AC4" w:rsidRDefault="00C41ADE" w:rsidP="00302AC4">
      <w:pPr>
        <w:rPr>
          <w:rFonts w:ascii="Times New Roman" w:eastAsia="Times New Roman" w:hAnsi="Times New Roman" w:cs="Times New Roman"/>
          <w:sz w:val="20"/>
          <w:szCs w:val="20"/>
          <w:lang w:val="uk-UA" w:eastAsia="ru-RU"/>
        </w:rPr>
      </w:pPr>
    </w:p>
    <w:p w:rsidR="00302AC4" w:rsidRPr="00302AC4" w:rsidRDefault="00302AC4" w:rsidP="00302AC4">
      <w:pPr>
        <w:pStyle w:val="1"/>
        <w:spacing w:before="0" w:beforeAutospacing="0" w:after="0" w:afterAutospacing="0"/>
        <w:rPr>
          <w:sz w:val="20"/>
          <w:szCs w:val="20"/>
          <w:lang w:val="uk-UA"/>
        </w:rPr>
      </w:pPr>
      <w:r w:rsidRPr="00302AC4">
        <w:rPr>
          <w:sz w:val="20"/>
          <w:szCs w:val="20"/>
          <w:lang w:val="uk-UA"/>
        </w:rPr>
        <w:t xml:space="preserve">Частка будівлі (споруди) сільськогосподарського товаровиробника здається в оренду: оподаткування податком на нерухомість </w:t>
      </w:r>
    </w:p>
    <w:p w:rsidR="00302AC4" w:rsidRPr="00302AC4" w:rsidRDefault="00650226" w:rsidP="00302AC4">
      <w:pPr>
        <w:pStyle w:val="a3"/>
        <w:spacing w:before="0" w:beforeAutospacing="0" w:after="0" w:afterAutospacing="0"/>
        <w:jc w:val="both"/>
        <w:rPr>
          <w:sz w:val="20"/>
          <w:szCs w:val="20"/>
          <w:lang w:val="uk-UA"/>
        </w:rPr>
      </w:pPr>
      <w:r>
        <w:rPr>
          <w:sz w:val="20"/>
          <w:szCs w:val="20"/>
          <w:lang w:val="uk-UA"/>
        </w:rPr>
        <w:lastRenderedPageBreak/>
        <w:t>Н</w:t>
      </w:r>
      <w:r w:rsidR="00302AC4" w:rsidRPr="00302AC4">
        <w:rPr>
          <w:sz w:val="20"/>
          <w:szCs w:val="20"/>
          <w:lang w:val="uk-UA"/>
        </w:rPr>
        <w:t>агадує</w:t>
      </w:r>
      <w:r>
        <w:rPr>
          <w:sz w:val="20"/>
          <w:szCs w:val="20"/>
          <w:lang w:val="uk-UA"/>
        </w:rPr>
        <w:t>мо</w:t>
      </w:r>
      <w:r w:rsidR="00302AC4" w:rsidRPr="00302AC4">
        <w:rPr>
          <w:sz w:val="20"/>
          <w:szCs w:val="20"/>
          <w:lang w:val="uk-UA"/>
        </w:rPr>
        <w:t xml:space="preserve">, що об’єктом оподаткування податком на нерухоме майно, відмінне від земельної ділянки, є об’єкт житлової та нежитлової нерухомості, в тому числі його частка. </w:t>
      </w:r>
    </w:p>
    <w:p w:rsidR="00302AC4" w:rsidRPr="00302AC4" w:rsidRDefault="00302AC4" w:rsidP="00302AC4">
      <w:pPr>
        <w:pStyle w:val="a3"/>
        <w:spacing w:before="0" w:beforeAutospacing="0" w:after="0" w:afterAutospacing="0"/>
        <w:jc w:val="both"/>
        <w:rPr>
          <w:sz w:val="20"/>
          <w:szCs w:val="20"/>
          <w:lang w:val="uk-UA"/>
        </w:rPr>
      </w:pPr>
      <w:r w:rsidRPr="00302AC4">
        <w:rPr>
          <w:sz w:val="20"/>
          <w:szCs w:val="20"/>
          <w:lang w:val="uk-UA"/>
        </w:rPr>
        <w:t xml:space="preserve">Норми визначені </w:t>
      </w:r>
      <w:proofErr w:type="spellStart"/>
      <w:r w:rsidRPr="00302AC4">
        <w:rPr>
          <w:sz w:val="20"/>
          <w:szCs w:val="20"/>
          <w:lang w:val="uk-UA"/>
        </w:rPr>
        <w:t>п.п</w:t>
      </w:r>
      <w:proofErr w:type="spellEnd"/>
      <w:r w:rsidRPr="00302AC4">
        <w:rPr>
          <w:sz w:val="20"/>
          <w:szCs w:val="20"/>
          <w:lang w:val="uk-UA"/>
        </w:rPr>
        <w:t xml:space="preserve">. 266.2.1 п. 266.2 ст. 266 Податкового кодексу України (далі – ПКУ). </w:t>
      </w:r>
    </w:p>
    <w:p w:rsidR="00302AC4" w:rsidRPr="00302AC4" w:rsidRDefault="00302AC4" w:rsidP="00302AC4">
      <w:pPr>
        <w:pStyle w:val="a3"/>
        <w:spacing w:before="0" w:beforeAutospacing="0" w:after="0" w:afterAutospacing="0"/>
        <w:jc w:val="both"/>
        <w:rPr>
          <w:sz w:val="20"/>
          <w:szCs w:val="20"/>
          <w:lang w:val="uk-UA"/>
        </w:rPr>
      </w:pPr>
      <w:r w:rsidRPr="00302AC4">
        <w:rPr>
          <w:sz w:val="20"/>
          <w:szCs w:val="20"/>
          <w:lang w:val="uk-UA"/>
        </w:rPr>
        <w:t xml:space="preserve">Так, відповідно до </w:t>
      </w:r>
      <w:proofErr w:type="spellStart"/>
      <w:r w:rsidRPr="00302AC4">
        <w:rPr>
          <w:sz w:val="20"/>
          <w:szCs w:val="20"/>
          <w:lang w:val="uk-UA"/>
        </w:rPr>
        <w:t>п.п</w:t>
      </w:r>
      <w:proofErr w:type="spellEnd"/>
      <w:r w:rsidRPr="00302AC4">
        <w:rPr>
          <w:sz w:val="20"/>
          <w:szCs w:val="20"/>
          <w:lang w:val="uk-UA"/>
        </w:rPr>
        <w:t xml:space="preserve">. «ж» </w:t>
      </w:r>
      <w:proofErr w:type="spellStart"/>
      <w:r w:rsidRPr="00302AC4">
        <w:rPr>
          <w:sz w:val="20"/>
          <w:szCs w:val="20"/>
          <w:lang w:val="uk-UA"/>
        </w:rPr>
        <w:t>п.п</w:t>
      </w:r>
      <w:proofErr w:type="spellEnd"/>
      <w:r w:rsidRPr="00302AC4">
        <w:rPr>
          <w:sz w:val="20"/>
          <w:szCs w:val="20"/>
          <w:lang w:val="uk-UA"/>
        </w:rPr>
        <w:t xml:space="preserve">. 266.2.2 п. 266.2 ст. 266 ПКУ не є об’єктом оподаткування податком на нерухоме майно, відмінне від земельної ділянки, будівлі, споруди сільськогосподарських товаровиробників (юридичних та фізичних осіб), віднесені до класу «Будівлі сільськогосподарського призначення, лісівництва та рибного господарства» (код 1271) Державного класифікатора будівель та споруд </w:t>
      </w:r>
      <w:proofErr w:type="spellStart"/>
      <w:r w:rsidRPr="00302AC4">
        <w:rPr>
          <w:sz w:val="20"/>
          <w:szCs w:val="20"/>
          <w:lang w:val="uk-UA"/>
        </w:rPr>
        <w:t>ДК</w:t>
      </w:r>
      <w:proofErr w:type="spellEnd"/>
      <w:r w:rsidRPr="00302AC4">
        <w:rPr>
          <w:sz w:val="20"/>
          <w:szCs w:val="20"/>
          <w:lang w:val="uk-UA"/>
        </w:rPr>
        <w:t xml:space="preserve"> 018-2000 (далі – Класифікатор), та не здаються їх власниками в оренду, лізинг, позичку. </w:t>
      </w:r>
    </w:p>
    <w:p w:rsidR="00302AC4" w:rsidRPr="00302AC4" w:rsidRDefault="00302AC4" w:rsidP="00302AC4">
      <w:pPr>
        <w:pStyle w:val="a3"/>
        <w:spacing w:before="0" w:beforeAutospacing="0" w:after="0" w:afterAutospacing="0"/>
        <w:jc w:val="both"/>
        <w:rPr>
          <w:sz w:val="20"/>
          <w:szCs w:val="20"/>
          <w:lang w:val="uk-UA"/>
        </w:rPr>
      </w:pPr>
      <w:r w:rsidRPr="00302AC4">
        <w:rPr>
          <w:sz w:val="20"/>
          <w:szCs w:val="20"/>
          <w:lang w:val="uk-UA"/>
        </w:rPr>
        <w:t xml:space="preserve">Таким чином, сільськогосподарський товаровиробник (юридична та фізична особа) при здійсненні ним операцій з надання в оренду, лізинг, позичку частини будівлі, споруди, яка перебуває у його у власності та належить до класу «Будівлі сільськогосподарського призначення, лісівництва та рибного господарства» (код 1271) Класифікатора, обчислює податкові зобов’язання з податку на нерухоме майно, відмінне від земельної ділянки, по зазначеним у відповідних договорах оренди, лізингу, позики частинам будівель, споруд. </w:t>
      </w:r>
    </w:p>
    <w:p w:rsidR="00302AC4" w:rsidRPr="00302AC4" w:rsidRDefault="00302AC4" w:rsidP="00302AC4">
      <w:pPr>
        <w:pStyle w:val="a3"/>
        <w:spacing w:before="0" w:beforeAutospacing="0" w:after="0" w:afterAutospacing="0"/>
        <w:jc w:val="both"/>
        <w:rPr>
          <w:sz w:val="20"/>
          <w:szCs w:val="20"/>
          <w:lang w:val="uk-UA"/>
        </w:rPr>
      </w:pPr>
      <w:r w:rsidRPr="00302AC4">
        <w:rPr>
          <w:rStyle w:val="a8"/>
          <w:sz w:val="20"/>
          <w:szCs w:val="20"/>
          <w:lang w:val="uk-UA"/>
        </w:rPr>
        <w:t>Підписуйтесь на Telegram-канал Державної податкової служби України</w:t>
      </w:r>
      <w:r w:rsidRPr="00302AC4">
        <w:rPr>
          <w:sz w:val="20"/>
          <w:szCs w:val="20"/>
          <w:lang w:val="uk-UA"/>
        </w:rPr>
        <w:t xml:space="preserve"> </w:t>
      </w:r>
      <w:hyperlink r:id="rId30" w:tgtFrame="_blank" w:history="1">
        <w:r w:rsidRPr="00302AC4">
          <w:rPr>
            <w:rStyle w:val="a4"/>
            <w:sz w:val="20"/>
            <w:szCs w:val="20"/>
            <w:lang w:val="uk-UA"/>
          </w:rPr>
          <w:t>https://t.me/tax_gov_ua</w:t>
        </w:r>
      </w:hyperlink>
      <w:r w:rsidRPr="00302AC4">
        <w:rPr>
          <w:sz w:val="20"/>
          <w:szCs w:val="20"/>
          <w:lang w:val="uk-UA"/>
        </w:rPr>
        <w:t xml:space="preserve"> </w:t>
      </w:r>
    </w:p>
    <w:p w:rsidR="00302AC4" w:rsidRDefault="00302AC4" w:rsidP="00302AC4">
      <w:pPr>
        <w:pStyle w:val="a3"/>
        <w:spacing w:before="0" w:beforeAutospacing="0" w:after="0" w:afterAutospacing="0"/>
        <w:jc w:val="both"/>
        <w:rPr>
          <w:sz w:val="20"/>
          <w:szCs w:val="20"/>
          <w:lang w:val="uk-UA"/>
        </w:rPr>
      </w:pPr>
      <w:r w:rsidRPr="00302AC4">
        <w:rPr>
          <w:rStyle w:val="a8"/>
          <w:sz w:val="20"/>
          <w:szCs w:val="20"/>
          <w:lang w:val="uk-UA"/>
        </w:rPr>
        <w:t>Спілкуйся з Податковою службою дистанційно за допомогою сервісу «</w:t>
      </w:r>
      <w:proofErr w:type="spellStart"/>
      <w:r w:rsidRPr="00302AC4">
        <w:rPr>
          <w:rStyle w:val="a8"/>
          <w:sz w:val="20"/>
          <w:szCs w:val="20"/>
          <w:lang w:val="uk-UA"/>
        </w:rPr>
        <w:fldChar w:fldCharType="begin"/>
      </w:r>
      <w:r w:rsidRPr="00302AC4">
        <w:rPr>
          <w:rStyle w:val="a8"/>
          <w:sz w:val="20"/>
          <w:szCs w:val="20"/>
          <w:lang w:val="uk-UA"/>
        </w:rPr>
        <w:instrText xml:space="preserve"> HYPERLINK "https://t.me/infoTAXbot" \t "_blank" </w:instrText>
      </w:r>
      <w:r w:rsidRPr="00302AC4">
        <w:rPr>
          <w:rStyle w:val="a8"/>
          <w:sz w:val="20"/>
          <w:szCs w:val="20"/>
          <w:lang w:val="uk-UA"/>
        </w:rPr>
        <w:fldChar w:fldCharType="separate"/>
      </w:r>
      <w:r w:rsidRPr="00302AC4">
        <w:rPr>
          <w:rStyle w:val="a4"/>
          <w:i/>
          <w:iCs/>
          <w:sz w:val="20"/>
          <w:szCs w:val="20"/>
          <w:lang w:val="uk-UA"/>
        </w:rPr>
        <w:t>InfoTAX</w:t>
      </w:r>
      <w:proofErr w:type="spellEnd"/>
      <w:r w:rsidRPr="00302AC4">
        <w:rPr>
          <w:rStyle w:val="a8"/>
          <w:sz w:val="20"/>
          <w:szCs w:val="20"/>
          <w:lang w:val="uk-UA"/>
        </w:rPr>
        <w:fldChar w:fldCharType="end"/>
      </w:r>
      <w:r w:rsidRPr="00302AC4">
        <w:rPr>
          <w:rStyle w:val="a8"/>
          <w:sz w:val="20"/>
          <w:szCs w:val="20"/>
          <w:lang w:val="uk-UA"/>
        </w:rPr>
        <w:t>»</w:t>
      </w:r>
      <w:r w:rsidRPr="00302AC4">
        <w:rPr>
          <w:sz w:val="20"/>
          <w:szCs w:val="20"/>
          <w:lang w:val="uk-UA"/>
        </w:rPr>
        <w:t xml:space="preserve"> </w:t>
      </w:r>
    </w:p>
    <w:p w:rsidR="00650226" w:rsidRPr="00302AC4" w:rsidRDefault="00650226" w:rsidP="00302AC4">
      <w:pPr>
        <w:pStyle w:val="a3"/>
        <w:spacing w:before="0" w:beforeAutospacing="0" w:after="0" w:afterAutospacing="0"/>
        <w:jc w:val="both"/>
        <w:rPr>
          <w:sz w:val="20"/>
          <w:szCs w:val="20"/>
          <w:lang w:val="uk-UA"/>
        </w:rPr>
      </w:pPr>
    </w:p>
    <w:p w:rsidR="00302AC4" w:rsidRPr="00302AC4" w:rsidRDefault="00302AC4" w:rsidP="00302AC4">
      <w:pPr>
        <w:pStyle w:val="1"/>
        <w:spacing w:before="0" w:beforeAutospacing="0" w:after="0" w:afterAutospacing="0"/>
        <w:rPr>
          <w:sz w:val="20"/>
          <w:szCs w:val="20"/>
          <w:lang w:val="uk-UA"/>
        </w:rPr>
      </w:pPr>
      <w:r w:rsidRPr="00302AC4">
        <w:rPr>
          <w:sz w:val="20"/>
          <w:szCs w:val="20"/>
          <w:lang w:val="uk-UA"/>
        </w:rPr>
        <w:t xml:space="preserve">Закон України № 466: розрахунок частини чистого прибутку (доходу), дивідендів на державну частку прирівнюється до податкової декларації </w:t>
      </w:r>
    </w:p>
    <w:p w:rsidR="00302AC4" w:rsidRPr="00302AC4" w:rsidRDefault="00302AC4" w:rsidP="00302AC4">
      <w:pPr>
        <w:pStyle w:val="a3"/>
        <w:spacing w:before="0" w:beforeAutospacing="0" w:after="0" w:afterAutospacing="0"/>
        <w:jc w:val="both"/>
        <w:rPr>
          <w:sz w:val="20"/>
          <w:szCs w:val="20"/>
          <w:lang w:val="uk-UA"/>
        </w:rPr>
      </w:pPr>
      <w:r w:rsidRPr="00302AC4">
        <w:rPr>
          <w:sz w:val="20"/>
          <w:szCs w:val="20"/>
          <w:lang w:val="uk-UA"/>
        </w:rPr>
        <w:t xml:space="preserve">Законом України від 16 січня 2020 року № 466-IX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із змінами, чітко визначено, що розрахунок частини чистого прибутку (доходу), дивідендів на державну частку прирівнюється до податкової декларації. Цю звітність до контролюючих органів подають: </w:t>
      </w:r>
    </w:p>
    <w:p w:rsidR="00302AC4" w:rsidRPr="00302AC4" w:rsidRDefault="00302AC4" w:rsidP="00302AC4">
      <w:pPr>
        <w:pStyle w:val="a3"/>
        <w:spacing w:before="0" w:beforeAutospacing="0" w:after="0" w:afterAutospacing="0"/>
        <w:jc w:val="both"/>
        <w:rPr>
          <w:sz w:val="20"/>
          <w:szCs w:val="20"/>
          <w:lang w:val="uk-UA"/>
        </w:rPr>
      </w:pPr>
      <w:r w:rsidRPr="00302AC4">
        <w:rPr>
          <w:sz w:val="20"/>
          <w:szCs w:val="20"/>
          <w:lang w:val="uk-UA"/>
        </w:rPr>
        <w:t>► державні унітарні підприємства та їх об’єднання, визначені ст. 11</w:t>
      </w:r>
      <w:r w:rsidRPr="00302AC4">
        <w:rPr>
          <w:sz w:val="20"/>
          <w:szCs w:val="20"/>
          <w:vertAlign w:val="superscript"/>
          <w:lang w:val="uk-UA"/>
        </w:rPr>
        <w:t>1</w:t>
      </w:r>
      <w:r w:rsidRPr="00302AC4">
        <w:rPr>
          <w:sz w:val="20"/>
          <w:szCs w:val="20"/>
          <w:lang w:val="uk-UA"/>
        </w:rPr>
        <w:t xml:space="preserve"> Закону України «Про управління об’єктами державної власності» від 21 вересня 2006 року № 185 (далі – Закон № 185); </w:t>
      </w:r>
    </w:p>
    <w:p w:rsidR="00302AC4" w:rsidRPr="00302AC4" w:rsidRDefault="00302AC4" w:rsidP="00302AC4">
      <w:pPr>
        <w:pStyle w:val="a3"/>
        <w:spacing w:before="0" w:beforeAutospacing="0" w:after="0" w:afterAutospacing="0"/>
        <w:jc w:val="both"/>
        <w:rPr>
          <w:sz w:val="20"/>
          <w:szCs w:val="20"/>
          <w:lang w:val="uk-UA"/>
        </w:rPr>
      </w:pPr>
      <w:r w:rsidRPr="00302AC4">
        <w:rPr>
          <w:sz w:val="20"/>
          <w:szCs w:val="20"/>
          <w:lang w:val="uk-UA"/>
        </w:rPr>
        <w:t xml:space="preserve">► господарські організації, у статутному капіталі яких є корпоративні права держави, визначені ст. 11 Закону № 185, а саме: </w:t>
      </w:r>
    </w:p>
    <w:p w:rsidR="00302AC4" w:rsidRPr="00302AC4" w:rsidRDefault="00302AC4" w:rsidP="00302AC4">
      <w:pPr>
        <w:pStyle w:val="a3"/>
        <w:spacing w:before="0" w:beforeAutospacing="0" w:after="0" w:afterAutospacing="0"/>
        <w:jc w:val="both"/>
        <w:rPr>
          <w:sz w:val="20"/>
          <w:szCs w:val="20"/>
          <w:lang w:val="uk-UA"/>
        </w:rPr>
      </w:pPr>
      <w:r w:rsidRPr="00302AC4">
        <w:rPr>
          <w:sz w:val="20"/>
          <w:szCs w:val="20"/>
          <w:lang w:val="uk-UA"/>
        </w:rPr>
        <w:t xml:space="preserve">• державні керуючі холдингові компанії; </w:t>
      </w:r>
    </w:p>
    <w:p w:rsidR="00302AC4" w:rsidRPr="00302AC4" w:rsidRDefault="00302AC4" w:rsidP="00302AC4">
      <w:pPr>
        <w:pStyle w:val="a3"/>
        <w:spacing w:before="0" w:beforeAutospacing="0" w:after="0" w:afterAutospacing="0"/>
        <w:jc w:val="both"/>
        <w:rPr>
          <w:sz w:val="20"/>
          <w:szCs w:val="20"/>
          <w:lang w:val="uk-UA"/>
        </w:rPr>
      </w:pPr>
      <w:r w:rsidRPr="00302AC4">
        <w:rPr>
          <w:sz w:val="20"/>
          <w:szCs w:val="20"/>
          <w:lang w:val="uk-UA"/>
        </w:rPr>
        <w:t xml:space="preserve">• господарські товариства, у статутному капіталі яких є корпоративні права держави; </w:t>
      </w:r>
    </w:p>
    <w:p w:rsidR="00302AC4" w:rsidRPr="00302AC4" w:rsidRDefault="00302AC4" w:rsidP="00302AC4">
      <w:pPr>
        <w:pStyle w:val="a3"/>
        <w:spacing w:before="0" w:beforeAutospacing="0" w:after="0" w:afterAutospacing="0"/>
        <w:jc w:val="both"/>
        <w:rPr>
          <w:sz w:val="20"/>
          <w:szCs w:val="20"/>
          <w:lang w:val="uk-UA"/>
        </w:rPr>
      </w:pPr>
      <w:r w:rsidRPr="00302AC4">
        <w:rPr>
          <w:sz w:val="20"/>
          <w:szCs w:val="20"/>
          <w:lang w:val="uk-UA"/>
        </w:rPr>
        <w:t>• господарські товариства, 50 і більше відсотків акцій (часток) яких знаходяться у статутних капіталах господарських товариств, частка держави в яких становить 100 відсотків та інші) (</w:t>
      </w:r>
      <w:proofErr w:type="spellStart"/>
      <w:r w:rsidRPr="00302AC4">
        <w:rPr>
          <w:sz w:val="20"/>
          <w:szCs w:val="20"/>
          <w:lang w:val="uk-UA"/>
        </w:rPr>
        <w:t>п.п</w:t>
      </w:r>
      <w:proofErr w:type="spellEnd"/>
      <w:r w:rsidRPr="00302AC4">
        <w:rPr>
          <w:sz w:val="20"/>
          <w:szCs w:val="20"/>
          <w:lang w:val="uk-UA"/>
        </w:rPr>
        <w:t xml:space="preserve">. «в» пункту 18 частини другої ст. 5 Закону № 185 в редакції Закону України від 16 січня 2020 року № 465-IX «Про внесення змін до деяких законів України щодо вдосконалення адміністрування податків, усунення технічних та логічних неузгодженостей у податковому законодавства» (далі – Закон № 465)). </w:t>
      </w:r>
    </w:p>
    <w:p w:rsidR="00302AC4" w:rsidRPr="00302AC4" w:rsidRDefault="00302AC4" w:rsidP="00302AC4">
      <w:pPr>
        <w:pStyle w:val="a3"/>
        <w:spacing w:before="0" w:beforeAutospacing="0" w:after="0" w:afterAutospacing="0"/>
        <w:jc w:val="both"/>
        <w:rPr>
          <w:sz w:val="20"/>
          <w:szCs w:val="20"/>
          <w:lang w:val="uk-UA"/>
        </w:rPr>
      </w:pPr>
      <w:r w:rsidRPr="00302AC4">
        <w:rPr>
          <w:sz w:val="20"/>
          <w:szCs w:val="20"/>
          <w:lang w:val="uk-UA"/>
        </w:rPr>
        <w:t xml:space="preserve">Обов’язковим додатком до розрахунку частини чистого прибутку (доходу), дивідендів на державну частку та його невід’ємною частиною є фінансова звітність відповідного платника. </w:t>
      </w:r>
    </w:p>
    <w:p w:rsidR="00302AC4" w:rsidRPr="00302AC4" w:rsidRDefault="00302AC4" w:rsidP="00302AC4">
      <w:pPr>
        <w:pStyle w:val="a3"/>
        <w:spacing w:before="0" w:beforeAutospacing="0" w:after="0" w:afterAutospacing="0"/>
        <w:jc w:val="both"/>
        <w:rPr>
          <w:sz w:val="20"/>
          <w:szCs w:val="20"/>
          <w:lang w:val="uk-UA"/>
        </w:rPr>
      </w:pPr>
      <w:r w:rsidRPr="00302AC4">
        <w:rPr>
          <w:sz w:val="20"/>
          <w:szCs w:val="20"/>
          <w:lang w:val="uk-UA"/>
        </w:rPr>
        <w:t xml:space="preserve">Вищезазначені зміни, внесені до п. 46.1 ст. 46 Податкового кодексу України набрали чинності з 23.05.2020, зміни до </w:t>
      </w:r>
      <w:proofErr w:type="spellStart"/>
      <w:r w:rsidRPr="00302AC4">
        <w:rPr>
          <w:sz w:val="20"/>
          <w:szCs w:val="20"/>
          <w:lang w:val="uk-UA"/>
        </w:rPr>
        <w:t>п.п</w:t>
      </w:r>
      <w:proofErr w:type="spellEnd"/>
      <w:r w:rsidRPr="00302AC4">
        <w:rPr>
          <w:sz w:val="20"/>
          <w:szCs w:val="20"/>
          <w:lang w:val="uk-UA"/>
        </w:rPr>
        <w:t xml:space="preserve">. «в» п. 18 частини другої ст. 5 Закону № 185 набрали чинності 27.02.2020. </w:t>
      </w:r>
    </w:p>
    <w:p w:rsidR="00302AC4" w:rsidRPr="00302AC4" w:rsidRDefault="00302AC4" w:rsidP="00302AC4">
      <w:pPr>
        <w:pStyle w:val="a3"/>
        <w:spacing w:before="0" w:beforeAutospacing="0" w:after="0" w:afterAutospacing="0"/>
        <w:jc w:val="both"/>
        <w:rPr>
          <w:sz w:val="20"/>
          <w:szCs w:val="20"/>
          <w:lang w:val="uk-UA"/>
        </w:rPr>
      </w:pPr>
      <w:r w:rsidRPr="00302AC4">
        <w:rPr>
          <w:rStyle w:val="a8"/>
          <w:sz w:val="20"/>
          <w:szCs w:val="20"/>
          <w:lang w:val="uk-UA"/>
        </w:rPr>
        <w:t>Підписуйтесь на Telegram-канал Державної податкової служби України</w:t>
      </w:r>
      <w:r w:rsidRPr="00302AC4">
        <w:rPr>
          <w:sz w:val="20"/>
          <w:szCs w:val="20"/>
          <w:lang w:val="uk-UA"/>
        </w:rPr>
        <w:t xml:space="preserve"> </w:t>
      </w:r>
      <w:hyperlink r:id="rId31" w:tgtFrame="_blank" w:history="1">
        <w:r w:rsidRPr="00302AC4">
          <w:rPr>
            <w:rStyle w:val="a4"/>
            <w:sz w:val="20"/>
            <w:szCs w:val="20"/>
            <w:lang w:val="uk-UA"/>
          </w:rPr>
          <w:t>https://t.me/tax_gov_ua</w:t>
        </w:r>
      </w:hyperlink>
      <w:r w:rsidRPr="00302AC4">
        <w:rPr>
          <w:sz w:val="20"/>
          <w:szCs w:val="20"/>
          <w:lang w:val="uk-UA"/>
        </w:rPr>
        <w:t xml:space="preserve"> </w:t>
      </w:r>
    </w:p>
    <w:p w:rsidR="00302AC4" w:rsidRDefault="00302AC4" w:rsidP="00302AC4">
      <w:pPr>
        <w:pStyle w:val="a3"/>
        <w:spacing w:before="0" w:beforeAutospacing="0" w:after="0" w:afterAutospacing="0"/>
        <w:jc w:val="both"/>
        <w:rPr>
          <w:sz w:val="20"/>
          <w:szCs w:val="20"/>
          <w:lang w:val="uk-UA"/>
        </w:rPr>
      </w:pPr>
      <w:r w:rsidRPr="00302AC4">
        <w:rPr>
          <w:rStyle w:val="a8"/>
          <w:sz w:val="20"/>
          <w:szCs w:val="20"/>
          <w:lang w:val="uk-UA"/>
        </w:rPr>
        <w:t>Спілкуйся з Податковою службою дистанційно за допомогою сервісу «</w:t>
      </w:r>
      <w:proofErr w:type="spellStart"/>
      <w:r w:rsidRPr="00302AC4">
        <w:rPr>
          <w:rStyle w:val="a8"/>
          <w:sz w:val="20"/>
          <w:szCs w:val="20"/>
          <w:lang w:val="uk-UA"/>
        </w:rPr>
        <w:fldChar w:fldCharType="begin"/>
      </w:r>
      <w:r w:rsidRPr="00302AC4">
        <w:rPr>
          <w:rStyle w:val="a8"/>
          <w:sz w:val="20"/>
          <w:szCs w:val="20"/>
          <w:lang w:val="uk-UA"/>
        </w:rPr>
        <w:instrText xml:space="preserve"> HYPERLINK "https://t.me/infoTAXbot" \t "_blank" </w:instrText>
      </w:r>
      <w:r w:rsidRPr="00302AC4">
        <w:rPr>
          <w:rStyle w:val="a8"/>
          <w:sz w:val="20"/>
          <w:szCs w:val="20"/>
          <w:lang w:val="uk-UA"/>
        </w:rPr>
        <w:fldChar w:fldCharType="separate"/>
      </w:r>
      <w:r w:rsidRPr="00302AC4">
        <w:rPr>
          <w:rStyle w:val="a4"/>
          <w:i/>
          <w:iCs/>
          <w:sz w:val="20"/>
          <w:szCs w:val="20"/>
          <w:lang w:val="uk-UA"/>
        </w:rPr>
        <w:t>InfoTAX</w:t>
      </w:r>
      <w:proofErr w:type="spellEnd"/>
      <w:r w:rsidRPr="00302AC4">
        <w:rPr>
          <w:rStyle w:val="a8"/>
          <w:sz w:val="20"/>
          <w:szCs w:val="20"/>
          <w:lang w:val="uk-UA"/>
        </w:rPr>
        <w:fldChar w:fldCharType="end"/>
      </w:r>
      <w:r w:rsidRPr="00302AC4">
        <w:rPr>
          <w:rStyle w:val="a8"/>
          <w:sz w:val="20"/>
          <w:szCs w:val="20"/>
          <w:lang w:val="uk-UA"/>
        </w:rPr>
        <w:t>»</w:t>
      </w:r>
      <w:r w:rsidRPr="00302AC4">
        <w:rPr>
          <w:sz w:val="20"/>
          <w:szCs w:val="20"/>
          <w:lang w:val="uk-UA"/>
        </w:rPr>
        <w:t xml:space="preserve"> </w:t>
      </w:r>
    </w:p>
    <w:p w:rsidR="00650226" w:rsidRPr="00302AC4" w:rsidRDefault="00650226" w:rsidP="00302AC4">
      <w:pPr>
        <w:pStyle w:val="a3"/>
        <w:spacing w:before="0" w:beforeAutospacing="0" w:after="0" w:afterAutospacing="0"/>
        <w:jc w:val="both"/>
        <w:rPr>
          <w:sz w:val="20"/>
          <w:szCs w:val="20"/>
          <w:lang w:val="uk-UA"/>
        </w:rPr>
      </w:pPr>
    </w:p>
    <w:p w:rsidR="00302AC4" w:rsidRPr="00302AC4" w:rsidRDefault="00302AC4" w:rsidP="00302AC4">
      <w:pPr>
        <w:pStyle w:val="1"/>
        <w:spacing w:before="0" w:beforeAutospacing="0" w:after="0" w:afterAutospacing="0"/>
        <w:rPr>
          <w:sz w:val="20"/>
          <w:szCs w:val="20"/>
          <w:lang w:val="uk-UA"/>
        </w:rPr>
      </w:pPr>
      <w:r w:rsidRPr="00302AC4">
        <w:rPr>
          <w:sz w:val="20"/>
          <w:szCs w:val="20"/>
          <w:lang w:val="uk-UA"/>
        </w:rPr>
        <w:t xml:space="preserve">До уваги платників єдиного внеску! </w:t>
      </w:r>
    </w:p>
    <w:p w:rsidR="00302AC4" w:rsidRPr="00302AC4" w:rsidRDefault="00650226" w:rsidP="00302AC4">
      <w:pPr>
        <w:pStyle w:val="a3"/>
        <w:spacing w:before="0" w:beforeAutospacing="0" w:after="0" w:afterAutospacing="0"/>
        <w:jc w:val="both"/>
        <w:rPr>
          <w:sz w:val="20"/>
          <w:szCs w:val="20"/>
          <w:lang w:val="uk-UA"/>
        </w:rPr>
      </w:pPr>
      <w:r>
        <w:rPr>
          <w:sz w:val="20"/>
          <w:szCs w:val="20"/>
          <w:lang w:val="uk-UA"/>
        </w:rPr>
        <w:t>П</w:t>
      </w:r>
      <w:r w:rsidR="00302AC4" w:rsidRPr="00302AC4">
        <w:rPr>
          <w:sz w:val="20"/>
          <w:szCs w:val="20"/>
          <w:lang w:val="uk-UA"/>
        </w:rPr>
        <w:t>овідомляє</w:t>
      </w:r>
      <w:r>
        <w:rPr>
          <w:sz w:val="20"/>
          <w:szCs w:val="20"/>
          <w:lang w:val="uk-UA"/>
        </w:rPr>
        <w:t>мо</w:t>
      </w:r>
      <w:r w:rsidR="00302AC4" w:rsidRPr="00302AC4">
        <w:rPr>
          <w:sz w:val="20"/>
          <w:szCs w:val="20"/>
          <w:lang w:val="uk-UA"/>
        </w:rPr>
        <w:t xml:space="preserve">, що у разі якщо база нарахування єдиного внеску на загальнообов’язкове державне соціальне страхування (далі – єдиний внесок) не перевищує розміру мінімальної заробітної плати, встановленої законом на місяць, за який отримано дохід, сума єдиний внесок розраховується як добуток розміру мінімальної заробітної плати, встановленої законом на місяць, за який отримано дохід (прибуток), та ставки єдиного внеску. </w:t>
      </w:r>
    </w:p>
    <w:p w:rsidR="00302AC4" w:rsidRPr="00302AC4" w:rsidRDefault="00302AC4" w:rsidP="00302AC4">
      <w:pPr>
        <w:pStyle w:val="a3"/>
        <w:spacing w:before="0" w:beforeAutospacing="0" w:after="0" w:afterAutospacing="0"/>
        <w:jc w:val="both"/>
        <w:rPr>
          <w:sz w:val="20"/>
          <w:szCs w:val="20"/>
          <w:lang w:val="uk-UA"/>
        </w:rPr>
      </w:pPr>
      <w:r w:rsidRPr="00302AC4">
        <w:rPr>
          <w:sz w:val="20"/>
          <w:szCs w:val="20"/>
          <w:lang w:val="uk-UA"/>
        </w:rPr>
        <w:t xml:space="preserve">Умовою застосування зазначеної норми є перебування найманого працівника у трудових відносинах повний календарний місяць або відпрацювання всіх робочих днів звітного місяця. </w:t>
      </w:r>
    </w:p>
    <w:p w:rsidR="00302AC4" w:rsidRPr="00302AC4" w:rsidRDefault="00302AC4" w:rsidP="00302AC4">
      <w:pPr>
        <w:pStyle w:val="a3"/>
        <w:spacing w:before="0" w:beforeAutospacing="0" w:after="0" w:afterAutospacing="0"/>
        <w:jc w:val="both"/>
        <w:rPr>
          <w:sz w:val="20"/>
          <w:szCs w:val="20"/>
          <w:lang w:val="uk-UA"/>
        </w:rPr>
      </w:pPr>
      <w:r w:rsidRPr="00302AC4">
        <w:rPr>
          <w:sz w:val="20"/>
          <w:szCs w:val="20"/>
          <w:lang w:val="uk-UA"/>
        </w:rPr>
        <w:t xml:space="preserve">Норми встановлені частиною 5 ст. 8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w:t>
      </w:r>
    </w:p>
    <w:p w:rsidR="00302AC4" w:rsidRPr="00302AC4" w:rsidRDefault="00302AC4" w:rsidP="00302AC4">
      <w:pPr>
        <w:pStyle w:val="a3"/>
        <w:spacing w:before="0" w:beforeAutospacing="0" w:after="0" w:afterAutospacing="0"/>
        <w:jc w:val="both"/>
        <w:rPr>
          <w:sz w:val="20"/>
          <w:szCs w:val="20"/>
          <w:lang w:val="uk-UA"/>
        </w:rPr>
      </w:pPr>
      <w:r w:rsidRPr="00302AC4">
        <w:rPr>
          <w:sz w:val="20"/>
          <w:szCs w:val="20"/>
          <w:lang w:val="uk-UA"/>
        </w:rPr>
        <w:t xml:space="preserve">Згідно з п. 1 частини 1 ст. 7 Закону № 2464 базою нарахування єдиного внеску для платників, зазначених у п. 1 </w:t>
      </w:r>
      <w:r w:rsidRPr="00302AC4">
        <w:rPr>
          <w:rStyle w:val="a8"/>
          <w:sz w:val="20"/>
          <w:szCs w:val="20"/>
          <w:lang w:val="uk-UA"/>
        </w:rPr>
        <w:t>(крім абзацу сьомого)</w:t>
      </w:r>
      <w:r w:rsidRPr="00302AC4">
        <w:rPr>
          <w:sz w:val="20"/>
          <w:szCs w:val="20"/>
          <w:lang w:val="uk-UA"/>
        </w:rPr>
        <w:t xml:space="preserve"> частини 1 ст. 4 Закону № 2464 є сума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України «Про оплату праці». </w:t>
      </w:r>
    </w:p>
    <w:p w:rsidR="00302AC4" w:rsidRPr="00302AC4" w:rsidRDefault="00302AC4" w:rsidP="00302AC4">
      <w:pPr>
        <w:pStyle w:val="a3"/>
        <w:spacing w:before="0" w:beforeAutospacing="0" w:after="0" w:afterAutospacing="0"/>
        <w:jc w:val="both"/>
        <w:rPr>
          <w:sz w:val="20"/>
          <w:szCs w:val="20"/>
          <w:lang w:val="uk-UA"/>
        </w:rPr>
      </w:pPr>
      <w:r w:rsidRPr="00302AC4">
        <w:rPr>
          <w:sz w:val="20"/>
          <w:szCs w:val="20"/>
          <w:lang w:val="uk-UA"/>
        </w:rPr>
        <w:t xml:space="preserve">Відповідно до Методичних рекомендацій щодо організації матеріального стимулювання праці працівників підприємств і організацій, затверджених наказом Міністерства праці та соціальної політики України від 29.01.2003 № 23, премія – це основний вид додаткової, понад основну заробітну плату, винагороди, яка виплачується працівникам за результатами їх трудової діяльності та виробництва в цілому за показниками та умовами оцінки цих результатів, визначеними підприємством. </w:t>
      </w:r>
    </w:p>
    <w:p w:rsidR="00302AC4" w:rsidRPr="00302AC4" w:rsidRDefault="00302AC4" w:rsidP="00302AC4">
      <w:pPr>
        <w:pStyle w:val="a3"/>
        <w:spacing w:before="0" w:beforeAutospacing="0" w:after="0" w:afterAutospacing="0"/>
        <w:jc w:val="both"/>
        <w:rPr>
          <w:sz w:val="20"/>
          <w:szCs w:val="20"/>
          <w:lang w:val="uk-UA"/>
        </w:rPr>
      </w:pPr>
      <w:r w:rsidRPr="00302AC4">
        <w:rPr>
          <w:sz w:val="20"/>
          <w:szCs w:val="20"/>
          <w:lang w:val="uk-UA"/>
        </w:rPr>
        <w:t xml:space="preserve">Згідно з п. 2.2 розділу 2 Інструкції зі статистики заробітної плати, затвердженої наказом Держкомстату України від 13.01.2004 № 5 виробничими є премії, пов’язані з виконанням виробничих завдань і функцій. </w:t>
      </w:r>
    </w:p>
    <w:p w:rsidR="00302AC4" w:rsidRPr="00302AC4" w:rsidRDefault="00302AC4" w:rsidP="00302AC4">
      <w:pPr>
        <w:pStyle w:val="a3"/>
        <w:spacing w:before="0" w:beforeAutospacing="0" w:after="0" w:afterAutospacing="0"/>
        <w:jc w:val="both"/>
        <w:rPr>
          <w:sz w:val="20"/>
          <w:szCs w:val="20"/>
          <w:lang w:val="uk-UA"/>
        </w:rPr>
      </w:pPr>
      <w:r w:rsidRPr="00302AC4">
        <w:rPr>
          <w:sz w:val="20"/>
          <w:szCs w:val="20"/>
          <w:lang w:val="uk-UA"/>
        </w:rPr>
        <w:t xml:space="preserve">Виробничі премії, виплачують за фактично відпрацьований час. </w:t>
      </w:r>
    </w:p>
    <w:p w:rsidR="00302AC4" w:rsidRPr="00302AC4" w:rsidRDefault="00302AC4" w:rsidP="00302AC4">
      <w:pPr>
        <w:pStyle w:val="a3"/>
        <w:spacing w:before="0" w:beforeAutospacing="0" w:after="0" w:afterAutospacing="0"/>
        <w:jc w:val="both"/>
        <w:rPr>
          <w:sz w:val="20"/>
          <w:szCs w:val="20"/>
          <w:lang w:val="uk-UA"/>
        </w:rPr>
      </w:pPr>
      <w:r w:rsidRPr="00302AC4">
        <w:rPr>
          <w:sz w:val="20"/>
          <w:szCs w:val="20"/>
          <w:lang w:val="uk-UA"/>
        </w:rPr>
        <w:t xml:space="preserve">У разі, якщо найманим працівникам, які знаходяться у відпустках у зв’язку з вагітністю та пологами/по догляду за дитиною до трьох та шести років, виплачені виробничі премії в розмірі меншому мінімальної заробітної плати, сума єдиного внеску розраховується як добуток розміру мінімальної заробітної плати, встановленої законом на місяць, за який нараховується заробітна плата (дохід), та ставки єдиного внеску. </w:t>
      </w:r>
    </w:p>
    <w:p w:rsidR="00302AC4" w:rsidRPr="00302AC4" w:rsidRDefault="00302AC4" w:rsidP="00302AC4">
      <w:pPr>
        <w:pStyle w:val="a3"/>
        <w:spacing w:before="0" w:beforeAutospacing="0" w:after="0" w:afterAutospacing="0"/>
        <w:jc w:val="both"/>
        <w:rPr>
          <w:sz w:val="20"/>
          <w:szCs w:val="20"/>
          <w:lang w:val="uk-UA"/>
        </w:rPr>
      </w:pPr>
      <w:r w:rsidRPr="00302AC4">
        <w:rPr>
          <w:rStyle w:val="a8"/>
          <w:sz w:val="20"/>
          <w:szCs w:val="20"/>
          <w:lang w:val="uk-UA"/>
        </w:rPr>
        <w:t>Підписуйтесь на Telegram-канал Державної податкової служби України</w:t>
      </w:r>
      <w:r w:rsidRPr="00302AC4">
        <w:rPr>
          <w:sz w:val="20"/>
          <w:szCs w:val="20"/>
          <w:lang w:val="uk-UA"/>
        </w:rPr>
        <w:t xml:space="preserve"> </w:t>
      </w:r>
      <w:hyperlink r:id="rId32" w:tgtFrame="_blank" w:history="1">
        <w:r w:rsidRPr="00302AC4">
          <w:rPr>
            <w:rStyle w:val="a4"/>
            <w:sz w:val="20"/>
            <w:szCs w:val="20"/>
            <w:lang w:val="uk-UA"/>
          </w:rPr>
          <w:t>https://t.me/tax_gov_ua</w:t>
        </w:r>
      </w:hyperlink>
      <w:r w:rsidRPr="00302AC4">
        <w:rPr>
          <w:sz w:val="20"/>
          <w:szCs w:val="20"/>
          <w:lang w:val="uk-UA"/>
        </w:rPr>
        <w:t xml:space="preserve"> </w:t>
      </w:r>
    </w:p>
    <w:p w:rsidR="00302AC4" w:rsidRDefault="00302AC4" w:rsidP="00302AC4">
      <w:pPr>
        <w:pStyle w:val="a3"/>
        <w:spacing w:before="0" w:beforeAutospacing="0" w:after="0" w:afterAutospacing="0"/>
        <w:jc w:val="both"/>
        <w:rPr>
          <w:sz w:val="20"/>
          <w:szCs w:val="20"/>
          <w:lang w:val="uk-UA"/>
        </w:rPr>
      </w:pPr>
      <w:r w:rsidRPr="00302AC4">
        <w:rPr>
          <w:rStyle w:val="a8"/>
          <w:sz w:val="20"/>
          <w:szCs w:val="20"/>
          <w:lang w:val="uk-UA"/>
        </w:rPr>
        <w:t>Спілкуйся з Податковою службою дистанційно за допомогою сервісу «</w:t>
      </w:r>
      <w:proofErr w:type="spellStart"/>
      <w:r w:rsidRPr="00302AC4">
        <w:rPr>
          <w:rStyle w:val="a8"/>
          <w:sz w:val="20"/>
          <w:szCs w:val="20"/>
          <w:lang w:val="uk-UA"/>
        </w:rPr>
        <w:fldChar w:fldCharType="begin"/>
      </w:r>
      <w:r w:rsidRPr="00302AC4">
        <w:rPr>
          <w:rStyle w:val="a8"/>
          <w:sz w:val="20"/>
          <w:szCs w:val="20"/>
          <w:lang w:val="uk-UA"/>
        </w:rPr>
        <w:instrText xml:space="preserve"> HYPERLINK "https://t.me/infoTAXbot" \t "_blank" </w:instrText>
      </w:r>
      <w:r w:rsidRPr="00302AC4">
        <w:rPr>
          <w:rStyle w:val="a8"/>
          <w:sz w:val="20"/>
          <w:szCs w:val="20"/>
          <w:lang w:val="uk-UA"/>
        </w:rPr>
        <w:fldChar w:fldCharType="separate"/>
      </w:r>
      <w:r w:rsidRPr="00302AC4">
        <w:rPr>
          <w:rStyle w:val="a4"/>
          <w:i/>
          <w:iCs/>
          <w:sz w:val="20"/>
          <w:szCs w:val="20"/>
          <w:lang w:val="uk-UA"/>
        </w:rPr>
        <w:t>InfoTAX</w:t>
      </w:r>
      <w:proofErr w:type="spellEnd"/>
      <w:r w:rsidRPr="00302AC4">
        <w:rPr>
          <w:rStyle w:val="a8"/>
          <w:sz w:val="20"/>
          <w:szCs w:val="20"/>
          <w:lang w:val="uk-UA"/>
        </w:rPr>
        <w:fldChar w:fldCharType="end"/>
      </w:r>
      <w:r w:rsidRPr="00302AC4">
        <w:rPr>
          <w:rStyle w:val="a8"/>
          <w:sz w:val="20"/>
          <w:szCs w:val="20"/>
          <w:lang w:val="uk-UA"/>
        </w:rPr>
        <w:t>»</w:t>
      </w:r>
      <w:r w:rsidRPr="00302AC4">
        <w:rPr>
          <w:sz w:val="20"/>
          <w:szCs w:val="20"/>
          <w:lang w:val="uk-UA"/>
        </w:rPr>
        <w:t xml:space="preserve"> </w:t>
      </w:r>
    </w:p>
    <w:p w:rsidR="00650226" w:rsidRPr="00302AC4" w:rsidRDefault="00650226" w:rsidP="00302AC4">
      <w:pPr>
        <w:pStyle w:val="a3"/>
        <w:spacing w:before="0" w:beforeAutospacing="0" w:after="0" w:afterAutospacing="0"/>
        <w:jc w:val="both"/>
        <w:rPr>
          <w:sz w:val="20"/>
          <w:szCs w:val="20"/>
          <w:lang w:val="uk-UA"/>
        </w:rPr>
      </w:pPr>
    </w:p>
    <w:p w:rsidR="00302AC4" w:rsidRPr="00302AC4" w:rsidRDefault="00302AC4" w:rsidP="00302AC4">
      <w:pPr>
        <w:pStyle w:val="1"/>
        <w:spacing w:before="0" w:beforeAutospacing="0" w:after="0" w:afterAutospacing="0"/>
        <w:rPr>
          <w:sz w:val="20"/>
          <w:szCs w:val="20"/>
          <w:lang w:val="uk-UA"/>
        </w:rPr>
      </w:pPr>
      <w:r w:rsidRPr="00302AC4">
        <w:rPr>
          <w:sz w:val="20"/>
          <w:szCs w:val="20"/>
          <w:lang w:val="uk-UA"/>
        </w:rPr>
        <w:lastRenderedPageBreak/>
        <w:t xml:space="preserve">Закон України № 466 змінив правила оподаткування ПДФО операцій з продажу рухомого майна </w:t>
      </w:r>
    </w:p>
    <w:p w:rsidR="00302AC4" w:rsidRPr="00302AC4" w:rsidRDefault="00302AC4" w:rsidP="00302AC4">
      <w:pPr>
        <w:pStyle w:val="a3"/>
        <w:spacing w:before="0" w:beforeAutospacing="0" w:after="0" w:afterAutospacing="0"/>
        <w:jc w:val="both"/>
        <w:rPr>
          <w:sz w:val="20"/>
          <w:szCs w:val="20"/>
          <w:lang w:val="uk-UA"/>
        </w:rPr>
      </w:pPr>
      <w:r w:rsidRPr="00302AC4">
        <w:rPr>
          <w:sz w:val="20"/>
          <w:szCs w:val="20"/>
          <w:lang w:val="uk-UA"/>
        </w:rPr>
        <w:t xml:space="preserve">Законом України від 16 січня 2020 року № 466-ІХ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із змінами, внесено зміни до порядку оподаткування податком на доходи фізичних осіб (далі – ПДФО) операцій з продажу або обміну фізичними особами об’єктів рухомого майна. </w:t>
      </w:r>
    </w:p>
    <w:p w:rsidR="00302AC4" w:rsidRPr="00302AC4" w:rsidRDefault="00302AC4" w:rsidP="00302AC4">
      <w:pPr>
        <w:pStyle w:val="a3"/>
        <w:spacing w:before="0" w:beforeAutospacing="0" w:after="0" w:afterAutospacing="0"/>
        <w:jc w:val="both"/>
        <w:rPr>
          <w:sz w:val="20"/>
          <w:szCs w:val="20"/>
          <w:lang w:val="uk-UA"/>
        </w:rPr>
      </w:pPr>
      <w:r w:rsidRPr="00302AC4">
        <w:rPr>
          <w:sz w:val="20"/>
          <w:szCs w:val="20"/>
          <w:lang w:val="uk-UA"/>
        </w:rPr>
        <w:t xml:space="preserve">Так, п. 173.2 ст. 173 Податкового кодексу України (далі – ПКУ) встановлено, що як виняток із положень п. 173.1 т. 173 ПКУ, дохід, отриманий платником від продажу (обміну) протягом звітного (податкового) року одного з об’єктів рухомого майна у вигляді легкового автомобіля та/або мотоцикла, та/або мопеда, не підлягає оподаткуванню. </w:t>
      </w:r>
    </w:p>
    <w:p w:rsidR="00302AC4" w:rsidRPr="00302AC4" w:rsidRDefault="00302AC4" w:rsidP="00302AC4">
      <w:pPr>
        <w:pStyle w:val="a3"/>
        <w:spacing w:before="0" w:beforeAutospacing="0" w:after="0" w:afterAutospacing="0"/>
        <w:jc w:val="both"/>
        <w:rPr>
          <w:sz w:val="20"/>
          <w:szCs w:val="20"/>
          <w:lang w:val="uk-UA"/>
        </w:rPr>
      </w:pPr>
      <w:r w:rsidRPr="00302AC4">
        <w:rPr>
          <w:sz w:val="20"/>
          <w:szCs w:val="20"/>
          <w:lang w:val="uk-UA"/>
        </w:rPr>
        <w:t xml:space="preserve">Дохід, отриманий платником ПДФО від продажу (обміну) протягом звітного (податкового) року другого об’єкта рухомого майна у вигляді легкового автомобіля та/або мотоцикла, та/або мопеда, підлягає оподаткуванню ПДФО за ставкою 5 %. </w:t>
      </w:r>
    </w:p>
    <w:p w:rsidR="00302AC4" w:rsidRPr="00302AC4" w:rsidRDefault="00302AC4" w:rsidP="00302AC4">
      <w:pPr>
        <w:pStyle w:val="a3"/>
        <w:spacing w:before="0" w:beforeAutospacing="0" w:after="0" w:afterAutospacing="0"/>
        <w:jc w:val="both"/>
        <w:rPr>
          <w:sz w:val="20"/>
          <w:szCs w:val="20"/>
          <w:lang w:val="uk-UA"/>
        </w:rPr>
      </w:pPr>
      <w:r w:rsidRPr="00302AC4">
        <w:rPr>
          <w:sz w:val="20"/>
          <w:szCs w:val="20"/>
          <w:lang w:val="uk-UA"/>
        </w:rPr>
        <w:t xml:space="preserve">Дохід, отриманий платником ПДФО від продажу (обміну) протягом звітного (податкового) року третього та наступних об’єктів рухомого майна у вигляді легкового автомобіля та/або мотоцикла, та/або мопеда або іншого транспортного засобу підлягає оподаткуванню за ставкою 18 %. </w:t>
      </w:r>
    </w:p>
    <w:p w:rsidR="00302AC4" w:rsidRPr="00302AC4" w:rsidRDefault="00302AC4" w:rsidP="00302AC4">
      <w:pPr>
        <w:pStyle w:val="a3"/>
        <w:spacing w:before="0" w:beforeAutospacing="0" w:after="0" w:afterAutospacing="0"/>
        <w:jc w:val="both"/>
        <w:rPr>
          <w:sz w:val="20"/>
          <w:szCs w:val="20"/>
          <w:lang w:val="uk-UA"/>
        </w:rPr>
      </w:pPr>
      <w:r w:rsidRPr="00302AC4">
        <w:rPr>
          <w:sz w:val="20"/>
          <w:szCs w:val="20"/>
          <w:lang w:val="uk-UA"/>
        </w:rPr>
        <w:t xml:space="preserve">Отже, дохід, отриманий фізичною особою – резидентом від послідовного продажу протягом звітного (податкового) року першого легкового автомобіля не оподатковується ПДФО, дохід від продажу другого легкового автомобіля оподатковується ПДФО за ставкою 5 %, а дохід від продажу третього та наступного легкового (вантажного) автомобіля оподатковується ПДФО за ставкою 18 %. </w:t>
      </w:r>
    </w:p>
    <w:p w:rsidR="00302AC4" w:rsidRDefault="00302AC4" w:rsidP="00302AC4">
      <w:pPr>
        <w:pStyle w:val="a3"/>
        <w:spacing w:before="0" w:beforeAutospacing="0" w:after="0" w:afterAutospacing="0"/>
        <w:jc w:val="both"/>
        <w:rPr>
          <w:sz w:val="20"/>
          <w:szCs w:val="20"/>
          <w:lang w:val="uk-UA"/>
        </w:rPr>
      </w:pPr>
      <w:r w:rsidRPr="00302AC4">
        <w:rPr>
          <w:sz w:val="20"/>
          <w:szCs w:val="20"/>
          <w:lang w:val="uk-UA"/>
        </w:rPr>
        <w:t xml:space="preserve">Крім того, дохід, отриманий фізичною особою від продажу протягом звітного (податкового) року першого та другого вантажного автомобіля, оподатковується за ставкою ПДФО 5%. </w:t>
      </w:r>
    </w:p>
    <w:p w:rsidR="00302AC4" w:rsidRPr="00302AC4" w:rsidRDefault="00302AC4" w:rsidP="00302AC4">
      <w:pPr>
        <w:rPr>
          <w:rFonts w:ascii="Times New Roman" w:hAnsi="Times New Roman" w:cs="Times New Roman"/>
          <w:sz w:val="20"/>
          <w:szCs w:val="20"/>
          <w:lang w:val="uk-UA"/>
        </w:rPr>
      </w:pPr>
    </w:p>
    <w:p w:rsidR="00302AC4" w:rsidRPr="00302AC4" w:rsidRDefault="00302AC4" w:rsidP="00302AC4">
      <w:pPr>
        <w:jc w:val="left"/>
        <w:outlineLvl w:val="0"/>
        <w:rPr>
          <w:rFonts w:ascii="Times New Roman" w:eastAsia="Times New Roman" w:hAnsi="Times New Roman" w:cs="Times New Roman"/>
          <w:b/>
          <w:bCs/>
          <w:kern w:val="36"/>
          <w:sz w:val="20"/>
          <w:szCs w:val="20"/>
          <w:lang w:val="uk-UA" w:eastAsia="ru-RU"/>
        </w:rPr>
      </w:pPr>
      <w:r w:rsidRPr="00302AC4">
        <w:rPr>
          <w:rFonts w:ascii="Times New Roman" w:eastAsia="Times New Roman" w:hAnsi="Times New Roman" w:cs="Times New Roman"/>
          <w:b/>
          <w:bCs/>
          <w:kern w:val="36"/>
          <w:sz w:val="20"/>
          <w:szCs w:val="20"/>
          <w:lang w:val="uk-UA" w:eastAsia="ru-RU"/>
        </w:rPr>
        <w:t xml:space="preserve">До уваги платників – власників нерухомості! </w:t>
      </w:r>
    </w:p>
    <w:p w:rsidR="00302AC4" w:rsidRPr="00302AC4" w:rsidRDefault="00650226" w:rsidP="00302AC4">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І</w:t>
      </w:r>
      <w:r w:rsidR="00302AC4" w:rsidRPr="00302AC4">
        <w:rPr>
          <w:rFonts w:ascii="Times New Roman" w:eastAsia="Times New Roman" w:hAnsi="Times New Roman" w:cs="Times New Roman"/>
          <w:sz w:val="20"/>
          <w:szCs w:val="20"/>
          <w:lang w:val="uk-UA" w:eastAsia="ru-RU"/>
        </w:rPr>
        <w:t>нформує</w:t>
      </w:r>
      <w:r>
        <w:rPr>
          <w:rFonts w:ascii="Times New Roman" w:eastAsia="Times New Roman" w:hAnsi="Times New Roman" w:cs="Times New Roman"/>
          <w:sz w:val="20"/>
          <w:szCs w:val="20"/>
          <w:lang w:val="uk-UA" w:eastAsia="ru-RU"/>
        </w:rPr>
        <w:t>мо</w:t>
      </w:r>
      <w:r w:rsidR="00302AC4" w:rsidRPr="00302AC4">
        <w:rPr>
          <w:rFonts w:ascii="Times New Roman" w:eastAsia="Times New Roman" w:hAnsi="Times New Roman" w:cs="Times New Roman"/>
          <w:sz w:val="20"/>
          <w:szCs w:val="20"/>
          <w:lang w:val="uk-UA" w:eastAsia="ru-RU"/>
        </w:rPr>
        <w:t xml:space="preserve">, що платниками податку на нерухоме майно, відмінне від земельної ділянки, є фізичні та юридичні особи, у тому числі нерезиденти, які є власниками житлової та/або нежитлової нерухомості. </w:t>
      </w:r>
    </w:p>
    <w:p w:rsidR="00302AC4" w:rsidRPr="00302AC4" w:rsidRDefault="00302AC4" w:rsidP="00302AC4">
      <w:pPr>
        <w:rPr>
          <w:rFonts w:ascii="Times New Roman" w:eastAsia="Times New Roman" w:hAnsi="Times New Roman" w:cs="Times New Roman"/>
          <w:sz w:val="20"/>
          <w:szCs w:val="20"/>
          <w:lang w:val="uk-UA" w:eastAsia="ru-RU"/>
        </w:rPr>
      </w:pPr>
      <w:r w:rsidRPr="00302AC4">
        <w:rPr>
          <w:rFonts w:ascii="Times New Roman" w:eastAsia="Times New Roman" w:hAnsi="Times New Roman" w:cs="Times New Roman"/>
          <w:sz w:val="20"/>
          <w:szCs w:val="20"/>
          <w:lang w:val="uk-UA" w:eastAsia="ru-RU"/>
        </w:rPr>
        <w:t xml:space="preserve">Норми визначені </w:t>
      </w:r>
      <w:proofErr w:type="spellStart"/>
      <w:r w:rsidRPr="00302AC4">
        <w:rPr>
          <w:rFonts w:ascii="Times New Roman" w:eastAsia="Times New Roman" w:hAnsi="Times New Roman" w:cs="Times New Roman"/>
          <w:sz w:val="20"/>
          <w:szCs w:val="20"/>
          <w:lang w:val="uk-UA" w:eastAsia="ru-RU"/>
        </w:rPr>
        <w:t>п.п</w:t>
      </w:r>
      <w:proofErr w:type="spellEnd"/>
      <w:r w:rsidRPr="00302AC4">
        <w:rPr>
          <w:rFonts w:ascii="Times New Roman" w:eastAsia="Times New Roman" w:hAnsi="Times New Roman" w:cs="Times New Roman"/>
          <w:sz w:val="20"/>
          <w:szCs w:val="20"/>
          <w:lang w:val="uk-UA" w:eastAsia="ru-RU"/>
        </w:rPr>
        <w:t xml:space="preserve">. 266.1.1 п. 266.1 ст. 266 Податкового кодексу України (далі – ПКУ). </w:t>
      </w:r>
    </w:p>
    <w:p w:rsidR="00302AC4" w:rsidRPr="00302AC4" w:rsidRDefault="00302AC4" w:rsidP="00302AC4">
      <w:pPr>
        <w:rPr>
          <w:rFonts w:ascii="Times New Roman" w:eastAsia="Times New Roman" w:hAnsi="Times New Roman" w:cs="Times New Roman"/>
          <w:sz w:val="20"/>
          <w:szCs w:val="20"/>
          <w:lang w:val="uk-UA" w:eastAsia="ru-RU"/>
        </w:rPr>
      </w:pPr>
      <w:r w:rsidRPr="00302AC4">
        <w:rPr>
          <w:rFonts w:ascii="Times New Roman" w:eastAsia="Times New Roman" w:hAnsi="Times New Roman" w:cs="Times New Roman"/>
          <w:sz w:val="20"/>
          <w:szCs w:val="20"/>
          <w:lang w:val="uk-UA" w:eastAsia="ru-RU"/>
        </w:rPr>
        <w:t>База оподаткування об’єктів житлової та нежитлової нерухомості, у тому числі їх часток, які перебувають у власності фізичних осіб, обчислюється контролюючим органом на підставі даних Державного реєстру речових прав на нерухоме майно, що безоплатно надаються органами державної реєстрації прав на нерухоме майно та/або на підставі оригіналів відповідних документів платника податків, зокрема документів на право власності (</w:t>
      </w:r>
      <w:proofErr w:type="spellStart"/>
      <w:r w:rsidRPr="00302AC4">
        <w:rPr>
          <w:rFonts w:ascii="Times New Roman" w:eastAsia="Times New Roman" w:hAnsi="Times New Roman" w:cs="Times New Roman"/>
          <w:sz w:val="20"/>
          <w:szCs w:val="20"/>
          <w:lang w:val="uk-UA" w:eastAsia="ru-RU"/>
        </w:rPr>
        <w:t>п.п</w:t>
      </w:r>
      <w:proofErr w:type="spellEnd"/>
      <w:r w:rsidRPr="00302AC4">
        <w:rPr>
          <w:rFonts w:ascii="Times New Roman" w:eastAsia="Times New Roman" w:hAnsi="Times New Roman" w:cs="Times New Roman"/>
          <w:sz w:val="20"/>
          <w:szCs w:val="20"/>
          <w:lang w:val="uk-UA" w:eastAsia="ru-RU"/>
        </w:rPr>
        <w:t xml:space="preserve">. 266.3.2 п. 266.3 ст. 266 ПКУ). </w:t>
      </w:r>
    </w:p>
    <w:p w:rsidR="00302AC4" w:rsidRPr="00302AC4" w:rsidRDefault="00302AC4" w:rsidP="00302AC4">
      <w:pPr>
        <w:rPr>
          <w:rFonts w:ascii="Times New Roman" w:eastAsia="Times New Roman" w:hAnsi="Times New Roman" w:cs="Times New Roman"/>
          <w:sz w:val="20"/>
          <w:szCs w:val="20"/>
          <w:lang w:val="uk-UA" w:eastAsia="ru-RU"/>
        </w:rPr>
      </w:pPr>
      <w:r w:rsidRPr="00302AC4">
        <w:rPr>
          <w:rFonts w:ascii="Times New Roman" w:eastAsia="Times New Roman" w:hAnsi="Times New Roman" w:cs="Times New Roman"/>
          <w:sz w:val="20"/>
          <w:szCs w:val="20"/>
          <w:lang w:val="uk-UA" w:eastAsia="ru-RU"/>
        </w:rPr>
        <w:t xml:space="preserve">Згідно з </w:t>
      </w:r>
      <w:proofErr w:type="spellStart"/>
      <w:r w:rsidRPr="00302AC4">
        <w:rPr>
          <w:rFonts w:ascii="Times New Roman" w:eastAsia="Times New Roman" w:hAnsi="Times New Roman" w:cs="Times New Roman"/>
          <w:sz w:val="20"/>
          <w:szCs w:val="20"/>
          <w:lang w:val="uk-UA" w:eastAsia="ru-RU"/>
        </w:rPr>
        <w:t>п.п</w:t>
      </w:r>
      <w:proofErr w:type="spellEnd"/>
      <w:r w:rsidRPr="00302AC4">
        <w:rPr>
          <w:rFonts w:ascii="Times New Roman" w:eastAsia="Times New Roman" w:hAnsi="Times New Roman" w:cs="Times New Roman"/>
          <w:sz w:val="20"/>
          <w:szCs w:val="20"/>
          <w:lang w:val="uk-UA" w:eastAsia="ru-RU"/>
        </w:rPr>
        <w:t xml:space="preserve">. 266.3.3 п. 266.3 ст. 266 ПКУ база оподаткування об’єктів житлової та нежитлової нерухомості, в тому числі їх часток, що перебувають у власності юридичних осіб, обчислюється такими особами самостійно виходячи з загальної площі кожного окремого об’єкта оподаткування на підставі документів, що підтверджують право власності на такий об’єкт. </w:t>
      </w:r>
    </w:p>
    <w:p w:rsidR="00302AC4" w:rsidRPr="00302AC4" w:rsidRDefault="00302AC4" w:rsidP="00302AC4">
      <w:pPr>
        <w:rPr>
          <w:rFonts w:ascii="Times New Roman" w:eastAsia="Times New Roman" w:hAnsi="Times New Roman" w:cs="Times New Roman"/>
          <w:sz w:val="20"/>
          <w:szCs w:val="20"/>
          <w:lang w:val="uk-UA" w:eastAsia="ru-RU"/>
        </w:rPr>
      </w:pPr>
      <w:r w:rsidRPr="00302AC4">
        <w:rPr>
          <w:rFonts w:ascii="Times New Roman" w:eastAsia="Times New Roman" w:hAnsi="Times New Roman" w:cs="Times New Roman"/>
          <w:sz w:val="20"/>
          <w:szCs w:val="20"/>
          <w:lang w:val="uk-UA" w:eastAsia="ru-RU"/>
        </w:rPr>
        <w:t>Щодо новоствореного (нововведеного) об’єкта житлової та/або нежитлової нерухомості декларація юридичною особою – платником подається протягом 30 календарних днів з дня виникнення права власності на такий об’єкт, а податок сплачується починаючи з місяця, в якому виникло право власності на такий об’єкт (</w:t>
      </w:r>
      <w:proofErr w:type="spellStart"/>
      <w:r w:rsidRPr="00302AC4">
        <w:rPr>
          <w:rFonts w:ascii="Times New Roman" w:eastAsia="Times New Roman" w:hAnsi="Times New Roman" w:cs="Times New Roman"/>
          <w:sz w:val="20"/>
          <w:szCs w:val="20"/>
          <w:lang w:val="uk-UA" w:eastAsia="ru-RU"/>
        </w:rPr>
        <w:t>п.п</w:t>
      </w:r>
      <w:proofErr w:type="spellEnd"/>
      <w:r w:rsidRPr="00302AC4">
        <w:rPr>
          <w:rFonts w:ascii="Times New Roman" w:eastAsia="Times New Roman" w:hAnsi="Times New Roman" w:cs="Times New Roman"/>
          <w:sz w:val="20"/>
          <w:szCs w:val="20"/>
          <w:lang w:val="uk-UA" w:eastAsia="ru-RU"/>
        </w:rPr>
        <w:t xml:space="preserve">. 266.7.5. п. 266.7 ст. 266 ПКУ). </w:t>
      </w:r>
    </w:p>
    <w:p w:rsidR="00302AC4" w:rsidRPr="00302AC4" w:rsidRDefault="00302AC4" w:rsidP="00302AC4">
      <w:pPr>
        <w:rPr>
          <w:rFonts w:ascii="Times New Roman" w:eastAsia="Times New Roman" w:hAnsi="Times New Roman" w:cs="Times New Roman"/>
          <w:sz w:val="20"/>
          <w:szCs w:val="20"/>
          <w:lang w:val="uk-UA" w:eastAsia="ru-RU"/>
        </w:rPr>
      </w:pPr>
      <w:r w:rsidRPr="00302AC4">
        <w:rPr>
          <w:rFonts w:ascii="Times New Roman" w:eastAsia="Times New Roman" w:hAnsi="Times New Roman" w:cs="Times New Roman"/>
          <w:sz w:val="20"/>
          <w:szCs w:val="20"/>
          <w:lang w:val="uk-UA" w:eastAsia="ru-RU"/>
        </w:rPr>
        <w:t xml:space="preserve">Тобто, податок на нерухоме майно, відмінне від земельної ділянки, для об’єктів житлової та нежитлової нерухомості, в тому числі їх часток, що перебувають у власності фізичних осіб, обчислюється контролюючим органом на підставі даних Державного реєстру речових прав на нерухоме майно, а для об’єктів житлової та нежитлової нерухомості, в тому числі їх часток, що знаходяться у власності юридичних осіб, обчислюється такими особами самостійно виходячи з загальної площі кожного окремого об’єкта оподаткування на підставі документів, що підтверджують право власності на такий об’єкт. </w:t>
      </w:r>
    </w:p>
    <w:p w:rsidR="00671099" w:rsidRPr="00302AC4" w:rsidRDefault="00671099" w:rsidP="00302AC4">
      <w:pPr>
        <w:rPr>
          <w:rFonts w:ascii="Times New Roman" w:hAnsi="Times New Roman" w:cs="Times New Roman"/>
          <w:sz w:val="20"/>
          <w:szCs w:val="20"/>
          <w:lang w:val="uk-UA"/>
        </w:rPr>
      </w:pPr>
    </w:p>
    <w:sectPr w:rsidR="00671099" w:rsidRPr="00302AC4" w:rsidSect="0020143F">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C47B8"/>
    <w:multiLevelType w:val="multilevel"/>
    <w:tmpl w:val="2A2C5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A76C9C"/>
    <w:multiLevelType w:val="multilevel"/>
    <w:tmpl w:val="E57A3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1379AF"/>
    <w:multiLevelType w:val="multilevel"/>
    <w:tmpl w:val="59046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56F680F"/>
    <w:multiLevelType w:val="multilevel"/>
    <w:tmpl w:val="CA640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20143F"/>
    <w:rsid w:val="00030521"/>
    <w:rsid w:val="00085CC9"/>
    <w:rsid w:val="000E5266"/>
    <w:rsid w:val="001721DF"/>
    <w:rsid w:val="001E0866"/>
    <w:rsid w:val="0020143F"/>
    <w:rsid w:val="00221201"/>
    <w:rsid w:val="00302AC4"/>
    <w:rsid w:val="00312871"/>
    <w:rsid w:val="00314BE1"/>
    <w:rsid w:val="00350BAB"/>
    <w:rsid w:val="00365653"/>
    <w:rsid w:val="003B125B"/>
    <w:rsid w:val="003B4607"/>
    <w:rsid w:val="003B6419"/>
    <w:rsid w:val="00405E50"/>
    <w:rsid w:val="00494230"/>
    <w:rsid w:val="004D094B"/>
    <w:rsid w:val="004F3970"/>
    <w:rsid w:val="0053113F"/>
    <w:rsid w:val="005914D6"/>
    <w:rsid w:val="00650226"/>
    <w:rsid w:val="00671099"/>
    <w:rsid w:val="006A63CF"/>
    <w:rsid w:val="006F0C6B"/>
    <w:rsid w:val="00726FAD"/>
    <w:rsid w:val="00784E55"/>
    <w:rsid w:val="007C291B"/>
    <w:rsid w:val="00806D7F"/>
    <w:rsid w:val="0085702F"/>
    <w:rsid w:val="00A02A89"/>
    <w:rsid w:val="00A914F0"/>
    <w:rsid w:val="00C41ADE"/>
    <w:rsid w:val="00E15D7B"/>
    <w:rsid w:val="00E1798F"/>
    <w:rsid w:val="00E30701"/>
    <w:rsid w:val="00E544CC"/>
    <w:rsid w:val="00F13EC1"/>
    <w:rsid w:val="00F37C47"/>
    <w:rsid w:val="00F813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143F"/>
  </w:style>
  <w:style w:type="paragraph" w:styleId="1">
    <w:name w:val="heading 1"/>
    <w:basedOn w:val="a"/>
    <w:link w:val="10"/>
    <w:uiPriority w:val="9"/>
    <w:qFormat/>
    <w:rsid w:val="001E0866"/>
    <w:pPr>
      <w:spacing w:before="100" w:beforeAutospacing="1" w:after="100" w:afterAutospacing="1"/>
      <w:jc w:val="left"/>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3B4607"/>
    <w:pPr>
      <w:spacing w:before="100" w:beforeAutospacing="1" w:after="100" w:afterAutospacing="1"/>
      <w:jc w:val="left"/>
    </w:pPr>
    <w:rPr>
      <w:rFonts w:ascii="Times New Roman" w:eastAsia="Times New Roman" w:hAnsi="Times New Roman" w:cs="Times New Roman"/>
      <w:sz w:val="24"/>
      <w:szCs w:val="24"/>
      <w:lang w:eastAsia="ru-RU"/>
    </w:rPr>
  </w:style>
  <w:style w:type="character" w:styleId="a4">
    <w:name w:val="Hyperlink"/>
    <w:basedOn w:val="a0"/>
    <w:rsid w:val="003B4607"/>
    <w:rPr>
      <w:color w:val="0000FF"/>
      <w:u w:val="single"/>
    </w:rPr>
  </w:style>
  <w:style w:type="character" w:customStyle="1" w:styleId="10">
    <w:name w:val="Заголовок 1 Знак"/>
    <w:basedOn w:val="a0"/>
    <w:link w:val="1"/>
    <w:uiPriority w:val="9"/>
    <w:rsid w:val="001E0866"/>
    <w:rPr>
      <w:rFonts w:ascii="Times New Roman" w:eastAsia="Times New Roman" w:hAnsi="Times New Roman" w:cs="Times New Roman"/>
      <w:b/>
      <w:bCs/>
      <w:kern w:val="36"/>
      <w:sz w:val="48"/>
      <w:szCs w:val="48"/>
      <w:lang w:eastAsia="ru-RU"/>
    </w:rPr>
  </w:style>
  <w:style w:type="character" w:styleId="a5">
    <w:name w:val="Strong"/>
    <w:basedOn w:val="a0"/>
    <w:uiPriority w:val="22"/>
    <w:qFormat/>
    <w:rsid w:val="001E0866"/>
    <w:rPr>
      <w:b/>
      <w:bCs/>
    </w:rPr>
  </w:style>
  <w:style w:type="paragraph" w:styleId="a6">
    <w:name w:val="Balloon Text"/>
    <w:basedOn w:val="a"/>
    <w:link w:val="a7"/>
    <w:uiPriority w:val="99"/>
    <w:semiHidden/>
    <w:unhideWhenUsed/>
    <w:rsid w:val="001E0866"/>
    <w:rPr>
      <w:rFonts w:ascii="Tahoma" w:hAnsi="Tahoma" w:cs="Tahoma"/>
      <w:sz w:val="16"/>
      <w:szCs w:val="16"/>
    </w:rPr>
  </w:style>
  <w:style w:type="character" w:customStyle="1" w:styleId="a7">
    <w:name w:val="Текст выноски Знак"/>
    <w:basedOn w:val="a0"/>
    <w:link w:val="a6"/>
    <w:uiPriority w:val="99"/>
    <w:semiHidden/>
    <w:rsid w:val="001E0866"/>
    <w:rPr>
      <w:rFonts w:ascii="Tahoma" w:hAnsi="Tahoma" w:cs="Tahoma"/>
      <w:sz w:val="16"/>
      <w:szCs w:val="16"/>
    </w:rPr>
  </w:style>
  <w:style w:type="character" w:styleId="a8">
    <w:name w:val="Emphasis"/>
    <w:basedOn w:val="a0"/>
    <w:uiPriority w:val="20"/>
    <w:qFormat/>
    <w:rsid w:val="001E0866"/>
    <w:rPr>
      <w:i/>
      <w:iCs/>
    </w:rPr>
  </w:style>
  <w:style w:type="paragraph" w:customStyle="1" w:styleId="rvps2">
    <w:name w:val="rvps2"/>
    <w:basedOn w:val="a"/>
    <w:rsid w:val="006F0C6B"/>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default">
    <w:name w:val="default"/>
    <w:basedOn w:val="a"/>
    <w:rsid w:val="001721DF"/>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a9">
    <w:name w:val="a"/>
    <w:basedOn w:val="a"/>
    <w:rsid w:val="00302AC4"/>
    <w:pPr>
      <w:spacing w:before="100" w:beforeAutospacing="1" w:after="100" w:afterAutospacing="1"/>
      <w:jc w:val="left"/>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190435">
      <w:bodyDiv w:val="1"/>
      <w:marLeft w:val="0"/>
      <w:marRight w:val="0"/>
      <w:marTop w:val="0"/>
      <w:marBottom w:val="0"/>
      <w:divBdr>
        <w:top w:val="none" w:sz="0" w:space="0" w:color="auto"/>
        <w:left w:val="none" w:sz="0" w:space="0" w:color="auto"/>
        <w:bottom w:val="none" w:sz="0" w:space="0" w:color="auto"/>
        <w:right w:val="none" w:sz="0" w:space="0" w:color="auto"/>
      </w:divBdr>
      <w:divsChild>
        <w:div w:id="757941790">
          <w:marLeft w:val="0"/>
          <w:marRight w:val="0"/>
          <w:marTop w:val="0"/>
          <w:marBottom w:val="0"/>
          <w:divBdr>
            <w:top w:val="none" w:sz="0" w:space="0" w:color="auto"/>
            <w:left w:val="none" w:sz="0" w:space="0" w:color="auto"/>
            <w:bottom w:val="none" w:sz="0" w:space="0" w:color="auto"/>
            <w:right w:val="none" w:sz="0" w:space="0" w:color="auto"/>
          </w:divBdr>
          <w:divsChild>
            <w:div w:id="47487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07682">
      <w:bodyDiv w:val="1"/>
      <w:marLeft w:val="0"/>
      <w:marRight w:val="0"/>
      <w:marTop w:val="0"/>
      <w:marBottom w:val="0"/>
      <w:divBdr>
        <w:top w:val="none" w:sz="0" w:space="0" w:color="auto"/>
        <w:left w:val="none" w:sz="0" w:space="0" w:color="auto"/>
        <w:bottom w:val="none" w:sz="0" w:space="0" w:color="auto"/>
        <w:right w:val="none" w:sz="0" w:space="0" w:color="auto"/>
      </w:divBdr>
      <w:divsChild>
        <w:div w:id="568423329">
          <w:marLeft w:val="0"/>
          <w:marRight w:val="0"/>
          <w:marTop w:val="0"/>
          <w:marBottom w:val="0"/>
          <w:divBdr>
            <w:top w:val="none" w:sz="0" w:space="0" w:color="auto"/>
            <w:left w:val="none" w:sz="0" w:space="0" w:color="auto"/>
            <w:bottom w:val="none" w:sz="0" w:space="0" w:color="auto"/>
            <w:right w:val="none" w:sz="0" w:space="0" w:color="auto"/>
          </w:divBdr>
          <w:divsChild>
            <w:div w:id="178214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76393">
      <w:bodyDiv w:val="1"/>
      <w:marLeft w:val="0"/>
      <w:marRight w:val="0"/>
      <w:marTop w:val="0"/>
      <w:marBottom w:val="0"/>
      <w:divBdr>
        <w:top w:val="none" w:sz="0" w:space="0" w:color="auto"/>
        <w:left w:val="none" w:sz="0" w:space="0" w:color="auto"/>
        <w:bottom w:val="none" w:sz="0" w:space="0" w:color="auto"/>
        <w:right w:val="none" w:sz="0" w:space="0" w:color="auto"/>
      </w:divBdr>
      <w:divsChild>
        <w:div w:id="1089813188">
          <w:marLeft w:val="0"/>
          <w:marRight w:val="0"/>
          <w:marTop w:val="0"/>
          <w:marBottom w:val="0"/>
          <w:divBdr>
            <w:top w:val="none" w:sz="0" w:space="0" w:color="auto"/>
            <w:left w:val="none" w:sz="0" w:space="0" w:color="auto"/>
            <w:bottom w:val="none" w:sz="0" w:space="0" w:color="auto"/>
            <w:right w:val="none" w:sz="0" w:space="0" w:color="auto"/>
          </w:divBdr>
          <w:divsChild>
            <w:div w:id="93074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03957">
      <w:bodyDiv w:val="1"/>
      <w:marLeft w:val="0"/>
      <w:marRight w:val="0"/>
      <w:marTop w:val="0"/>
      <w:marBottom w:val="0"/>
      <w:divBdr>
        <w:top w:val="none" w:sz="0" w:space="0" w:color="auto"/>
        <w:left w:val="none" w:sz="0" w:space="0" w:color="auto"/>
        <w:bottom w:val="none" w:sz="0" w:space="0" w:color="auto"/>
        <w:right w:val="none" w:sz="0" w:space="0" w:color="auto"/>
      </w:divBdr>
      <w:divsChild>
        <w:div w:id="1922905936">
          <w:marLeft w:val="0"/>
          <w:marRight w:val="0"/>
          <w:marTop w:val="0"/>
          <w:marBottom w:val="0"/>
          <w:divBdr>
            <w:top w:val="none" w:sz="0" w:space="0" w:color="auto"/>
            <w:left w:val="none" w:sz="0" w:space="0" w:color="auto"/>
            <w:bottom w:val="none" w:sz="0" w:space="0" w:color="auto"/>
            <w:right w:val="none" w:sz="0" w:space="0" w:color="auto"/>
          </w:divBdr>
          <w:divsChild>
            <w:div w:id="78160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14159">
      <w:bodyDiv w:val="1"/>
      <w:marLeft w:val="0"/>
      <w:marRight w:val="0"/>
      <w:marTop w:val="0"/>
      <w:marBottom w:val="0"/>
      <w:divBdr>
        <w:top w:val="none" w:sz="0" w:space="0" w:color="auto"/>
        <w:left w:val="none" w:sz="0" w:space="0" w:color="auto"/>
        <w:bottom w:val="none" w:sz="0" w:space="0" w:color="auto"/>
        <w:right w:val="none" w:sz="0" w:space="0" w:color="auto"/>
      </w:divBdr>
      <w:divsChild>
        <w:div w:id="742676616">
          <w:marLeft w:val="0"/>
          <w:marRight w:val="0"/>
          <w:marTop w:val="0"/>
          <w:marBottom w:val="0"/>
          <w:divBdr>
            <w:top w:val="none" w:sz="0" w:space="0" w:color="auto"/>
            <w:left w:val="none" w:sz="0" w:space="0" w:color="auto"/>
            <w:bottom w:val="none" w:sz="0" w:space="0" w:color="auto"/>
            <w:right w:val="none" w:sz="0" w:space="0" w:color="auto"/>
          </w:divBdr>
          <w:divsChild>
            <w:div w:id="150623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03089">
      <w:bodyDiv w:val="1"/>
      <w:marLeft w:val="0"/>
      <w:marRight w:val="0"/>
      <w:marTop w:val="0"/>
      <w:marBottom w:val="0"/>
      <w:divBdr>
        <w:top w:val="none" w:sz="0" w:space="0" w:color="auto"/>
        <w:left w:val="none" w:sz="0" w:space="0" w:color="auto"/>
        <w:bottom w:val="none" w:sz="0" w:space="0" w:color="auto"/>
        <w:right w:val="none" w:sz="0" w:space="0" w:color="auto"/>
      </w:divBdr>
      <w:divsChild>
        <w:div w:id="2024285186">
          <w:marLeft w:val="0"/>
          <w:marRight w:val="0"/>
          <w:marTop w:val="0"/>
          <w:marBottom w:val="0"/>
          <w:divBdr>
            <w:top w:val="none" w:sz="0" w:space="0" w:color="auto"/>
            <w:left w:val="none" w:sz="0" w:space="0" w:color="auto"/>
            <w:bottom w:val="none" w:sz="0" w:space="0" w:color="auto"/>
            <w:right w:val="none" w:sz="0" w:space="0" w:color="auto"/>
          </w:divBdr>
          <w:divsChild>
            <w:div w:id="129093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80474">
      <w:bodyDiv w:val="1"/>
      <w:marLeft w:val="0"/>
      <w:marRight w:val="0"/>
      <w:marTop w:val="0"/>
      <w:marBottom w:val="0"/>
      <w:divBdr>
        <w:top w:val="none" w:sz="0" w:space="0" w:color="auto"/>
        <w:left w:val="none" w:sz="0" w:space="0" w:color="auto"/>
        <w:bottom w:val="none" w:sz="0" w:space="0" w:color="auto"/>
        <w:right w:val="none" w:sz="0" w:space="0" w:color="auto"/>
      </w:divBdr>
      <w:divsChild>
        <w:div w:id="102501303">
          <w:marLeft w:val="0"/>
          <w:marRight w:val="0"/>
          <w:marTop w:val="0"/>
          <w:marBottom w:val="0"/>
          <w:divBdr>
            <w:top w:val="none" w:sz="0" w:space="0" w:color="auto"/>
            <w:left w:val="none" w:sz="0" w:space="0" w:color="auto"/>
            <w:bottom w:val="none" w:sz="0" w:space="0" w:color="auto"/>
            <w:right w:val="none" w:sz="0" w:space="0" w:color="auto"/>
          </w:divBdr>
          <w:divsChild>
            <w:div w:id="67210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36681">
      <w:bodyDiv w:val="1"/>
      <w:marLeft w:val="0"/>
      <w:marRight w:val="0"/>
      <w:marTop w:val="0"/>
      <w:marBottom w:val="0"/>
      <w:divBdr>
        <w:top w:val="none" w:sz="0" w:space="0" w:color="auto"/>
        <w:left w:val="none" w:sz="0" w:space="0" w:color="auto"/>
        <w:bottom w:val="none" w:sz="0" w:space="0" w:color="auto"/>
        <w:right w:val="none" w:sz="0" w:space="0" w:color="auto"/>
      </w:divBdr>
      <w:divsChild>
        <w:div w:id="18052188">
          <w:marLeft w:val="0"/>
          <w:marRight w:val="0"/>
          <w:marTop w:val="0"/>
          <w:marBottom w:val="0"/>
          <w:divBdr>
            <w:top w:val="none" w:sz="0" w:space="0" w:color="auto"/>
            <w:left w:val="none" w:sz="0" w:space="0" w:color="auto"/>
            <w:bottom w:val="none" w:sz="0" w:space="0" w:color="auto"/>
            <w:right w:val="none" w:sz="0" w:space="0" w:color="auto"/>
          </w:divBdr>
          <w:divsChild>
            <w:div w:id="21404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89212">
      <w:bodyDiv w:val="1"/>
      <w:marLeft w:val="0"/>
      <w:marRight w:val="0"/>
      <w:marTop w:val="0"/>
      <w:marBottom w:val="0"/>
      <w:divBdr>
        <w:top w:val="none" w:sz="0" w:space="0" w:color="auto"/>
        <w:left w:val="none" w:sz="0" w:space="0" w:color="auto"/>
        <w:bottom w:val="none" w:sz="0" w:space="0" w:color="auto"/>
        <w:right w:val="none" w:sz="0" w:space="0" w:color="auto"/>
      </w:divBdr>
      <w:divsChild>
        <w:div w:id="739446412">
          <w:marLeft w:val="0"/>
          <w:marRight w:val="0"/>
          <w:marTop w:val="0"/>
          <w:marBottom w:val="0"/>
          <w:divBdr>
            <w:top w:val="none" w:sz="0" w:space="0" w:color="auto"/>
            <w:left w:val="none" w:sz="0" w:space="0" w:color="auto"/>
            <w:bottom w:val="none" w:sz="0" w:space="0" w:color="auto"/>
            <w:right w:val="none" w:sz="0" w:space="0" w:color="auto"/>
          </w:divBdr>
          <w:divsChild>
            <w:div w:id="22028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5208">
      <w:bodyDiv w:val="1"/>
      <w:marLeft w:val="0"/>
      <w:marRight w:val="0"/>
      <w:marTop w:val="0"/>
      <w:marBottom w:val="0"/>
      <w:divBdr>
        <w:top w:val="none" w:sz="0" w:space="0" w:color="auto"/>
        <w:left w:val="none" w:sz="0" w:space="0" w:color="auto"/>
        <w:bottom w:val="none" w:sz="0" w:space="0" w:color="auto"/>
        <w:right w:val="none" w:sz="0" w:space="0" w:color="auto"/>
      </w:divBdr>
      <w:divsChild>
        <w:div w:id="512455395">
          <w:marLeft w:val="0"/>
          <w:marRight w:val="0"/>
          <w:marTop w:val="0"/>
          <w:marBottom w:val="0"/>
          <w:divBdr>
            <w:top w:val="none" w:sz="0" w:space="0" w:color="auto"/>
            <w:left w:val="none" w:sz="0" w:space="0" w:color="auto"/>
            <w:bottom w:val="none" w:sz="0" w:space="0" w:color="auto"/>
            <w:right w:val="none" w:sz="0" w:space="0" w:color="auto"/>
          </w:divBdr>
          <w:divsChild>
            <w:div w:id="132127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356896">
      <w:bodyDiv w:val="1"/>
      <w:marLeft w:val="0"/>
      <w:marRight w:val="0"/>
      <w:marTop w:val="0"/>
      <w:marBottom w:val="0"/>
      <w:divBdr>
        <w:top w:val="none" w:sz="0" w:space="0" w:color="auto"/>
        <w:left w:val="none" w:sz="0" w:space="0" w:color="auto"/>
        <w:bottom w:val="none" w:sz="0" w:space="0" w:color="auto"/>
        <w:right w:val="none" w:sz="0" w:space="0" w:color="auto"/>
      </w:divBdr>
      <w:divsChild>
        <w:div w:id="1809786876">
          <w:marLeft w:val="0"/>
          <w:marRight w:val="0"/>
          <w:marTop w:val="0"/>
          <w:marBottom w:val="0"/>
          <w:divBdr>
            <w:top w:val="none" w:sz="0" w:space="0" w:color="auto"/>
            <w:left w:val="none" w:sz="0" w:space="0" w:color="auto"/>
            <w:bottom w:val="none" w:sz="0" w:space="0" w:color="auto"/>
            <w:right w:val="none" w:sz="0" w:space="0" w:color="auto"/>
          </w:divBdr>
          <w:divsChild>
            <w:div w:id="195593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682182">
      <w:bodyDiv w:val="1"/>
      <w:marLeft w:val="0"/>
      <w:marRight w:val="0"/>
      <w:marTop w:val="0"/>
      <w:marBottom w:val="0"/>
      <w:divBdr>
        <w:top w:val="none" w:sz="0" w:space="0" w:color="auto"/>
        <w:left w:val="none" w:sz="0" w:space="0" w:color="auto"/>
        <w:bottom w:val="none" w:sz="0" w:space="0" w:color="auto"/>
        <w:right w:val="none" w:sz="0" w:space="0" w:color="auto"/>
      </w:divBdr>
      <w:divsChild>
        <w:div w:id="923950337">
          <w:marLeft w:val="0"/>
          <w:marRight w:val="0"/>
          <w:marTop w:val="0"/>
          <w:marBottom w:val="0"/>
          <w:divBdr>
            <w:top w:val="none" w:sz="0" w:space="0" w:color="auto"/>
            <w:left w:val="none" w:sz="0" w:space="0" w:color="auto"/>
            <w:bottom w:val="none" w:sz="0" w:space="0" w:color="auto"/>
            <w:right w:val="none" w:sz="0" w:space="0" w:color="auto"/>
          </w:divBdr>
          <w:divsChild>
            <w:div w:id="118335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864636">
      <w:bodyDiv w:val="1"/>
      <w:marLeft w:val="0"/>
      <w:marRight w:val="0"/>
      <w:marTop w:val="0"/>
      <w:marBottom w:val="0"/>
      <w:divBdr>
        <w:top w:val="none" w:sz="0" w:space="0" w:color="auto"/>
        <w:left w:val="none" w:sz="0" w:space="0" w:color="auto"/>
        <w:bottom w:val="none" w:sz="0" w:space="0" w:color="auto"/>
        <w:right w:val="none" w:sz="0" w:space="0" w:color="auto"/>
      </w:divBdr>
      <w:divsChild>
        <w:div w:id="597325833">
          <w:marLeft w:val="0"/>
          <w:marRight w:val="0"/>
          <w:marTop w:val="0"/>
          <w:marBottom w:val="0"/>
          <w:divBdr>
            <w:top w:val="none" w:sz="0" w:space="0" w:color="auto"/>
            <w:left w:val="none" w:sz="0" w:space="0" w:color="auto"/>
            <w:bottom w:val="none" w:sz="0" w:space="0" w:color="auto"/>
            <w:right w:val="none" w:sz="0" w:space="0" w:color="auto"/>
          </w:divBdr>
          <w:divsChild>
            <w:div w:id="132763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881620">
      <w:bodyDiv w:val="1"/>
      <w:marLeft w:val="0"/>
      <w:marRight w:val="0"/>
      <w:marTop w:val="0"/>
      <w:marBottom w:val="0"/>
      <w:divBdr>
        <w:top w:val="none" w:sz="0" w:space="0" w:color="auto"/>
        <w:left w:val="none" w:sz="0" w:space="0" w:color="auto"/>
        <w:bottom w:val="none" w:sz="0" w:space="0" w:color="auto"/>
        <w:right w:val="none" w:sz="0" w:space="0" w:color="auto"/>
      </w:divBdr>
      <w:divsChild>
        <w:div w:id="420221346">
          <w:marLeft w:val="0"/>
          <w:marRight w:val="0"/>
          <w:marTop w:val="0"/>
          <w:marBottom w:val="0"/>
          <w:divBdr>
            <w:top w:val="none" w:sz="0" w:space="0" w:color="auto"/>
            <w:left w:val="none" w:sz="0" w:space="0" w:color="auto"/>
            <w:bottom w:val="none" w:sz="0" w:space="0" w:color="auto"/>
            <w:right w:val="none" w:sz="0" w:space="0" w:color="auto"/>
          </w:divBdr>
          <w:divsChild>
            <w:div w:id="99807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471177">
      <w:bodyDiv w:val="1"/>
      <w:marLeft w:val="0"/>
      <w:marRight w:val="0"/>
      <w:marTop w:val="0"/>
      <w:marBottom w:val="0"/>
      <w:divBdr>
        <w:top w:val="none" w:sz="0" w:space="0" w:color="auto"/>
        <w:left w:val="none" w:sz="0" w:space="0" w:color="auto"/>
        <w:bottom w:val="none" w:sz="0" w:space="0" w:color="auto"/>
        <w:right w:val="none" w:sz="0" w:space="0" w:color="auto"/>
      </w:divBdr>
      <w:divsChild>
        <w:div w:id="107937929">
          <w:marLeft w:val="0"/>
          <w:marRight w:val="0"/>
          <w:marTop w:val="0"/>
          <w:marBottom w:val="0"/>
          <w:divBdr>
            <w:top w:val="none" w:sz="0" w:space="0" w:color="auto"/>
            <w:left w:val="none" w:sz="0" w:space="0" w:color="auto"/>
            <w:bottom w:val="none" w:sz="0" w:space="0" w:color="auto"/>
            <w:right w:val="none" w:sz="0" w:space="0" w:color="auto"/>
          </w:divBdr>
          <w:divsChild>
            <w:div w:id="180624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138875">
      <w:bodyDiv w:val="1"/>
      <w:marLeft w:val="0"/>
      <w:marRight w:val="0"/>
      <w:marTop w:val="0"/>
      <w:marBottom w:val="0"/>
      <w:divBdr>
        <w:top w:val="none" w:sz="0" w:space="0" w:color="auto"/>
        <w:left w:val="none" w:sz="0" w:space="0" w:color="auto"/>
        <w:bottom w:val="none" w:sz="0" w:space="0" w:color="auto"/>
        <w:right w:val="none" w:sz="0" w:space="0" w:color="auto"/>
      </w:divBdr>
      <w:divsChild>
        <w:div w:id="545794705">
          <w:marLeft w:val="0"/>
          <w:marRight w:val="0"/>
          <w:marTop w:val="0"/>
          <w:marBottom w:val="0"/>
          <w:divBdr>
            <w:top w:val="none" w:sz="0" w:space="0" w:color="auto"/>
            <w:left w:val="none" w:sz="0" w:space="0" w:color="auto"/>
            <w:bottom w:val="none" w:sz="0" w:space="0" w:color="auto"/>
            <w:right w:val="none" w:sz="0" w:space="0" w:color="auto"/>
          </w:divBdr>
          <w:divsChild>
            <w:div w:id="127062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26953">
      <w:bodyDiv w:val="1"/>
      <w:marLeft w:val="0"/>
      <w:marRight w:val="0"/>
      <w:marTop w:val="0"/>
      <w:marBottom w:val="0"/>
      <w:divBdr>
        <w:top w:val="none" w:sz="0" w:space="0" w:color="auto"/>
        <w:left w:val="none" w:sz="0" w:space="0" w:color="auto"/>
        <w:bottom w:val="none" w:sz="0" w:space="0" w:color="auto"/>
        <w:right w:val="none" w:sz="0" w:space="0" w:color="auto"/>
      </w:divBdr>
      <w:divsChild>
        <w:div w:id="1611007827">
          <w:marLeft w:val="0"/>
          <w:marRight w:val="0"/>
          <w:marTop w:val="0"/>
          <w:marBottom w:val="0"/>
          <w:divBdr>
            <w:top w:val="none" w:sz="0" w:space="0" w:color="auto"/>
            <w:left w:val="none" w:sz="0" w:space="0" w:color="auto"/>
            <w:bottom w:val="none" w:sz="0" w:space="0" w:color="auto"/>
            <w:right w:val="none" w:sz="0" w:space="0" w:color="auto"/>
          </w:divBdr>
          <w:divsChild>
            <w:div w:id="171202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700620">
      <w:bodyDiv w:val="1"/>
      <w:marLeft w:val="0"/>
      <w:marRight w:val="0"/>
      <w:marTop w:val="0"/>
      <w:marBottom w:val="0"/>
      <w:divBdr>
        <w:top w:val="none" w:sz="0" w:space="0" w:color="auto"/>
        <w:left w:val="none" w:sz="0" w:space="0" w:color="auto"/>
        <w:bottom w:val="none" w:sz="0" w:space="0" w:color="auto"/>
        <w:right w:val="none" w:sz="0" w:space="0" w:color="auto"/>
      </w:divBdr>
      <w:divsChild>
        <w:div w:id="1273971484">
          <w:marLeft w:val="0"/>
          <w:marRight w:val="0"/>
          <w:marTop w:val="0"/>
          <w:marBottom w:val="0"/>
          <w:divBdr>
            <w:top w:val="none" w:sz="0" w:space="0" w:color="auto"/>
            <w:left w:val="none" w:sz="0" w:space="0" w:color="auto"/>
            <w:bottom w:val="none" w:sz="0" w:space="0" w:color="auto"/>
            <w:right w:val="none" w:sz="0" w:space="0" w:color="auto"/>
          </w:divBdr>
          <w:divsChild>
            <w:div w:id="1527787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667690">
      <w:bodyDiv w:val="1"/>
      <w:marLeft w:val="0"/>
      <w:marRight w:val="0"/>
      <w:marTop w:val="0"/>
      <w:marBottom w:val="0"/>
      <w:divBdr>
        <w:top w:val="none" w:sz="0" w:space="0" w:color="auto"/>
        <w:left w:val="none" w:sz="0" w:space="0" w:color="auto"/>
        <w:bottom w:val="none" w:sz="0" w:space="0" w:color="auto"/>
        <w:right w:val="none" w:sz="0" w:space="0" w:color="auto"/>
      </w:divBdr>
      <w:divsChild>
        <w:div w:id="2014188136">
          <w:marLeft w:val="0"/>
          <w:marRight w:val="0"/>
          <w:marTop w:val="0"/>
          <w:marBottom w:val="0"/>
          <w:divBdr>
            <w:top w:val="none" w:sz="0" w:space="0" w:color="auto"/>
            <w:left w:val="none" w:sz="0" w:space="0" w:color="auto"/>
            <w:bottom w:val="none" w:sz="0" w:space="0" w:color="auto"/>
            <w:right w:val="none" w:sz="0" w:space="0" w:color="auto"/>
          </w:divBdr>
          <w:divsChild>
            <w:div w:id="70787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412192">
      <w:bodyDiv w:val="1"/>
      <w:marLeft w:val="0"/>
      <w:marRight w:val="0"/>
      <w:marTop w:val="0"/>
      <w:marBottom w:val="0"/>
      <w:divBdr>
        <w:top w:val="none" w:sz="0" w:space="0" w:color="auto"/>
        <w:left w:val="none" w:sz="0" w:space="0" w:color="auto"/>
        <w:bottom w:val="none" w:sz="0" w:space="0" w:color="auto"/>
        <w:right w:val="none" w:sz="0" w:space="0" w:color="auto"/>
      </w:divBdr>
      <w:divsChild>
        <w:div w:id="1567718559">
          <w:marLeft w:val="0"/>
          <w:marRight w:val="0"/>
          <w:marTop w:val="0"/>
          <w:marBottom w:val="0"/>
          <w:divBdr>
            <w:top w:val="none" w:sz="0" w:space="0" w:color="auto"/>
            <w:left w:val="none" w:sz="0" w:space="0" w:color="auto"/>
            <w:bottom w:val="none" w:sz="0" w:space="0" w:color="auto"/>
            <w:right w:val="none" w:sz="0" w:space="0" w:color="auto"/>
          </w:divBdr>
          <w:divsChild>
            <w:div w:id="205904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432944">
      <w:bodyDiv w:val="1"/>
      <w:marLeft w:val="0"/>
      <w:marRight w:val="0"/>
      <w:marTop w:val="0"/>
      <w:marBottom w:val="0"/>
      <w:divBdr>
        <w:top w:val="none" w:sz="0" w:space="0" w:color="auto"/>
        <w:left w:val="none" w:sz="0" w:space="0" w:color="auto"/>
        <w:bottom w:val="none" w:sz="0" w:space="0" w:color="auto"/>
        <w:right w:val="none" w:sz="0" w:space="0" w:color="auto"/>
      </w:divBdr>
      <w:divsChild>
        <w:div w:id="788622411">
          <w:marLeft w:val="0"/>
          <w:marRight w:val="0"/>
          <w:marTop w:val="0"/>
          <w:marBottom w:val="0"/>
          <w:divBdr>
            <w:top w:val="none" w:sz="0" w:space="0" w:color="auto"/>
            <w:left w:val="none" w:sz="0" w:space="0" w:color="auto"/>
            <w:bottom w:val="none" w:sz="0" w:space="0" w:color="auto"/>
            <w:right w:val="none" w:sz="0" w:space="0" w:color="auto"/>
          </w:divBdr>
          <w:divsChild>
            <w:div w:id="7347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599920">
      <w:bodyDiv w:val="1"/>
      <w:marLeft w:val="0"/>
      <w:marRight w:val="0"/>
      <w:marTop w:val="0"/>
      <w:marBottom w:val="0"/>
      <w:divBdr>
        <w:top w:val="none" w:sz="0" w:space="0" w:color="auto"/>
        <w:left w:val="none" w:sz="0" w:space="0" w:color="auto"/>
        <w:bottom w:val="none" w:sz="0" w:space="0" w:color="auto"/>
        <w:right w:val="none" w:sz="0" w:space="0" w:color="auto"/>
      </w:divBdr>
      <w:divsChild>
        <w:div w:id="1886477773">
          <w:marLeft w:val="0"/>
          <w:marRight w:val="0"/>
          <w:marTop w:val="0"/>
          <w:marBottom w:val="0"/>
          <w:divBdr>
            <w:top w:val="none" w:sz="0" w:space="0" w:color="auto"/>
            <w:left w:val="none" w:sz="0" w:space="0" w:color="auto"/>
            <w:bottom w:val="none" w:sz="0" w:space="0" w:color="auto"/>
            <w:right w:val="none" w:sz="0" w:space="0" w:color="auto"/>
          </w:divBdr>
          <w:divsChild>
            <w:div w:id="106417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251653">
      <w:bodyDiv w:val="1"/>
      <w:marLeft w:val="0"/>
      <w:marRight w:val="0"/>
      <w:marTop w:val="0"/>
      <w:marBottom w:val="0"/>
      <w:divBdr>
        <w:top w:val="none" w:sz="0" w:space="0" w:color="auto"/>
        <w:left w:val="none" w:sz="0" w:space="0" w:color="auto"/>
        <w:bottom w:val="none" w:sz="0" w:space="0" w:color="auto"/>
        <w:right w:val="none" w:sz="0" w:space="0" w:color="auto"/>
      </w:divBdr>
      <w:divsChild>
        <w:div w:id="1214776708">
          <w:marLeft w:val="0"/>
          <w:marRight w:val="0"/>
          <w:marTop w:val="0"/>
          <w:marBottom w:val="0"/>
          <w:divBdr>
            <w:top w:val="none" w:sz="0" w:space="0" w:color="auto"/>
            <w:left w:val="none" w:sz="0" w:space="0" w:color="auto"/>
            <w:bottom w:val="none" w:sz="0" w:space="0" w:color="auto"/>
            <w:right w:val="none" w:sz="0" w:space="0" w:color="auto"/>
          </w:divBdr>
          <w:divsChild>
            <w:div w:id="181432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838346">
      <w:bodyDiv w:val="1"/>
      <w:marLeft w:val="0"/>
      <w:marRight w:val="0"/>
      <w:marTop w:val="0"/>
      <w:marBottom w:val="0"/>
      <w:divBdr>
        <w:top w:val="none" w:sz="0" w:space="0" w:color="auto"/>
        <w:left w:val="none" w:sz="0" w:space="0" w:color="auto"/>
        <w:bottom w:val="none" w:sz="0" w:space="0" w:color="auto"/>
        <w:right w:val="none" w:sz="0" w:space="0" w:color="auto"/>
      </w:divBdr>
      <w:divsChild>
        <w:div w:id="1875580053">
          <w:marLeft w:val="0"/>
          <w:marRight w:val="0"/>
          <w:marTop w:val="0"/>
          <w:marBottom w:val="0"/>
          <w:divBdr>
            <w:top w:val="none" w:sz="0" w:space="0" w:color="auto"/>
            <w:left w:val="none" w:sz="0" w:space="0" w:color="auto"/>
            <w:bottom w:val="none" w:sz="0" w:space="0" w:color="auto"/>
            <w:right w:val="none" w:sz="0" w:space="0" w:color="auto"/>
          </w:divBdr>
          <w:divsChild>
            <w:div w:id="133001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340027">
      <w:bodyDiv w:val="1"/>
      <w:marLeft w:val="0"/>
      <w:marRight w:val="0"/>
      <w:marTop w:val="0"/>
      <w:marBottom w:val="0"/>
      <w:divBdr>
        <w:top w:val="none" w:sz="0" w:space="0" w:color="auto"/>
        <w:left w:val="none" w:sz="0" w:space="0" w:color="auto"/>
        <w:bottom w:val="none" w:sz="0" w:space="0" w:color="auto"/>
        <w:right w:val="none" w:sz="0" w:space="0" w:color="auto"/>
      </w:divBdr>
      <w:divsChild>
        <w:div w:id="710886479">
          <w:marLeft w:val="0"/>
          <w:marRight w:val="0"/>
          <w:marTop w:val="0"/>
          <w:marBottom w:val="0"/>
          <w:divBdr>
            <w:top w:val="none" w:sz="0" w:space="0" w:color="auto"/>
            <w:left w:val="none" w:sz="0" w:space="0" w:color="auto"/>
            <w:bottom w:val="none" w:sz="0" w:space="0" w:color="auto"/>
            <w:right w:val="none" w:sz="0" w:space="0" w:color="auto"/>
          </w:divBdr>
          <w:divsChild>
            <w:div w:id="13009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878368">
      <w:bodyDiv w:val="1"/>
      <w:marLeft w:val="0"/>
      <w:marRight w:val="0"/>
      <w:marTop w:val="0"/>
      <w:marBottom w:val="0"/>
      <w:divBdr>
        <w:top w:val="none" w:sz="0" w:space="0" w:color="auto"/>
        <w:left w:val="none" w:sz="0" w:space="0" w:color="auto"/>
        <w:bottom w:val="none" w:sz="0" w:space="0" w:color="auto"/>
        <w:right w:val="none" w:sz="0" w:space="0" w:color="auto"/>
      </w:divBdr>
      <w:divsChild>
        <w:div w:id="1387030116">
          <w:marLeft w:val="0"/>
          <w:marRight w:val="0"/>
          <w:marTop w:val="0"/>
          <w:marBottom w:val="0"/>
          <w:divBdr>
            <w:top w:val="none" w:sz="0" w:space="0" w:color="auto"/>
            <w:left w:val="none" w:sz="0" w:space="0" w:color="auto"/>
            <w:bottom w:val="none" w:sz="0" w:space="0" w:color="auto"/>
            <w:right w:val="none" w:sz="0" w:space="0" w:color="auto"/>
          </w:divBdr>
          <w:divsChild>
            <w:div w:id="211212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697947">
      <w:bodyDiv w:val="1"/>
      <w:marLeft w:val="0"/>
      <w:marRight w:val="0"/>
      <w:marTop w:val="0"/>
      <w:marBottom w:val="0"/>
      <w:divBdr>
        <w:top w:val="none" w:sz="0" w:space="0" w:color="auto"/>
        <w:left w:val="none" w:sz="0" w:space="0" w:color="auto"/>
        <w:bottom w:val="none" w:sz="0" w:space="0" w:color="auto"/>
        <w:right w:val="none" w:sz="0" w:space="0" w:color="auto"/>
      </w:divBdr>
      <w:divsChild>
        <w:div w:id="218784923">
          <w:marLeft w:val="0"/>
          <w:marRight w:val="0"/>
          <w:marTop w:val="0"/>
          <w:marBottom w:val="0"/>
          <w:divBdr>
            <w:top w:val="none" w:sz="0" w:space="0" w:color="auto"/>
            <w:left w:val="none" w:sz="0" w:space="0" w:color="auto"/>
            <w:bottom w:val="none" w:sz="0" w:space="0" w:color="auto"/>
            <w:right w:val="none" w:sz="0" w:space="0" w:color="auto"/>
          </w:divBdr>
          <w:divsChild>
            <w:div w:id="138452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223365">
      <w:bodyDiv w:val="1"/>
      <w:marLeft w:val="0"/>
      <w:marRight w:val="0"/>
      <w:marTop w:val="0"/>
      <w:marBottom w:val="0"/>
      <w:divBdr>
        <w:top w:val="none" w:sz="0" w:space="0" w:color="auto"/>
        <w:left w:val="none" w:sz="0" w:space="0" w:color="auto"/>
        <w:bottom w:val="none" w:sz="0" w:space="0" w:color="auto"/>
        <w:right w:val="none" w:sz="0" w:space="0" w:color="auto"/>
      </w:divBdr>
      <w:divsChild>
        <w:div w:id="532888848">
          <w:marLeft w:val="0"/>
          <w:marRight w:val="0"/>
          <w:marTop w:val="0"/>
          <w:marBottom w:val="0"/>
          <w:divBdr>
            <w:top w:val="none" w:sz="0" w:space="0" w:color="auto"/>
            <w:left w:val="none" w:sz="0" w:space="0" w:color="auto"/>
            <w:bottom w:val="none" w:sz="0" w:space="0" w:color="auto"/>
            <w:right w:val="none" w:sz="0" w:space="0" w:color="auto"/>
          </w:divBdr>
          <w:divsChild>
            <w:div w:id="205600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583330">
      <w:bodyDiv w:val="1"/>
      <w:marLeft w:val="0"/>
      <w:marRight w:val="0"/>
      <w:marTop w:val="0"/>
      <w:marBottom w:val="0"/>
      <w:divBdr>
        <w:top w:val="none" w:sz="0" w:space="0" w:color="auto"/>
        <w:left w:val="none" w:sz="0" w:space="0" w:color="auto"/>
        <w:bottom w:val="none" w:sz="0" w:space="0" w:color="auto"/>
        <w:right w:val="none" w:sz="0" w:space="0" w:color="auto"/>
      </w:divBdr>
      <w:divsChild>
        <w:div w:id="905576973">
          <w:marLeft w:val="0"/>
          <w:marRight w:val="0"/>
          <w:marTop w:val="0"/>
          <w:marBottom w:val="0"/>
          <w:divBdr>
            <w:top w:val="none" w:sz="0" w:space="0" w:color="auto"/>
            <w:left w:val="none" w:sz="0" w:space="0" w:color="auto"/>
            <w:bottom w:val="none" w:sz="0" w:space="0" w:color="auto"/>
            <w:right w:val="none" w:sz="0" w:space="0" w:color="auto"/>
          </w:divBdr>
          <w:divsChild>
            <w:div w:id="162819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934032">
      <w:bodyDiv w:val="1"/>
      <w:marLeft w:val="0"/>
      <w:marRight w:val="0"/>
      <w:marTop w:val="0"/>
      <w:marBottom w:val="0"/>
      <w:divBdr>
        <w:top w:val="none" w:sz="0" w:space="0" w:color="auto"/>
        <w:left w:val="none" w:sz="0" w:space="0" w:color="auto"/>
        <w:bottom w:val="none" w:sz="0" w:space="0" w:color="auto"/>
        <w:right w:val="none" w:sz="0" w:space="0" w:color="auto"/>
      </w:divBdr>
      <w:divsChild>
        <w:div w:id="2058775510">
          <w:marLeft w:val="0"/>
          <w:marRight w:val="0"/>
          <w:marTop w:val="0"/>
          <w:marBottom w:val="0"/>
          <w:divBdr>
            <w:top w:val="none" w:sz="0" w:space="0" w:color="auto"/>
            <w:left w:val="none" w:sz="0" w:space="0" w:color="auto"/>
            <w:bottom w:val="none" w:sz="0" w:space="0" w:color="auto"/>
            <w:right w:val="none" w:sz="0" w:space="0" w:color="auto"/>
          </w:divBdr>
          <w:divsChild>
            <w:div w:id="194911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367506">
      <w:bodyDiv w:val="1"/>
      <w:marLeft w:val="0"/>
      <w:marRight w:val="0"/>
      <w:marTop w:val="0"/>
      <w:marBottom w:val="0"/>
      <w:divBdr>
        <w:top w:val="none" w:sz="0" w:space="0" w:color="auto"/>
        <w:left w:val="none" w:sz="0" w:space="0" w:color="auto"/>
        <w:bottom w:val="none" w:sz="0" w:space="0" w:color="auto"/>
        <w:right w:val="none" w:sz="0" w:space="0" w:color="auto"/>
      </w:divBdr>
      <w:divsChild>
        <w:div w:id="1568028944">
          <w:marLeft w:val="0"/>
          <w:marRight w:val="0"/>
          <w:marTop w:val="0"/>
          <w:marBottom w:val="0"/>
          <w:divBdr>
            <w:top w:val="none" w:sz="0" w:space="0" w:color="auto"/>
            <w:left w:val="none" w:sz="0" w:space="0" w:color="auto"/>
            <w:bottom w:val="none" w:sz="0" w:space="0" w:color="auto"/>
            <w:right w:val="none" w:sz="0" w:space="0" w:color="auto"/>
          </w:divBdr>
          <w:divsChild>
            <w:div w:id="155269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297709">
      <w:bodyDiv w:val="1"/>
      <w:marLeft w:val="0"/>
      <w:marRight w:val="0"/>
      <w:marTop w:val="0"/>
      <w:marBottom w:val="0"/>
      <w:divBdr>
        <w:top w:val="none" w:sz="0" w:space="0" w:color="auto"/>
        <w:left w:val="none" w:sz="0" w:space="0" w:color="auto"/>
        <w:bottom w:val="none" w:sz="0" w:space="0" w:color="auto"/>
        <w:right w:val="none" w:sz="0" w:space="0" w:color="auto"/>
      </w:divBdr>
      <w:divsChild>
        <w:div w:id="1906598593">
          <w:marLeft w:val="0"/>
          <w:marRight w:val="0"/>
          <w:marTop w:val="0"/>
          <w:marBottom w:val="0"/>
          <w:divBdr>
            <w:top w:val="none" w:sz="0" w:space="0" w:color="auto"/>
            <w:left w:val="none" w:sz="0" w:space="0" w:color="auto"/>
            <w:bottom w:val="none" w:sz="0" w:space="0" w:color="auto"/>
            <w:right w:val="none" w:sz="0" w:space="0" w:color="auto"/>
          </w:divBdr>
          <w:divsChild>
            <w:div w:id="190494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414669">
      <w:bodyDiv w:val="1"/>
      <w:marLeft w:val="0"/>
      <w:marRight w:val="0"/>
      <w:marTop w:val="0"/>
      <w:marBottom w:val="0"/>
      <w:divBdr>
        <w:top w:val="none" w:sz="0" w:space="0" w:color="auto"/>
        <w:left w:val="none" w:sz="0" w:space="0" w:color="auto"/>
        <w:bottom w:val="none" w:sz="0" w:space="0" w:color="auto"/>
        <w:right w:val="none" w:sz="0" w:space="0" w:color="auto"/>
      </w:divBdr>
      <w:divsChild>
        <w:div w:id="818807526">
          <w:marLeft w:val="0"/>
          <w:marRight w:val="0"/>
          <w:marTop w:val="0"/>
          <w:marBottom w:val="0"/>
          <w:divBdr>
            <w:top w:val="none" w:sz="0" w:space="0" w:color="auto"/>
            <w:left w:val="none" w:sz="0" w:space="0" w:color="auto"/>
            <w:bottom w:val="none" w:sz="0" w:space="0" w:color="auto"/>
            <w:right w:val="none" w:sz="0" w:space="0" w:color="auto"/>
          </w:divBdr>
          <w:divsChild>
            <w:div w:id="39042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208904">
      <w:bodyDiv w:val="1"/>
      <w:marLeft w:val="0"/>
      <w:marRight w:val="0"/>
      <w:marTop w:val="0"/>
      <w:marBottom w:val="0"/>
      <w:divBdr>
        <w:top w:val="none" w:sz="0" w:space="0" w:color="auto"/>
        <w:left w:val="none" w:sz="0" w:space="0" w:color="auto"/>
        <w:bottom w:val="none" w:sz="0" w:space="0" w:color="auto"/>
        <w:right w:val="none" w:sz="0" w:space="0" w:color="auto"/>
      </w:divBdr>
      <w:divsChild>
        <w:div w:id="1104688733">
          <w:marLeft w:val="0"/>
          <w:marRight w:val="0"/>
          <w:marTop w:val="0"/>
          <w:marBottom w:val="0"/>
          <w:divBdr>
            <w:top w:val="none" w:sz="0" w:space="0" w:color="auto"/>
            <w:left w:val="none" w:sz="0" w:space="0" w:color="auto"/>
            <w:bottom w:val="none" w:sz="0" w:space="0" w:color="auto"/>
            <w:right w:val="none" w:sz="0" w:space="0" w:color="auto"/>
          </w:divBdr>
          <w:divsChild>
            <w:div w:id="173947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915513">
      <w:bodyDiv w:val="1"/>
      <w:marLeft w:val="0"/>
      <w:marRight w:val="0"/>
      <w:marTop w:val="0"/>
      <w:marBottom w:val="0"/>
      <w:divBdr>
        <w:top w:val="none" w:sz="0" w:space="0" w:color="auto"/>
        <w:left w:val="none" w:sz="0" w:space="0" w:color="auto"/>
        <w:bottom w:val="none" w:sz="0" w:space="0" w:color="auto"/>
        <w:right w:val="none" w:sz="0" w:space="0" w:color="auto"/>
      </w:divBdr>
      <w:divsChild>
        <w:div w:id="124931249">
          <w:marLeft w:val="0"/>
          <w:marRight w:val="0"/>
          <w:marTop w:val="0"/>
          <w:marBottom w:val="0"/>
          <w:divBdr>
            <w:top w:val="none" w:sz="0" w:space="0" w:color="auto"/>
            <w:left w:val="none" w:sz="0" w:space="0" w:color="auto"/>
            <w:bottom w:val="none" w:sz="0" w:space="0" w:color="auto"/>
            <w:right w:val="none" w:sz="0" w:space="0" w:color="auto"/>
          </w:divBdr>
          <w:divsChild>
            <w:div w:id="14065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826417">
      <w:bodyDiv w:val="1"/>
      <w:marLeft w:val="0"/>
      <w:marRight w:val="0"/>
      <w:marTop w:val="0"/>
      <w:marBottom w:val="0"/>
      <w:divBdr>
        <w:top w:val="none" w:sz="0" w:space="0" w:color="auto"/>
        <w:left w:val="none" w:sz="0" w:space="0" w:color="auto"/>
        <w:bottom w:val="none" w:sz="0" w:space="0" w:color="auto"/>
        <w:right w:val="none" w:sz="0" w:space="0" w:color="auto"/>
      </w:divBdr>
      <w:divsChild>
        <w:div w:id="499933035">
          <w:marLeft w:val="0"/>
          <w:marRight w:val="0"/>
          <w:marTop w:val="0"/>
          <w:marBottom w:val="0"/>
          <w:divBdr>
            <w:top w:val="none" w:sz="0" w:space="0" w:color="auto"/>
            <w:left w:val="none" w:sz="0" w:space="0" w:color="auto"/>
            <w:bottom w:val="none" w:sz="0" w:space="0" w:color="auto"/>
            <w:right w:val="none" w:sz="0" w:space="0" w:color="auto"/>
          </w:divBdr>
          <w:divsChild>
            <w:div w:id="82628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7878">
      <w:bodyDiv w:val="1"/>
      <w:marLeft w:val="0"/>
      <w:marRight w:val="0"/>
      <w:marTop w:val="0"/>
      <w:marBottom w:val="0"/>
      <w:divBdr>
        <w:top w:val="none" w:sz="0" w:space="0" w:color="auto"/>
        <w:left w:val="none" w:sz="0" w:space="0" w:color="auto"/>
        <w:bottom w:val="none" w:sz="0" w:space="0" w:color="auto"/>
        <w:right w:val="none" w:sz="0" w:space="0" w:color="auto"/>
      </w:divBdr>
      <w:divsChild>
        <w:div w:id="1002708055">
          <w:marLeft w:val="0"/>
          <w:marRight w:val="0"/>
          <w:marTop w:val="0"/>
          <w:marBottom w:val="0"/>
          <w:divBdr>
            <w:top w:val="none" w:sz="0" w:space="0" w:color="auto"/>
            <w:left w:val="none" w:sz="0" w:space="0" w:color="auto"/>
            <w:bottom w:val="none" w:sz="0" w:space="0" w:color="auto"/>
            <w:right w:val="none" w:sz="0" w:space="0" w:color="auto"/>
          </w:divBdr>
          <w:divsChild>
            <w:div w:id="10997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595708">
      <w:bodyDiv w:val="1"/>
      <w:marLeft w:val="0"/>
      <w:marRight w:val="0"/>
      <w:marTop w:val="0"/>
      <w:marBottom w:val="0"/>
      <w:divBdr>
        <w:top w:val="none" w:sz="0" w:space="0" w:color="auto"/>
        <w:left w:val="none" w:sz="0" w:space="0" w:color="auto"/>
        <w:bottom w:val="none" w:sz="0" w:space="0" w:color="auto"/>
        <w:right w:val="none" w:sz="0" w:space="0" w:color="auto"/>
      </w:divBdr>
      <w:divsChild>
        <w:div w:id="1512140085">
          <w:marLeft w:val="0"/>
          <w:marRight w:val="0"/>
          <w:marTop w:val="0"/>
          <w:marBottom w:val="0"/>
          <w:divBdr>
            <w:top w:val="none" w:sz="0" w:space="0" w:color="auto"/>
            <w:left w:val="none" w:sz="0" w:space="0" w:color="auto"/>
            <w:bottom w:val="none" w:sz="0" w:space="0" w:color="auto"/>
            <w:right w:val="none" w:sz="0" w:space="0" w:color="auto"/>
          </w:divBdr>
          <w:divsChild>
            <w:div w:id="196734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823453">
      <w:bodyDiv w:val="1"/>
      <w:marLeft w:val="0"/>
      <w:marRight w:val="0"/>
      <w:marTop w:val="0"/>
      <w:marBottom w:val="0"/>
      <w:divBdr>
        <w:top w:val="none" w:sz="0" w:space="0" w:color="auto"/>
        <w:left w:val="none" w:sz="0" w:space="0" w:color="auto"/>
        <w:bottom w:val="none" w:sz="0" w:space="0" w:color="auto"/>
        <w:right w:val="none" w:sz="0" w:space="0" w:color="auto"/>
      </w:divBdr>
      <w:divsChild>
        <w:div w:id="1765103707">
          <w:marLeft w:val="0"/>
          <w:marRight w:val="0"/>
          <w:marTop w:val="0"/>
          <w:marBottom w:val="0"/>
          <w:divBdr>
            <w:top w:val="none" w:sz="0" w:space="0" w:color="auto"/>
            <w:left w:val="none" w:sz="0" w:space="0" w:color="auto"/>
            <w:bottom w:val="none" w:sz="0" w:space="0" w:color="auto"/>
            <w:right w:val="none" w:sz="0" w:space="0" w:color="auto"/>
          </w:divBdr>
          <w:divsChild>
            <w:div w:id="75047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417771">
      <w:bodyDiv w:val="1"/>
      <w:marLeft w:val="0"/>
      <w:marRight w:val="0"/>
      <w:marTop w:val="0"/>
      <w:marBottom w:val="0"/>
      <w:divBdr>
        <w:top w:val="none" w:sz="0" w:space="0" w:color="auto"/>
        <w:left w:val="none" w:sz="0" w:space="0" w:color="auto"/>
        <w:bottom w:val="none" w:sz="0" w:space="0" w:color="auto"/>
        <w:right w:val="none" w:sz="0" w:space="0" w:color="auto"/>
      </w:divBdr>
      <w:divsChild>
        <w:div w:id="1504734764">
          <w:marLeft w:val="0"/>
          <w:marRight w:val="0"/>
          <w:marTop w:val="0"/>
          <w:marBottom w:val="0"/>
          <w:divBdr>
            <w:top w:val="none" w:sz="0" w:space="0" w:color="auto"/>
            <w:left w:val="none" w:sz="0" w:space="0" w:color="auto"/>
            <w:bottom w:val="none" w:sz="0" w:space="0" w:color="auto"/>
            <w:right w:val="none" w:sz="0" w:space="0" w:color="auto"/>
          </w:divBdr>
          <w:divsChild>
            <w:div w:id="181856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091508">
      <w:bodyDiv w:val="1"/>
      <w:marLeft w:val="0"/>
      <w:marRight w:val="0"/>
      <w:marTop w:val="0"/>
      <w:marBottom w:val="0"/>
      <w:divBdr>
        <w:top w:val="none" w:sz="0" w:space="0" w:color="auto"/>
        <w:left w:val="none" w:sz="0" w:space="0" w:color="auto"/>
        <w:bottom w:val="none" w:sz="0" w:space="0" w:color="auto"/>
        <w:right w:val="none" w:sz="0" w:space="0" w:color="auto"/>
      </w:divBdr>
      <w:divsChild>
        <w:div w:id="362637010">
          <w:marLeft w:val="0"/>
          <w:marRight w:val="0"/>
          <w:marTop w:val="0"/>
          <w:marBottom w:val="0"/>
          <w:divBdr>
            <w:top w:val="none" w:sz="0" w:space="0" w:color="auto"/>
            <w:left w:val="none" w:sz="0" w:space="0" w:color="auto"/>
            <w:bottom w:val="none" w:sz="0" w:space="0" w:color="auto"/>
            <w:right w:val="none" w:sz="0" w:space="0" w:color="auto"/>
          </w:divBdr>
          <w:divsChild>
            <w:div w:id="110854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892274">
      <w:bodyDiv w:val="1"/>
      <w:marLeft w:val="0"/>
      <w:marRight w:val="0"/>
      <w:marTop w:val="0"/>
      <w:marBottom w:val="0"/>
      <w:divBdr>
        <w:top w:val="none" w:sz="0" w:space="0" w:color="auto"/>
        <w:left w:val="none" w:sz="0" w:space="0" w:color="auto"/>
        <w:bottom w:val="none" w:sz="0" w:space="0" w:color="auto"/>
        <w:right w:val="none" w:sz="0" w:space="0" w:color="auto"/>
      </w:divBdr>
      <w:divsChild>
        <w:div w:id="905723546">
          <w:marLeft w:val="0"/>
          <w:marRight w:val="0"/>
          <w:marTop w:val="0"/>
          <w:marBottom w:val="0"/>
          <w:divBdr>
            <w:top w:val="none" w:sz="0" w:space="0" w:color="auto"/>
            <w:left w:val="none" w:sz="0" w:space="0" w:color="auto"/>
            <w:bottom w:val="none" w:sz="0" w:space="0" w:color="auto"/>
            <w:right w:val="none" w:sz="0" w:space="0" w:color="auto"/>
          </w:divBdr>
          <w:divsChild>
            <w:div w:id="153789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049758">
      <w:bodyDiv w:val="1"/>
      <w:marLeft w:val="0"/>
      <w:marRight w:val="0"/>
      <w:marTop w:val="0"/>
      <w:marBottom w:val="0"/>
      <w:divBdr>
        <w:top w:val="none" w:sz="0" w:space="0" w:color="auto"/>
        <w:left w:val="none" w:sz="0" w:space="0" w:color="auto"/>
        <w:bottom w:val="none" w:sz="0" w:space="0" w:color="auto"/>
        <w:right w:val="none" w:sz="0" w:space="0" w:color="auto"/>
      </w:divBdr>
      <w:divsChild>
        <w:div w:id="545990477">
          <w:marLeft w:val="0"/>
          <w:marRight w:val="0"/>
          <w:marTop w:val="0"/>
          <w:marBottom w:val="0"/>
          <w:divBdr>
            <w:top w:val="none" w:sz="0" w:space="0" w:color="auto"/>
            <w:left w:val="none" w:sz="0" w:space="0" w:color="auto"/>
            <w:bottom w:val="none" w:sz="0" w:space="0" w:color="auto"/>
            <w:right w:val="none" w:sz="0" w:space="0" w:color="auto"/>
          </w:divBdr>
          <w:divsChild>
            <w:div w:id="108248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856881">
      <w:bodyDiv w:val="1"/>
      <w:marLeft w:val="0"/>
      <w:marRight w:val="0"/>
      <w:marTop w:val="0"/>
      <w:marBottom w:val="0"/>
      <w:divBdr>
        <w:top w:val="none" w:sz="0" w:space="0" w:color="auto"/>
        <w:left w:val="none" w:sz="0" w:space="0" w:color="auto"/>
        <w:bottom w:val="none" w:sz="0" w:space="0" w:color="auto"/>
        <w:right w:val="none" w:sz="0" w:space="0" w:color="auto"/>
      </w:divBdr>
      <w:divsChild>
        <w:div w:id="1738240980">
          <w:marLeft w:val="0"/>
          <w:marRight w:val="0"/>
          <w:marTop w:val="0"/>
          <w:marBottom w:val="0"/>
          <w:divBdr>
            <w:top w:val="none" w:sz="0" w:space="0" w:color="auto"/>
            <w:left w:val="none" w:sz="0" w:space="0" w:color="auto"/>
            <w:bottom w:val="none" w:sz="0" w:space="0" w:color="auto"/>
            <w:right w:val="none" w:sz="0" w:space="0" w:color="auto"/>
          </w:divBdr>
          <w:divsChild>
            <w:div w:id="201715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858832">
      <w:bodyDiv w:val="1"/>
      <w:marLeft w:val="0"/>
      <w:marRight w:val="0"/>
      <w:marTop w:val="0"/>
      <w:marBottom w:val="0"/>
      <w:divBdr>
        <w:top w:val="none" w:sz="0" w:space="0" w:color="auto"/>
        <w:left w:val="none" w:sz="0" w:space="0" w:color="auto"/>
        <w:bottom w:val="none" w:sz="0" w:space="0" w:color="auto"/>
        <w:right w:val="none" w:sz="0" w:space="0" w:color="auto"/>
      </w:divBdr>
      <w:divsChild>
        <w:div w:id="610479242">
          <w:marLeft w:val="0"/>
          <w:marRight w:val="0"/>
          <w:marTop w:val="0"/>
          <w:marBottom w:val="0"/>
          <w:divBdr>
            <w:top w:val="none" w:sz="0" w:space="0" w:color="auto"/>
            <w:left w:val="none" w:sz="0" w:space="0" w:color="auto"/>
            <w:bottom w:val="none" w:sz="0" w:space="0" w:color="auto"/>
            <w:right w:val="none" w:sz="0" w:space="0" w:color="auto"/>
          </w:divBdr>
          <w:divsChild>
            <w:div w:id="97807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286965">
      <w:bodyDiv w:val="1"/>
      <w:marLeft w:val="0"/>
      <w:marRight w:val="0"/>
      <w:marTop w:val="0"/>
      <w:marBottom w:val="0"/>
      <w:divBdr>
        <w:top w:val="none" w:sz="0" w:space="0" w:color="auto"/>
        <w:left w:val="none" w:sz="0" w:space="0" w:color="auto"/>
        <w:bottom w:val="none" w:sz="0" w:space="0" w:color="auto"/>
        <w:right w:val="none" w:sz="0" w:space="0" w:color="auto"/>
      </w:divBdr>
      <w:divsChild>
        <w:div w:id="929851070">
          <w:marLeft w:val="0"/>
          <w:marRight w:val="0"/>
          <w:marTop w:val="0"/>
          <w:marBottom w:val="0"/>
          <w:divBdr>
            <w:top w:val="none" w:sz="0" w:space="0" w:color="auto"/>
            <w:left w:val="none" w:sz="0" w:space="0" w:color="auto"/>
            <w:bottom w:val="none" w:sz="0" w:space="0" w:color="auto"/>
            <w:right w:val="none" w:sz="0" w:space="0" w:color="auto"/>
          </w:divBdr>
          <w:divsChild>
            <w:div w:id="195305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043671">
      <w:bodyDiv w:val="1"/>
      <w:marLeft w:val="0"/>
      <w:marRight w:val="0"/>
      <w:marTop w:val="0"/>
      <w:marBottom w:val="0"/>
      <w:divBdr>
        <w:top w:val="none" w:sz="0" w:space="0" w:color="auto"/>
        <w:left w:val="none" w:sz="0" w:space="0" w:color="auto"/>
        <w:bottom w:val="none" w:sz="0" w:space="0" w:color="auto"/>
        <w:right w:val="none" w:sz="0" w:space="0" w:color="auto"/>
      </w:divBdr>
      <w:divsChild>
        <w:div w:id="1539004997">
          <w:marLeft w:val="0"/>
          <w:marRight w:val="0"/>
          <w:marTop w:val="0"/>
          <w:marBottom w:val="0"/>
          <w:divBdr>
            <w:top w:val="none" w:sz="0" w:space="0" w:color="auto"/>
            <w:left w:val="none" w:sz="0" w:space="0" w:color="auto"/>
            <w:bottom w:val="none" w:sz="0" w:space="0" w:color="auto"/>
            <w:right w:val="none" w:sz="0" w:space="0" w:color="auto"/>
          </w:divBdr>
          <w:divsChild>
            <w:div w:id="137287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601097">
      <w:bodyDiv w:val="1"/>
      <w:marLeft w:val="0"/>
      <w:marRight w:val="0"/>
      <w:marTop w:val="0"/>
      <w:marBottom w:val="0"/>
      <w:divBdr>
        <w:top w:val="none" w:sz="0" w:space="0" w:color="auto"/>
        <w:left w:val="none" w:sz="0" w:space="0" w:color="auto"/>
        <w:bottom w:val="none" w:sz="0" w:space="0" w:color="auto"/>
        <w:right w:val="none" w:sz="0" w:space="0" w:color="auto"/>
      </w:divBdr>
      <w:divsChild>
        <w:div w:id="803962794">
          <w:marLeft w:val="0"/>
          <w:marRight w:val="0"/>
          <w:marTop w:val="0"/>
          <w:marBottom w:val="0"/>
          <w:divBdr>
            <w:top w:val="none" w:sz="0" w:space="0" w:color="auto"/>
            <w:left w:val="none" w:sz="0" w:space="0" w:color="auto"/>
            <w:bottom w:val="none" w:sz="0" w:space="0" w:color="auto"/>
            <w:right w:val="none" w:sz="0" w:space="0" w:color="auto"/>
          </w:divBdr>
          <w:divsChild>
            <w:div w:id="189589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472227">
      <w:bodyDiv w:val="1"/>
      <w:marLeft w:val="0"/>
      <w:marRight w:val="0"/>
      <w:marTop w:val="0"/>
      <w:marBottom w:val="0"/>
      <w:divBdr>
        <w:top w:val="none" w:sz="0" w:space="0" w:color="auto"/>
        <w:left w:val="none" w:sz="0" w:space="0" w:color="auto"/>
        <w:bottom w:val="none" w:sz="0" w:space="0" w:color="auto"/>
        <w:right w:val="none" w:sz="0" w:space="0" w:color="auto"/>
      </w:divBdr>
      <w:divsChild>
        <w:div w:id="1235969056">
          <w:marLeft w:val="0"/>
          <w:marRight w:val="0"/>
          <w:marTop w:val="0"/>
          <w:marBottom w:val="0"/>
          <w:divBdr>
            <w:top w:val="none" w:sz="0" w:space="0" w:color="auto"/>
            <w:left w:val="none" w:sz="0" w:space="0" w:color="auto"/>
            <w:bottom w:val="none" w:sz="0" w:space="0" w:color="auto"/>
            <w:right w:val="none" w:sz="0" w:space="0" w:color="auto"/>
          </w:divBdr>
          <w:divsChild>
            <w:div w:id="203627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255166">
      <w:bodyDiv w:val="1"/>
      <w:marLeft w:val="0"/>
      <w:marRight w:val="0"/>
      <w:marTop w:val="0"/>
      <w:marBottom w:val="0"/>
      <w:divBdr>
        <w:top w:val="none" w:sz="0" w:space="0" w:color="auto"/>
        <w:left w:val="none" w:sz="0" w:space="0" w:color="auto"/>
        <w:bottom w:val="none" w:sz="0" w:space="0" w:color="auto"/>
        <w:right w:val="none" w:sz="0" w:space="0" w:color="auto"/>
      </w:divBdr>
      <w:divsChild>
        <w:div w:id="550963899">
          <w:marLeft w:val="0"/>
          <w:marRight w:val="0"/>
          <w:marTop w:val="0"/>
          <w:marBottom w:val="0"/>
          <w:divBdr>
            <w:top w:val="none" w:sz="0" w:space="0" w:color="auto"/>
            <w:left w:val="none" w:sz="0" w:space="0" w:color="auto"/>
            <w:bottom w:val="none" w:sz="0" w:space="0" w:color="auto"/>
            <w:right w:val="none" w:sz="0" w:space="0" w:color="auto"/>
          </w:divBdr>
          <w:divsChild>
            <w:div w:id="202663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182120">
      <w:bodyDiv w:val="1"/>
      <w:marLeft w:val="0"/>
      <w:marRight w:val="0"/>
      <w:marTop w:val="0"/>
      <w:marBottom w:val="0"/>
      <w:divBdr>
        <w:top w:val="none" w:sz="0" w:space="0" w:color="auto"/>
        <w:left w:val="none" w:sz="0" w:space="0" w:color="auto"/>
        <w:bottom w:val="none" w:sz="0" w:space="0" w:color="auto"/>
        <w:right w:val="none" w:sz="0" w:space="0" w:color="auto"/>
      </w:divBdr>
      <w:divsChild>
        <w:div w:id="689070175">
          <w:marLeft w:val="0"/>
          <w:marRight w:val="0"/>
          <w:marTop w:val="0"/>
          <w:marBottom w:val="0"/>
          <w:divBdr>
            <w:top w:val="none" w:sz="0" w:space="0" w:color="auto"/>
            <w:left w:val="none" w:sz="0" w:space="0" w:color="auto"/>
            <w:bottom w:val="none" w:sz="0" w:space="0" w:color="auto"/>
            <w:right w:val="none" w:sz="0" w:space="0" w:color="auto"/>
          </w:divBdr>
          <w:divsChild>
            <w:div w:id="88895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332004">
      <w:bodyDiv w:val="1"/>
      <w:marLeft w:val="0"/>
      <w:marRight w:val="0"/>
      <w:marTop w:val="0"/>
      <w:marBottom w:val="0"/>
      <w:divBdr>
        <w:top w:val="none" w:sz="0" w:space="0" w:color="auto"/>
        <w:left w:val="none" w:sz="0" w:space="0" w:color="auto"/>
        <w:bottom w:val="none" w:sz="0" w:space="0" w:color="auto"/>
        <w:right w:val="none" w:sz="0" w:space="0" w:color="auto"/>
      </w:divBdr>
      <w:divsChild>
        <w:div w:id="42288572">
          <w:marLeft w:val="0"/>
          <w:marRight w:val="0"/>
          <w:marTop w:val="0"/>
          <w:marBottom w:val="0"/>
          <w:divBdr>
            <w:top w:val="none" w:sz="0" w:space="0" w:color="auto"/>
            <w:left w:val="none" w:sz="0" w:space="0" w:color="auto"/>
            <w:bottom w:val="none" w:sz="0" w:space="0" w:color="auto"/>
            <w:right w:val="none" w:sz="0" w:space="0" w:color="auto"/>
          </w:divBdr>
          <w:divsChild>
            <w:div w:id="41643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638392">
      <w:bodyDiv w:val="1"/>
      <w:marLeft w:val="0"/>
      <w:marRight w:val="0"/>
      <w:marTop w:val="0"/>
      <w:marBottom w:val="0"/>
      <w:divBdr>
        <w:top w:val="none" w:sz="0" w:space="0" w:color="auto"/>
        <w:left w:val="none" w:sz="0" w:space="0" w:color="auto"/>
        <w:bottom w:val="none" w:sz="0" w:space="0" w:color="auto"/>
        <w:right w:val="none" w:sz="0" w:space="0" w:color="auto"/>
      </w:divBdr>
      <w:divsChild>
        <w:div w:id="88238239">
          <w:marLeft w:val="0"/>
          <w:marRight w:val="0"/>
          <w:marTop w:val="0"/>
          <w:marBottom w:val="0"/>
          <w:divBdr>
            <w:top w:val="none" w:sz="0" w:space="0" w:color="auto"/>
            <w:left w:val="none" w:sz="0" w:space="0" w:color="auto"/>
            <w:bottom w:val="none" w:sz="0" w:space="0" w:color="auto"/>
            <w:right w:val="none" w:sz="0" w:space="0" w:color="auto"/>
          </w:divBdr>
          <w:divsChild>
            <w:div w:id="137955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159805">
      <w:bodyDiv w:val="1"/>
      <w:marLeft w:val="0"/>
      <w:marRight w:val="0"/>
      <w:marTop w:val="0"/>
      <w:marBottom w:val="0"/>
      <w:divBdr>
        <w:top w:val="none" w:sz="0" w:space="0" w:color="auto"/>
        <w:left w:val="none" w:sz="0" w:space="0" w:color="auto"/>
        <w:bottom w:val="none" w:sz="0" w:space="0" w:color="auto"/>
        <w:right w:val="none" w:sz="0" w:space="0" w:color="auto"/>
      </w:divBdr>
      <w:divsChild>
        <w:div w:id="1414014837">
          <w:marLeft w:val="0"/>
          <w:marRight w:val="0"/>
          <w:marTop w:val="0"/>
          <w:marBottom w:val="0"/>
          <w:divBdr>
            <w:top w:val="none" w:sz="0" w:space="0" w:color="auto"/>
            <w:left w:val="none" w:sz="0" w:space="0" w:color="auto"/>
            <w:bottom w:val="none" w:sz="0" w:space="0" w:color="auto"/>
            <w:right w:val="none" w:sz="0" w:space="0" w:color="auto"/>
          </w:divBdr>
          <w:divsChild>
            <w:div w:id="120070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9201">
      <w:bodyDiv w:val="1"/>
      <w:marLeft w:val="0"/>
      <w:marRight w:val="0"/>
      <w:marTop w:val="0"/>
      <w:marBottom w:val="0"/>
      <w:divBdr>
        <w:top w:val="none" w:sz="0" w:space="0" w:color="auto"/>
        <w:left w:val="none" w:sz="0" w:space="0" w:color="auto"/>
        <w:bottom w:val="none" w:sz="0" w:space="0" w:color="auto"/>
        <w:right w:val="none" w:sz="0" w:space="0" w:color="auto"/>
      </w:divBdr>
      <w:divsChild>
        <w:div w:id="242228945">
          <w:marLeft w:val="0"/>
          <w:marRight w:val="0"/>
          <w:marTop w:val="0"/>
          <w:marBottom w:val="0"/>
          <w:divBdr>
            <w:top w:val="none" w:sz="0" w:space="0" w:color="auto"/>
            <w:left w:val="none" w:sz="0" w:space="0" w:color="auto"/>
            <w:bottom w:val="none" w:sz="0" w:space="0" w:color="auto"/>
            <w:right w:val="none" w:sz="0" w:space="0" w:color="auto"/>
          </w:divBdr>
          <w:divsChild>
            <w:div w:id="155611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623415">
      <w:bodyDiv w:val="1"/>
      <w:marLeft w:val="0"/>
      <w:marRight w:val="0"/>
      <w:marTop w:val="0"/>
      <w:marBottom w:val="0"/>
      <w:divBdr>
        <w:top w:val="none" w:sz="0" w:space="0" w:color="auto"/>
        <w:left w:val="none" w:sz="0" w:space="0" w:color="auto"/>
        <w:bottom w:val="none" w:sz="0" w:space="0" w:color="auto"/>
        <w:right w:val="none" w:sz="0" w:space="0" w:color="auto"/>
      </w:divBdr>
      <w:divsChild>
        <w:div w:id="1912539876">
          <w:marLeft w:val="0"/>
          <w:marRight w:val="0"/>
          <w:marTop w:val="0"/>
          <w:marBottom w:val="0"/>
          <w:divBdr>
            <w:top w:val="none" w:sz="0" w:space="0" w:color="auto"/>
            <w:left w:val="none" w:sz="0" w:space="0" w:color="auto"/>
            <w:bottom w:val="none" w:sz="0" w:space="0" w:color="auto"/>
            <w:right w:val="none" w:sz="0" w:space="0" w:color="auto"/>
          </w:divBdr>
          <w:divsChild>
            <w:div w:id="783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465039">
      <w:bodyDiv w:val="1"/>
      <w:marLeft w:val="0"/>
      <w:marRight w:val="0"/>
      <w:marTop w:val="0"/>
      <w:marBottom w:val="0"/>
      <w:divBdr>
        <w:top w:val="none" w:sz="0" w:space="0" w:color="auto"/>
        <w:left w:val="none" w:sz="0" w:space="0" w:color="auto"/>
        <w:bottom w:val="none" w:sz="0" w:space="0" w:color="auto"/>
        <w:right w:val="none" w:sz="0" w:space="0" w:color="auto"/>
      </w:divBdr>
      <w:divsChild>
        <w:div w:id="1882858497">
          <w:marLeft w:val="0"/>
          <w:marRight w:val="0"/>
          <w:marTop w:val="0"/>
          <w:marBottom w:val="0"/>
          <w:divBdr>
            <w:top w:val="none" w:sz="0" w:space="0" w:color="auto"/>
            <w:left w:val="none" w:sz="0" w:space="0" w:color="auto"/>
            <w:bottom w:val="none" w:sz="0" w:space="0" w:color="auto"/>
            <w:right w:val="none" w:sz="0" w:space="0" w:color="auto"/>
          </w:divBdr>
          <w:divsChild>
            <w:div w:id="210541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14799">
      <w:bodyDiv w:val="1"/>
      <w:marLeft w:val="0"/>
      <w:marRight w:val="0"/>
      <w:marTop w:val="0"/>
      <w:marBottom w:val="0"/>
      <w:divBdr>
        <w:top w:val="none" w:sz="0" w:space="0" w:color="auto"/>
        <w:left w:val="none" w:sz="0" w:space="0" w:color="auto"/>
        <w:bottom w:val="none" w:sz="0" w:space="0" w:color="auto"/>
        <w:right w:val="none" w:sz="0" w:space="0" w:color="auto"/>
      </w:divBdr>
      <w:divsChild>
        <w:div w:id="1690526125">
          <w:marLeft w:val="0"/>
          <w:marRight w:val="0"/>
          <w:marTop w:val="0"/>
          <w:marBottom w:val="0"/>
          <w:divBdr>
            <w:top w:val="none" w:sz="0" w:space="0" w:color="auto"/>
            <w:left w:val="none" w:sz="0" w:space="0" w:color="auto"/>
            <w:bottom w:val="none" w:sz="0" w:space="0" w:color="auto"/>
            <w:right w:val="none" w:sz="0" w:space="0" w:color="auto"/>
          </w:divBdr>
          <w:divsChild>
            <w:div w:id="47533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794563">
      <w:bodyDiv w:val="1"/>
      <w:marLeft w:val="0"/>
      <w:marRight w:val="0"/>
      <w:marTop w:val="0"/>
      <w:marBottom w:val="0"/>
      <w:divBdr>
        <w:top w:val="none" w:sz="0" w:space="0" w:color="auto"/>
        <w:left w:val="none" w:sz="0" w:space="0" w:color="auto"/>
        <w:bottom w:val="none" w:sz="0" w:space="0" w:color="auto"/>
        <w:right w:val="none" w:sz="0" w:space="0" w:color="auto"/>
      </w:divBdr>
      <w:divsChild>
        <w:div w:id="635842032">
          <w:marLeft w:val="0"/>
          <w:marRight w:val="0"/>
          <w:marTop w:val="0"/>
          <w:marBottom w:val="0"/>
          <w:divBdr>
            <w:top w:val="none" w:sz="0" w:space="0" w:color="auto"/>
            <w:left w:val="none" w:sz="0" w:space="0" w:color="auto"/>
            <w:bottom w:val="none" w:sz="0" w:space="0" w:color="auto"/>
            <w:right w:val="none" w:sz="0" w:space="0" w:color="auto"/>
          </w:divBdr>
          <w:divsChild>
            <w:div w:id="102151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424486">
      <w:bodyDiv w:val="1"/>
      <w:marLeft w:val="0"/>
      <w:marRight w:val="0"/>
      <w:marTop w:val="0"/>
      <w:marBottom w:val="0"/>
      <w:divBdr>
        <w:top w:val="none" w:sz="0" w:space="0" w:color="auto"/>
        <w:left w:val="none" w:sz="0" w:space="0" w:color="auto"/>
        <w:bottom w:val="none" w:sz="0" w:space="0" w:color="auto"/>
        <w:right w:val="none" w:sz="0" w:space="0" w:color="auto"/>
      </w:divBdr>
      <w:divsChild>
        <w:div w:id="303240593">
          <w:marLeft w:val="0"/>
          <w:marRight w:val="0"/>
          <w:marTop w:val="0"/>
          <w:marBottom w:val="0"/>
          <w:divBdr>
            <w:top w:val="none" w:sz="0" w:space="0" w:color="auto"/>
            <w:left w:val="none" w:sz="0" w:space="0" w:color="auto"/>
            <w:bottom w:val="none" w:sz="0" w:space="0" w:color="auto"/>
            <w:right w:val="none" w:sz="0" w:space="0" w:color="auto"/>
          </w:divBdr>
          <w:divsChild>
            <w:div w:id="78126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687786">
      <w:bodyDiv w:val="1"/>
      <w:marLeft w:val="0"/>
      <w:marRight w:val="0"/>
      <w:marTop w:val="0"/>
      <w:marBottom w:val="0"/>
      <w:divBdr>
        <w:top w:val="none" w:sz="0" w:space="0" w:color="auto"/>
        <w:left w:val="none" w:sz="0" w:space="0" w:color="auto"/>
        <w:bottom w:val="none" w:sz="0" w:space="0" w:color="auto"/>
        <w:right w:val="none" w:sz="0" w:space="0" w:color="auto"/>
      </w:divBdr>
      <w:divsChild>
        <w:div w:id="1892690202">
          <w:marLeft w:val="0"/>
          <w:marRight w:val="0"/>
          <w:marTop w:val="0"/>
          <w:marBottom w:val="0"/>
          <w:divBdr>
            <w:top w:val="none" w:sz="0" w:space="0" w:color="auto"/>
            <w:left w:val="none" w:sz="0" w:space="0" w:color="auto"/>
            <w:bottom w:val="none" w:sz="0" w:space="0" w:color="auto"/>
            <w:right w:val="none" w:sz="0" w:space="0" w:color="auto"/>
          </w:divBdr>
          <w:divsChild>
            <w:div w:id="80419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256035">
      <w:bodyDiv w:val="1"/>
      <w:marLeft w:val="0"/>
      <w:marRight w:val="0"/>
      <w:marTop w:val="0"/>
      <w:marBottom w:val="0"/>
      <w:divBdr>
        <w:top w:val="none" w:sz="0" w:space="0" w:color="auto"/>
        <w:left w:val="none" w:sz="0" w:space="0" w:color="auto"/>
        <w:bottom w:val="none" w:sz="0" w:space="0" w:color="auto"/>
        <w:right w:val="none" w:sz="0" w:space="0" w:color="auto"/>
      </w:divBdr>
      <w:divsChild>
        <w:div w:id="1876503818">
          <w:marLeft w:val="0"/>
          <w:marRight w:val="0"/>
          <w:marTop w:val="0"/>
          <w:marBottom w:val="0"/>
          <w:divBdr>
            <w:top w:val="none" w:sz="0" w:space="0" w:color="auto"/>
            <w:left w:val="none" w:sz="0" w:space="0" w:color="auto"/>
            <w:bottom w:val="none" w:sz="0" w:space="0" w:color="auto"/>
            <w:right w:val="none" w:sz="0" w:space="0" w:color="auto"/>
          </w:divBdr>
          <w:divsChild>
            <w:div w:id="88548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079050">
      <w:bodyDiv w:val="1"/>
      <w:marLeft w:val="0"/>
      <w:marRight w:val="0"/>
      <w:marTop w:val="0"/>
      <w:marBottom w:val="0"/>
      <w:divBdr>
        <w:top w:val="none" w:sz="0" w:space="0" w:color="auto"/>
        <w:left w:val="none" w:sz="0" w:space="0" w:color="auto"/>
        <w:bottom w:val="none" w:sz="0" w:space="0" w:color="auto"/>
        <w:right w:val="none" w:sz="0" w:space="0" w:color="auto"/>
      </w:divBdr>
      <w:divsChild>
        <w:div w:id="67464456">
          <w:marLeft w:val="0"/>
          <w:marRight w:val="0"/>
          <w:marTop w:val="0"/>
          <w:marBottom w:val="0"/>
          <w:divBdr>
            <w:top w:val="none" w:sz="0" w:space="0" w:color="auto"/>
            <w:left w:val="none" w:sz="0" w:space="0" w:color="auto"/>
            <w:bottom w:val="none" w:sz="0" w:space="0" w:color="auto"/>
            <w:right w:val="none" w:sz="0" w:space="0" w:color="auto"/>
          </w:divBdr>
          <w:divsChild>
            <w:div w:id="197147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157275">
      <w:bodyDiv w:val="1"/>
      <w:marLeft w:val="0"/>
      <w:marRight w:val="0"/>
      <w:marTop w:val="0"/>
      <w:marBottom w:val="0"/>
      <w:divBdr>
        <w:top w:val="none" w:sz="0" w:space="0" w:color="auto"/>
        <w:left w:val="none" w:sz="0" w:space="0" w:color="auto"/>
        <w:bottom w:val="none" w:sz="0" w:space="0" w:color="auto"/>
        <w:right w:val="none" w:sz="0" w:space="0" w:color="auto"/>
      </w:divBdr>
      <w:divsChild>
        <w:div w:id="353114236">
          <w:marLeft w:val="0"/>
          <w:marRight w:val="0"/>
          <w:marTop w:val="0"/>
          <w:marBottom w:val="0"/>
          <w:divBdr>
            <w:top w:val="none" w:sz="0" w:space="0" w:color="auto"/>
            <w:left w:val="none" w:sz="0" w:space="0" w:color="auto"/>
            <w:bottom w:val="none" w:sz="0" w:space="0" w:color="auto"/>
            <w:right w:val="none" w:sz="0" w:space="0" w:color="auto"/>
          </w:divBdr>
          <w:divsChild>
            <w:div w:id="102278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507819">
      <w:bodyDiv w:val="1"/>
      <w:marLeft w:val="0"/>
      <w:marRight w:val="0"/>
      <w:marTop w:val="0"/>
      <w:marBottom w:val="0"/>
      <w:divBdr>
        <w:top w:val="none" w:sz="0" w:space="0" w:color="auto"/>
        <w:left w:val="none" w:sz="0" w:space="0" w:color="auto"/>
        <w:bottom w:val="none" w:sz="0" w:space="0" w:color="auto"/>
        <w:right w:val="none" w:sz="0" w:space="0" w:color="auto"/>
      </w:divBdr>
      <w:divsChild>
        <w:div w:id="822428165">
          <w:marLeft w:val="0"/>
          <w:marRight w:val="0"/>
          <w:marTop w:val="0"/>
          <w:marBottom w:val="0"/>
          <w:divBdr>
            <w:top w:val="none" w:sz="0" w:space="0" w:color="auto"/>
            <w:left w:val="none" w:sz="0" w:space="0" w:color="auto"/>
            <w:bottom w:val="none" w:sz="0" w:space="0" w:color="auto"/>
            <w:right w:val="none" w:sz="0" w:space="0" w:color="auto"/>
          </w:divBdr>
          <w:divsChild>
            <w:div w:id="106117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850718">
      <w:bodyDiv w:val="1"/>
      <w:marLeft w:val="0"/>
      <w:marRight w:val="0"/>
      <w:marTop w:val="0"/>
      <w:marBottom w:val="0"/>
      <w:divBdr>
        <w:top w:val="none" w:sz="0" w:space="0" w:color="auto"/>
        <w:left w:val="none" w:sz="0" w:space="0" w:color="auto"/>
        <w:bottom w:val="none" w:sz="0" w:space="0" w:color="auto"/>
        <w:right w:val="none" w:sz="0" w:space="0" w:color="auto"/>
      </w:divBdr>
      <w:divsChild>
        <w:div w:id="1375041527">
          <w:marLeft w:val="0"/>
          <w:marRight w:val="0"/>
          <w:marTop w:val="0"/>
          <w:marBottom w:val="0"/>
          <w:divBdr>
            <w:top w:val="none" w:sz="0" w:space="0" w:color="auto"/>
            <w:left w:val="none" w:sz="0" w:space="0" w:color="auto"/>
            <w:bottom w:val="none" w:sz="0" w:space="0" w:color="auto"/>
            <w:right w:val="none" w:sz="0" w:space="0" w:color="auto"/>
          </w:divBdr>
          <w:divsChild>
            <w:div w:id="61505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451150">
      <w:bodyDiv w:val="1"/>
      <w:marLeft w:val="0"/>
      <w:marRight w:val="0"/>
      <w:marTop w:val="0"/>
      <w:marBottom w:val="0"/>
      <w:divBdr>
        <w:top w:val="none" w:sz="0" w:space="0" w:color="auto"/>
        <w:left w:val="none" w:sz="0" w:space="0" w:color="auto"/>
        <w:bottom w:val="none" w:sz="0" w:space="0" w:color="auto"/>
        <w:right w:val="none" w:sz="0" w:space="0" w:color="auto"/>
      </w:divBdr>
      <w:divsChild>
        <w:div w:id="691304677">
          <w:marLeft w:val="0"/>
          <w:marRight w:val="0"/>
          <w:marTop w:val="0"/>
          <w:marBottom w:val="0"/>
          <w:divBdr>
            <w:top w:val="none" w:sz="0" w:space="0" w:color="auto"/>
            <w:left w:val="none" w:sz="0" w:space="0" w:color="auto"/>
            <w:bottom w:val="none" w:sz="0" w:space="0" w:color="auto"/>
            <w:right w:val="none" w:sz="0" w:space="0" w:color="auto"/>
          </w:divBdr>
          <w:divsChild>
            <w:div w:id="256866267">
              <w:marLeft w:val="0"/>
              <w:marRight w:val="0"/>
              <w:marTop w:val="0"/>
              <w:marBottom w:val="0"/>
              <w:divBdr>
                <w:top w:val="none" w:sz="0" w:space="0" w:color="auto"/>
                <w:left w:val="none" w:sz="0" w:space="0" w:color="auto"/>
                <w:bottom w:val="none" w:sz="0" w:space="0" w:color="auto"/>
                <w:right w:val="none" w:sz="0" w:space="0" w:color="auto"/>
              </w:divBdr>
              <w:divsChild>
                <w:div w:id="560480997">
                  <w:marLeft w:val="0"/>
                  <w:marRight w:val="0"/>
                  <w:marTop w:val="0"/>
                  <w:marBottom w:val="0"/>
                  <w:divBdr>
                    <w:top w:val="none" w:sz="0" w:space="0" w:color="auto"/>
                    <w:left w:val="none" w:sz="0" w:space="0" w:color="auto"/>
                    <w:bottom w:val="none" w:sz="0" w:space="0" w:color="auto"/>
                    <w:right w:val="none" w:sz="0" w:space="0" w:color="auto"/>
                  </w:divBdr>
                  <w:divsChild>
                    <w:div w:id="925116843">
                      <w:marLeft w:val="0"/>
                      <w:marRight w:val="0"/>
                      <w:marTop w:val="0"/>
                      <w:marBottom w:val="0"/>
                      <w:divBdr>
                        <w:top w:val="none" w:sz="0" w:space="0" w:color="auto"/>
                        <w:left w:val="none" w:sz="0" w:space="0" w:color="auto"/>
                        <w:bottom w:val="none" w:sz="0" w:space="0" w:color="auto"/>
                        <w:right w:val="none" w:sz="0" w:space="0" w:color="auto"/>
                      </w:divBdr>
                    </w:div>
                  </w:divsChild>
                </w:div>
                <w:div w:id="39787382">
                  <w:marLeft w:val="0"/>
                  <w:marRight w:val="0"/>
                  <w:marTop w:val="0"/>
                  <w:marBottom w:val="0"/>
                  <w:divBdr>
                    <w:top w:val="none" w:sz="0" w:space="0" w:color="auto"/>
                    <w:left w:val="none" w:sz="0" w:space="0" w:color="auto"/>
                    <w:bottom w:val="none" w:sz="0" w:space="0" w:color="auto"/>
                    <w:right w:val="none" w:sz="0" w:space="0" w:color="auto"/>
                  </w:divBdr>
                  <w:divsChild>
                    <w:div w:id="195706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892896">
          <w:marLeft w:val="0"/>
          <w:marRight w:val="0"/>
          <w:marTop w:val="0"/>
          <w:marBottom w:val="0"/>
          <w:divBdr>
            <w:top w:val="none" w:sz="0" w:space="0" w:color="auto"/>
            <w:left w:val="none" w:sz="0" w:space="0" w:color="auto"/>
            <w:bottom w:val="none" w:sz="0" w:space="0" w:color="auto"/>
            <w:right w:val="none" w:sz="0" w:space="0" w:color="auto"/>
          </w:divBdr>
          <w:divsChild>
            <w:div w:id="362442176">
              <w:marLeft w:val="0"/>
              <w:marRight w:val="0"/>
              <w:marTop w:val="0"/>
              <w:marBottom w:val="0"/>
              <w:divBdr>
                <w:top w:val="none" w:sz="0" w:space="0" w:color="auto"/>
                <w:left w:val="none" w:sz="0" w:space="0" w:color="auto"/>
                <w:bottom w:val="none" w:sz="0" w:space="0" w:color="auto"/>
                <w:right w:val="none" w:sz="0" w:space="0" w:color="auto"/>
              </w:divBdr>
              <w:divsChild>
                <w:div w:id="772238597">
                  <w:marLeft w:val="0"/>
                  <w:marRight w:val="0"/>
                  <w:marTop w:val="0"/>
                  <w:marBottom w:val="0"/>
                  <w:divBdr>
                    <w:top w:val="none" w:sz="0" w:space="0" w:color="auto"/>
                    <w:left w:val="none" w:sz="0" w:space="0" w:color="auto"/>
                    <w:bottom w:val="none" w:sz="0" w:space="0" w:color="auto"/>
                    <w:right w:val="none" w:sz="0" w:space="0" w:color="auto"/>
                  </w:divBdr>
                </w:div>
                <w:div w:id="955720887">
                  <w:marLeft w:val="0"/>
                  <w:marRight w:val="0"/>
                  <w:marTop w:val="0"/>
                  <w:marBottom w:val="0"/>
                  <w:divBdr>
                    <w:top w:val="none" w:sz="0" w:space="0" w:color="auto"/>
                    <w:left w:val="none" w:sz="0" w:space="0" w:color="auto"/>
                    <w:bottom w:val="none" w:sz="0" w:space="0" w:color="auto"/>
                    <w:right w:val="none" w:sz="0" w:space="0" w:color="auto"/>
                  </w:divBdr>
                </w:div>
              </w:divsChild>
            </w:div>
            <w:div w:id="1411345373">
              <w:marLeft w:val="0"/>
              <w:marRight w:val="0"/>
              <w:marTop w:val="0"/>
              <w:marBottom w:val="0"/>
              <w:divBdr>
                <w:top w:val="none" w:sz="0" w:space="0" w:color="auto"/>
                <w:left w:val="none" w:sz="0" w:space="0" w:color="auto"/>
                <w:bottom w:val="none" w:sz="0" w:space="0" w:color="auto"/>
                <w:right w:val="none" w:sz="0" w:space="0" w:color="auto"/>
              </w:divBdr>
              <w:divsChild>
                <w:div w:id="10563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2401">
          <w:marLeft w:val="0"/>
          <w:marRight w:val="0"/>
          <w:marTop w:val="0"/>
          <w:marBottom w:val="0"/>
          <w:divBdr>
            <w:top w:val="none" w:sz="0" w:space="0" w:color="auto"/>
            <w:left w:val="none" w:sz="0" w:space="0" w:color="auto"/>
            <w:bottom w:val="none" w:sz="0" w:space="0" w:color="auto"/>
            <w:right w:val="none" w:sz="0" w:space="0" w:color="auto"/>
          </w:divBdr>
          <w:divsChild>
            <w:div w:id="367536815">
              <w:marLeft w:val="0"/>
              <w:marRight w:val="0"/>
              <w:marTop w:val="0"/>
              <w:marBottom w:val="0"/>
              <w:divBdr>
                <w:top w:val="none" w:sz="0" w:space="0" w:color="auto"/>
                <w:left w:val="none" w:sz="0" w:space="0" w:color="auto"/>
                <w:bottom w:val="none" w:sz="0" w:space="0" w:color="auto"/>
                <w:right w:val="none" w:sz="0" w:space="0" w:color="auto"/>
              </w:divBdr>
            </w:div>
          </w:divsChild>
        </w:div>
        <w:div w:id="758328279">
          <w:marLeft w:val="0"/>
          <w:marRight w:val="0"/>
          <w:marTop w:val="0"/>
          <w:marBottom w:val="0"/>
          <w:divBdr>
            <w:top w:val="none" w:sz="0" w:space="0" w:color="auto"/>
            <w:left w:val="none" w:sz="0" w:space="0" w:color="auto"/>
            <w:bottom w:val="none" w:sz="0" w:space="0" w:color="auto"/>
            <w:right w:val="none" w:sz="0" w:space="0" w:color="auto"/>
          </w:divBdr>
        </w:div>
        <w:div w:id="965701112">
          <w:marLeft w:val="0"/>
          <w:marRight w:val="0"/>
          <w:marTop w:val="0"/>
          <w:marBottom w:val="0"/>
          <w:divBdr>
            <w:top w:val="none" w:sz="0" w:space="0" w:color="auto"/>
            <w:left w:val="none" w:sz="0" w:space="0" w:color="auto"/>
            <w:bottom w:val="none" w:sz="0" w:space="0" w:color="auto"/>
            <w:right w:val="none" w:sz="0" w:space="0" w:color="auto"/>
          </w:divBdr>
          <w:divsChild>
            <w:div w:id="496507073">
              <w:marLeft w:val="0"/>
              <w:marRight w:val="0"/>
              <w:marTop w:val="0"/>
              <w:marBottom w:val="0"/>
              <w:divBdr>
                <w:top w:val="none" w:sz="0" w:space="0" w:color="auto"/>
                <w:left w:val="none" w:sz="0" w:space="0" w:color="auto"/>
                <w:bottom w:val="none" w:sz="0" w:space="0" w:color="auto"/>
                <w:right w:val="none" w:sz="0" w:space="0" w:color="auto"/>
              </w:divBdr>
              <w:divsChild>
                <w:div w:id="187939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576859">
      <w:bodyDiv w:val="1"/>
      <w:marLeft w:val="0"/>
      <w:marRight w:val="0"/>
      <w:marTop w:val="0"/>
      <w:marBottom w:val="0"/>
      <w:divBdr>
        <w:top w:val="none" w:sz="0" w:space="0" w:color="auto"/>
        <w:left w:val="none" w:sz="0" w:space="0" w:color="auto"/>
        <w:bottom w:val="none" w:sz="0" w:space="0" w:color="auto"/>
        <w:right w:val="none" w:sz="0" w:space="0" w:color="auto"/>
      </w:divBdr>
      <w:divsChild>
        <w:div w:id="1155028494">
          <w:marLeft w:val="0"/>
          <w:marRight w:val="0"/>
          <w:marTop w:val="0"/>
          <w:marBottom w:val="0"/>
          <w:divBdr>
            <w:top w:val="none" w:sz="0" w:space="0" w:color="auto"/>
            <w:left w:val="none" w:sz="0" w:space="0" w:color="auto"/>
            <w:bottom w:val="none" w:sz="0" w:space="0" w:color="auto"/>
            <w:right w:val="none" w:sz="0" w:space="0" w:color="auto"/>
          </w:divBdr>
          <w:divsChild>
            <w:div w:id="128530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96217">
      <w:bodyDiv w:val="1"/>
      <w:marLeft w:val="0"/>
      <w:marRight w:val="0"/>
      <w:marTop w:val="0"/>
      <w:marBottom w:val="0"/>
      <w:divBdr>
        <w:top w:val="none" w:sz="0" w:space="0" w:color="auto"/>
        <w:left w:val="none" w:sz="0" w:space="0" w:color="auto"/>
        <w:bottom w:val="none" w:sz="0" w:space="0" w:color="auto"/>
        <w:right w:val="none" w:sz="0" w:space="0" w:color="auto"/>
      </w:divBdr>
      <w:divsChild>
        <w:div w:id="1149514802">
          <w:marLeft w:val="0"/>
          <w:marRight w:val="0"/>
          <w:marTop w:val="0"/>
          <w:marBottom w:val="0"/>
          <w:divBdr>
            <w:top w:val="none" w:sz="0" w:space="0" w:color="auto"/>
            <w:left w:val="none" w:sz="0" w:space="0" w:color="auto"/>
            <w:bottom w:val="none" w:sz="0" w:space="0" w:color="auto"/>
            <w:right w:val="none" w:sz="0" w:space="0" w:color="auto"/>
          </w:divBdr>
          <w:divsChild>
            <w:div w:id="146388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911803">
      <w:bodyDiv w:val="1"/>
      <w:marLeft w:val="0"/>
      <w:marRight w:val="0"/>
      <w:marTop w:val="0"/>
      <w:marBottom w:val="0"/>
      <w:divBdr>
        <w:top w:val="none" w:sz="0" w:space="0" w:color="auto"/>
        <w:left w:val="none" w:sz="0" w:space="0" w:color="auto"/>
        <w:bottom w:val="none" w:sz="0" w:space="0" w:color="auto"/>
        <w:right w:val="none" w:sz="0" w:space="0" w:color="auto"/>
      </w:divBdr>
      <w:divsChild>
        <w:div w:id="862666742">
          <w:marLeft w:val="0"/>
          <w:marRight w:val="0"/>
          <w:marTop w:val="0"/>
          <w:marBottom w:val="0"/>
          <w:divBdr>
            <w:top w:val="none" w:sz="0" w:space="0" w:color="auto"/>
            <w:left w:val="none" w:sz="0" w:space="0" w:color="auto"/>
            <w:bottom w:val="none" w:sz="0" w:space="0" w:color="auto"/>
            <w:right w:val="none" w:sz="0" w:space="0" w:color="auto"/>
          </w:divBdr>
          <w:divsChild>
            <w:div w:id="71620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728031">
      <w:bodyDiv w:val="1"/>
      <w:marLeft w:val="0"/>
      <w:marRight w:val="0"/>
      <w:marTop w:val="0"/>
      <w:marBottom w:val="0"/>
      <w:divBdr>
        <w:top w:val="none" w:sz="0" w:space="0" w:color="auto"/>
        <w:left w:val="none" w:sz="0" w:space="0" w:color="auto"/>
        <w:bottom w:val="none" w:sz="0" w:space="0" w:color="auto"/>
        <w:right w:val="none" w:sz="0" w:space="0" w:color="auto"/>
      </w:divBdr>
      <w:divsChild>
        <w:div w:id="1587809647">
          <w:marLeft w:val="0"/>
          <w:marRight w:val="0"/>
          <w:marTop w:val="0"/>
          <w:marBottom w:val="0"/>
          <w:divBdr>
            <w:top w:val="none" w:sz="0" w:space="0" w:color="auto"/>
            <w:left w:val="none" w:sz="0" w:space="0" w:color="auto"/>
            <w:bottom w:val="none" w:sz="0" w:space="0" w:color="auto"/>
            <w:right w:val="none" w:sz="0" w:space="0" w:color="auto"/>
          </w:divBdr>
          <w:divsChild>
            <w:div w:id="109124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062291">
      <w:bodyDiv w:val="1"/>
      <w:marLeft w:val="0"/>
      <w:marRight w:val="0"/>
      <w:marTop w:val="0"/>
      <w:marBottom w:val="0"/>
      <w:divBdr>
        <w:top w:val="none" w:sz="0" w:space="0" w:color="auto"/>
        <w:left w:val="none" w:sz="0" w:space="0" w:color="auto"/>
        <w:bottom w:val="none" w:sz="0" w:space="0" w:color="auto"/>
        <w:right w:val="none" w:sz="0" w:space="0" w:color="auto"/>
      </w:divBdr>
      <w:divsChild>
        <w:div w:id="1748377315">
          <w:marLeft w:val="0"/>
          <w:marRight w:val="0"/>
          <w:marTop w:val="0"/>
          <w:marBottom w:val="0"/>
          <w:divBdr>
            <w:top w:val="none" w:sz="0" w:space="0" w:color="auto"/>
            <w:left w:val="none" w:sz="0" w:space="0" w:color="auto"/>
            <w:bottom w:val="none" w:sz="0" w:space="0" w:color="auto"/>
            <w:right w:val="none" w:sz="0" w:space="0" w:color="auto"/>
          </w:divBdr>
          <w:divsChild>
            <w:div w:id="118135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962622">
      <w:bodyDiv w:val="1"/>
      <w:marLeft w:val="0"/>
      <w:marRight w:val="0"/>
      <w:marTop w:val="0"/>
      <w:marBottom w:val="0"/>
      <w:divBdr>
        <w:top w:val="none" w:sz="0" w:space="0" w:color="auto"/>
        <w:left w:val="none" w:sz="0" w:space="0" w:color="auto"/>
        <w:bottom w:val="none" w:sz="0" w:space="0" w:color="auto"/>
        <w:right w:val="none" w:sz="0" w:space="0" w:color="auto"/>
      </w:divBdr>
      <w:divsChild>
        <w:div w:id="1480073725">
          <w:marLeft w:val="0"/>
          <w:marRight w:val="0"/>
          <w:marTop w:val="0"/>
          <w:marBottom w:val="0"/>
          <w:divBdr>
            <w:top w:val="none" w:sz="0" w:space="0" w:color="auto"/>
            <w:left w:val="none" w:sz="0" w:space="0" w:color="auto"/>
            <w:bottom w:val="none" w:sz="0" w:space="0" w:color="auto"/>
            <w:right w:val="none" w:sz="0" w:space="0" w:color="auto"/>
          </w:divBdr>
          <w:divsChild>
            <w:div w:id="57694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5877">
      <w:bodyDiv w:val="1"/>
      <w:marLeft w:val="0"/>
      <w:marRight w:val="0"/>
      <w:marTop w:val="0"/>
      <w:marBottom w:val="0"/>
      <w:divBdr>
        <w:top w:val="none" w:sz="0" w:space="0" w:color="auto"/>
        <w:left w:val="none" w:sz="0" w:space="0" w:color="auto"/>
        <w:bottom w:val="none" w:sz="0" w:space="0" w:color="auto"/>
        <w:right w:val="none" w:sz="0" w:space="0" w:color="auto"/>
      </w:divBdr>
      <w:divsChild>
        <w:div w:id="637997597">
          <w:marLeft w:val="0"/>
          <w:marRight w:val="0"/>
          <w:marTop w:val="0"/>
          <w:marBottom w:val="0"/>
          <w:divBdr>
            <w:top w:val="none" w:sz="0" w:space="0" w:color="auto"/>
            <w:left w:val="none" w:sz="0" w:space="0" w:color="auto"/>
            <w:bottom w:val="none" w:sz="0" w:space="0" w:color="auto"/>
            <w:right w:val="none" w:sz="0" w:space="0" w:color="auto"/>
          </w:divBdr>
          <w:divsChild>
            <w:div w:id="213512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010696">
      <w:bodyDiv w:val="1"/>
      <w:marLeft w:val="0"/>
      <w:marRight w:val="0"/>
      <w:marTop w:val="0"/>
      <w:marBottom w:val="0"/>
      <w:divBdr>
        <w:top w:val="none" w:sz="0" w:space="0" w:color="auto"/>
        <w:left w:val="none" w:sz="0" w:space="0" w:color="auto"/>
        <w:bottom w:val="none" w:sz="0" w:space="0" w:color="auto"/>
        <w:right w:val="none" w:sz="0" w:space="0" w:color="auto"/>
      </w:divBdr>
      <w:divsChild>
        <w:div w:id="257911448">
          <w:marLeft w:val="0"/>
          <w:marRight w:val="0"/>
          <w:marTop w:val="0"/>
          <w:marBottom w:val="0"/>
          <w:divBdr>
            <w:top w:val="none" w:sz="0" w:space="0" w:color="auto"/>
            <w:left w:val="none" w:sz="0" w:space="0" w:color="auto"/>
            <w:bottom w:val="none" w:sz="0" w:space="0" w:color="auto"/>
            <w:right w:val="none" w:sz="0" w:space="0" w:color="auto"/>
          </w:divBdr>
          <w:divsChild>
            <w:div w:id="133511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253762">
      <w:bodyDiv w:val="1"/>
      <w:marLeft w:val="0"/>
      <w:marRight w:val="0"/>
      <w:marTop w:val="0"/>
      <w:marBottom w:val="0"/>
      <w:divBdr>
        <w:top w:val="none" w:sz="0" w:space="0" w:color="auto"/>
        <w:left w:val="none" w:sz="0" w:space="0" w:color="auto"/>
        <w:bottom w:val="none" w:sz="0" w:space="0" w:color="auto"/>
        <w:right w:val="none" w:sz="0" w:space="0" w:color="auto"/>
      </w:divBdr>
      <w:divsChild>
        <w:div w:id="534345419">
          <w:marLeft w:val="0"/>
          <w:marRight w:val="0"/>
          <w:marTop w:val="0"/>
          <w:marBottom w:val="0"/>
          <w:divBdr>
            <w:top w:val="none" w:sz="0" w:space="0" w:color="auto"/>
            <w:left w:val="none" w:sz="0" w:space="0" w:color="auto"/>
            <w:bottom w:val="none" w:sz="0" w:space="0" w:color="auto"/>
            <w:right w:val="none" w:sz="0" w:space="0" w:color="auto"/>
          </w:divBdr>
          <w:divsChild>
            <w:div w:id="129879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092868">
      <w:bodyDiv w:val="1"/>
      <w:marLeft w:val="0"/>
      <w:marRight w:val="0"/>
      <w:marTop w:val="0"/>
      <w:marBottom w:val="0"/>
      <w:divBdr>
        <w:top w:val="none" w:sz="0" w:space="0" w:color="auto"/>
        <w:left w:val="none" w:sz="0" w:space="0" w:color="auto"/>
        <w:bottom w:val="none" w:sz="0" w:space="0" w:color="auto"/>
        <w:right w:val="none" w:sz="0" w:space="0" w:color="auto"/>
      </w:divBdr>
      <w:divsChild>
        <w:div w:id="761678589">
          <w:marLeft w:val="0"/>
          <w:marRight w:val="0"/>
          <w:marTop w:val="0"/>
          <w:marBottom w:val="0"/>
          <w:divBdr>
            <w:top w:val="none" w:sz="0" w:space="0" w:color="auto"/>
            <w:left w:val="none" w:sz="0" w:space="0" w:color="auto"/>
            <w:bottom w:val="none" w:sz="0" w:space="0" w:color="auto"/>
            <w:right w:val="none" w:sz="0" w:space="0" w:color="auto"/>
          </w:divBdr>
          <w:divsChild>
            <w:div w:id="78855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427972">
      <w:bodyDiv w:val="1"/>
      <w:marLeft w:val="0"/>
      <w:marRight w:val="0"/>
      <w:marTop w:val="0"/>
      <w:marBottom w:val="0"/>
      <w:divBdr>
        <w:top w:val="none" w:sz="0" w:space="0" w:color="auto"/>
        <w:left w:val="none" w:sz="0" w:space="0" w:color="auto"/>
        <w:bottom w:val="none" w:sz="0" w:space="0" w:color="auto"/>
        <w:right w:val="none" w:sz="0" w:space="0" w:color="auto"/>
      </w:divBdr>
      <w:divsChild>
        <w:div w:id="1403522032">
          <w:marLeft w:val="0"/>
          <w:marRight w:val="0"/>
          <w:marTop w:val="0"/>
          <w:marBottom w:val="0"/>
          <w:divBdr>
            <w:top w:val="none" w:sz="0" w:space="0" w:color="auto"/>
            <w:left w:val="none" w:sz="0" w:space="0" w:color="auto"/>
            <w:bottom w:val="none" w:sz="0" w:space="0" w:color="auto"/>
            <w:right w:val="none" w:sz="0" w:space="0" w:color="auto"/>
          </w:divBdr>
          <w:divsChild>
            <w:div w:id="121388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892458">
      <w:bodyDiv w:val="1"/>
      <w:marLeft w:val="0"/>
      <w:marRight w:val="0"/>
      <w:marTop w:val="0"/>
      <w:marBottom w:val="0"/>
      <w:divBdr>
        <w:top w:val="none" w:sz="0" w:space="0" w:color="auto"/>
        <w:left w:val="none" w:sz="0" w:space="0" w:color="auto"/>
        <w:bottom w:val="none" w:sz="0" w:space="0" w:color="auto"/>
        <w:right w:val="none" w:sz="0" w:space="0" w:color="auto"/>
      </w:divBdr>
      <w:divsChild>
        <w:div w:id="461311180">
          <w:marLeft w:val="0"/>
          <w:marRight w:val="0"/>
          <w:marTop w:val="0"/>
          <w:marBottom w:val="0"/>
          <w:divBdr>
            <w:top w:val="none" w:sz="0" w:space="0" w:color="auto"/>
            <w:left w:val="none" w:sz="0" w:space="0" w:color="auto"/>
            <w:bottom w:val="none" w:sz="0" w:space="0" w:color="auto"/>
            <w:right w:val="none" w:sz="0" w:space="0" w:color="auto"/>
          </w:divBdr>
          <w:divsChild>
            <w:div w:id="227152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63336">
      <w:bodyDiv w:val="1"/>
      <w:marLeft w:val="0"/>
      <w:marRight w:val="0"/>
      <w:marTop w:val="0"/>
      <w:marBottom w:val="0"/>
      <w:divBdr>
        <w:top w:val="none" w:sz="0" w:space="0" w:color="auto"/>
        <w:left w:val="none" w:sz="0" w:space="0" w:color="auto"/>
        <w:bottom w:val="none" w:sz="0" w:space="0" w:color="auto"/>
        <w:right w:val="none" w:sz="0" w:space="0" w:color="auto"/>
      </w:divBdr>
      <w:divsChild>
        <w:div w:id="1820804651">
          <w:marLeft w:val="0"/>
          <w:marRight w:val="0"/>
          <w:marTop w:val="0"/>
          <w:marBottom w:val="0"/>
          <w:divBdr>
            <w:top w:val="none" w:sz="0" w:space="0" w:color="auto"/>
            <w:left w:val="none" w:sz="0" w:space="0" w:color="auto"/>
            <w:bottom w:val="none" w:sz="0" w:space="0" w:color="auto"/>
            <w:right w:val="none" w:sz="0" w:space="0" w:color="auto"/>
          </w:divBdr>
          <w:divsChild>
            <w:div w:id="102899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19399">
      <w:bodyDiv w:val="1"/>
      <w:marLeft w:val="0"/>
      <w:marRight w:val="0"/>
      <w:marTop w:val="0"/>
      <w:marBottom w:val="0"/>
      <w:divBdr>
        <w:top w:val="none" w:sz="0" w:space="0" w:color="auto"/>
        <w:left w:val="none" w:sz="0" w:space="0" w:color="auto"/>
        <w:bottom w:val="none" w:sz="0" w:space="0" w:color="auto"/>
        <w:right w:val="none" w:sz="0" w:space="0" w:color="auto"/>
      </w:divBdr>
      <w:divsChild>
        <w:div w:id="2099017990">
          <w:marLeft w:val="0"/>
          <w:marRight w:val="0"/>
          <w:marTop w:val="0"/>
          <w:marBottom w:val="0"/>
          <w:divBdr>
            <w:top w:val="none" w:sz="0" w:space="0" w:color="auto"/>
            <w:left w:val="none" w:sz="0" w:space="0" w:color="auto"/>
            <w:bottom w:val="none" w:sz="0" w:space="0" w:color="auto"/>
            <w:right w:val="none" w:sz="0" w:space="0" w:color="auto"/>
          </w:divBdr>
          <w:divsChild>
            <w:div w:id="128392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568563">
      <w:bodyDiv w:val="1"/>
      <w:marLeft w:val="0"/>
      <w:marRight w:val="0"/>
      <w:marTop w:val="0"/>
      <w:marBottom w:val="0"/>
      <w:divBdr>
        <w:top w:val="none" w:sz="0" w:space="0" w:color="auto"/>
        <w:left w:val="none" w:sz="0" w:space="0" w:color="auto"/>
        <w:bottom w:val="none" w:sz="0" w:space="0" w:color="auto"/>
        <w:right w:val="none" w:sz="0" w:space="0" w:color="auto"/>
      </w:divBdr>
      <w:divsChild>
        <w:div w:id="2060780297">
          <w:marLeft w:val="0"/>
          <w:marRight w:val="0"/>
          <w:marTop w:val="0"/>
          <w:marBottom w:val="0"/>
          <w:divBdr>
            <w:top w:val="none" w:sz="0" w:space="0" w:color="auto"/>
            <w:left w:val="none" w:sz="0" w:space="0" w:color="auto"/>
            <w:bottom w:val="none" w:sz="0" w:space="0" w:color="auto"/>
            <w:right w:val="none" w:sz="0" w:space="0" w:color="auto"/>
          </w:divBdr>
          <w:divsChild>
            <w:div w:id="142456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992895">
      <w:bodyDiv w:val="1"/>
      <w:marLeft w:val="0"/>
      <w:marRight w:val="0"/>
      <w:marTop w:val="0"/>
      <w:marBottom w:val="0"/>
      <w:divBdr>
        <w:top w:val="none" w:sz="0" w:space="0" w:color="auto"/>
        <w:left w:val="none" w:sz="0" w:space="0" w:color="auto"/>
        <w:bottom w:val="none" w:sz="0" w:space="0" w:color="auto"/>
        <w:right w:val="none" w:sz="0" w:space="0" w:color="auto"/>
      </w:divBdr>
      <w:divsChild>
        <w:div w:id="1183666662">
          <w:marLeft w:val="0"/>
          <w:marRight w:val="0"/>
          <w:marTop w:val="0"/>
          <w:marBottom w:val="0"/>
          <w:divBdr>
            <w:top w:val="none" w:sz="0" w:space="0" w:color="auto"/>
            <w:left w:val="none" w:sz="0" w:space="0" w:color="auto"/>
            <w:bottom w:val="none" w:sz="0" w:space="0" w:color="auto"/>
            <w:right w:val="none" w:sz="0" w:space="0" w:color="auto"/>
          </w:divBdr>
          <w:divsChild>
            <w:div w:id="84818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8" Type="http://schemas.openxmlformats.org/officeDocument/2006/relationships/hyperlink" Target="https://tax.gov.ua/data/material/000/103/154157/Forms_servis_2020_11_09_yur.htm" TargetMode="External"/><Relationship Id="rId2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 Type="http://schemas.openxmlformats.org/officeDocument/2006/relationships/settings" Target="settings.xml"/><Relationship Id="rId2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4" Type="http://schemas.openxmlformats.org/officeDocument/2006/relationships/theme" Target="theme/theme1.xml"/><Relationship Id="rId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7" Type="http://schemas.openxmlformats.org/officeDocument/2006/relationships/hyperlink" Target="https://tax.gov.ua/data/material/000/103/154157/Forms_servis_2020_11_09_fiz.htm" TargetMode="External"/><Relationship Id="rId2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tax.gov.ua/data/material/000/103/154157/Forms_rakhunky.htm" TargetMode="External"/><Relationship Id="rId2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 Type="http://schemas.openxmlformats.org/officeDocument/2006/relationships/numbering" Target="numbering.xml"/><Relationship Id="rId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5" Type="http://schemas.openxmlformats.org/officeDocument/2006/relationships/hyperlink" Target="https://tax.gov.ua/data/material/000/103/154157/Forms_deklar.htm" TargetMode="External"/><Relationship Id="rId23"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 Type="http://schemas.openxmlformats.org/officeDocument/2006/relationships/webSettings" Target="webSettings.xml"/><Relationship Id="rId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4" Type="http://schemas.openxmlformats.org/officeDocument/2006/relationships/hyperlink" Target="https://tax.gov.ua/dovidniki--reestri--perelik/reestri/154157.html" TargetMode="External"/><Relationship Id="rId2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11620</Words>
  <Characters>66234</Characters>
  <Application>Microsoft Office Word</Application>
  <DocSecurity>0</DocSecurity>
  <Lines>551</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2020-12-04T11:10:00Z</dcterms:created>
  <dcterms:modified xsi:type="dcterms:W3CDTF">2020-12-04T11:11:00Z</dcterms:modified>
</cp:coreProperties>
</file>