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688C0" w14:textId="5FDBA8CF"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До уваги платників плати за землю!</w:t>
      </w:r>
    </w:p>
    <w:p w14:paraId="31D6A894" w14:textId="2A5E36DC" w:rsidR="00FA3953" w:rsidRPr="0025780F"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lang w:val="ru-RU"/>
        </w:rPr>
        <w:t>П</w:t>
      </w:r>
      <w:proofErr w:type="spellStart"/>
      <w:r w:rsidR="00FA3953" w:rsidRPr="0025780F">
        <w:rPr>
          <w:color w:val="333333"/>
          <w:sz w:val="20"/>
          <w:szCs w:val="20"/>
        </w:rPr>
        <w:t>овідомляє</w:t>
      </w:r>
      <w:r>
        <w:rPr>
          <w:color w:val="333333"/>
          <w:sz w:val="20"/>
          <w:szCs w:val="20"/>
          <w:lang w:val="ru-RU"/>
        </w:rPr>
        <w:t>мо</w:t>
      </w:r>
      <w:proofErr w:type="spellEnd"/>
      <w:r w:rsidR="00FA3953" w:rsidRPr="0025780F">
        <w:rPr>
          <w:color w:val="333333"/>
          <w:sz w:val="20"/>
          <w:szCs w:val="20"/>
        </w:rPr>
        <w:t>, що плата за землю – обов’язковий платіж у складі податку на майно, який справляється у формі земельного податку або орендної плати за земельні ділянки державної і комунальної власності.</w:t>
      </w:r>
    </w:p>
    <w:p w14:paraId="130DFFB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Норми встановлені </w:t>
      </w:r>
      <w:proofErr w:type="spellStart"/>
      <w:r w:rsidRPr="0025780F">
        <w:rPr>
          <w:color w:val="333333"/>
          <w:sz w:val="20"/>
          <w:szCs w:val="20"/>
        </w:rPr>
        <w:t>п.п</w:t>
      </w:r>
      <w:proofErr w:type="spellEnd"/>
      <w:r w:rsidRPr="0025780F">
        <w:rPr>
          <w:color w:val="333333"/>
          <w:sz w:val="20"/>
          <w:szCs w:val="20"/>
        </w:rPr>
        <w:t>. 14.1.147 п. 14.1 ст. 14 Податкового кодексу України (далі – ПКУ).</w:t>
      </w:r>
    </w:p>
    <w:p w14:paraId="1B181A6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Базовим податковим (звітним) періодом для плати за землю є календарний рік (п. 285.1 ст. 285 ПКУ).</w:t>
      </w:r>
    </w:p>
    <w:p w14:paraId="06B98BC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 (п. 285.2 ст. 285 ПКУ).</w:t>
      </w:r>
    </w:p>
    <w:p w14:paraId="173336A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5" w:tgtFrame="_blank" w:history="1">
        <w:r w:rsidRPr="0025780F">
          <w:rPr>
            <w:rStyle w:val="a4"/>
            <w:color w:val="00518C"/>
            <w:sz w:val="20"/>
            <w:szCs w:val="20"/>
            <w:u w:val="none"/>
          </w:rPr>
          <w:t>https://t.me/tax_gov_ua</w:t>
        </w:r>
      </w:hyperlink>
    </w:p>
    <w:p w14:paraId="22C40F0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18FF6BDA" w14:textId="590B9233" w:rsidR="00FC3D76" w:rsidRPr="0025780F" w:rsidRDefault="00757B0D" w:rsidP="00BB06D1">
      <w:pPr>
        <w:pStyle w:val="1"/>
        <w:shd w:val="clear" w:color="auto" w:fill="FFFFFF"/>
        <w:spacing w:before="0" w:beforeAutospacing="0" w:after="0" w:afterAutospacing="0"/>
        <w:rPr>
          <w:b w:val="0"/>
          <w:bCs w:val="0"/>
          <w:sz w:val="20"/>
          <w:szCs w:val="20"/>
        </w:rPr>
      </w:pPr>
      <w:r w:rsidRPr="0025780F">
        <w:rPr>
          <w:b w:val="0"/>
          <w:bCs w:val="0"/>
          <w:sz w:val="20"/>
          <w:szCs w:val="20"/>
        </w:rPr>
        <w:t>Криворізький північний відділ організації роботи ГУ ДПС у Дніпропетровській області</w:t>
      </w:r>
    </w:p>
    <w:p w14:paraId="2BF49781" w14:textId="77777777" w:rsidR="00757B0D" w:rsidRPr="0025780F" w:rsidRDefault="00757B0D" w:rsidP="00BB06D1">
      <w:pPr>
        <w:pStyle w:val="1"/>
        <w:shd w:val="clear" w:color="auto" w:fill="FFFFFF"/>
        <w:spacing w:before="0" w:beforeAutospacing="0" w:after="0" w:afterAutospacing="0"/>
        <w:rPr>
          <w:b w:val="0"/>
          <w:bCs w:val="0"/>
          <w:sz w:val="20"/>
          <w:szCs w:val="20"/>
        </w:rPr>
      </w:pPr>
    </w:p>
    <w:p w14:paraId="60A1E860"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Закон України № 1017: застосування РРО/ПРРО ФОП – «</w:t>
      </w:r>
      <w:proofErr w:type="spellStart"/>
      <w:r w:rsidRPr="00BB06D1">
        <w:rPr>
          <w:color w:val="333333"/>
          <w:sz w:val="20"/>
          <w:szCs w:val="20"/>
        </w:rPr>
        <w:t>єдинниками</w:t>
      </w:r>
      <w:proofErr w:type="spellEnd"/>
      <w:r w:rsidRPr="00BB06D1">
        <w:rPr>
          <w:color w:val="333333"/>
          <w:sz w:val="20"/>
          <w:szCs w:val="20"/>
        </w:rPr>
        <w:t>»</w:t>
      </w:r>
    </w:p>
    <w:p w14:paraId="7FEBC02C" w14:textId="295D7ED5" w:rsidR="00FA3953" w:rsidRPr="0025780F"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З</w:t>
      </w:r>
      <w:r w:rsidR="00FA3953" w:rsidRPr="0025780F">
        <w:rPr>
          <w:color w:val="333333"/>
          <w:sz w:val="20"/>
          <w:szCs w:val="20"/>
        </w:rPr>
        <w:t>вертає</w:t>
      </w:r>
      <w:r w:rsidRPr="00BB06D1">
        <w:rPr>
          <w:color w:val="333333"/>
          <w:sz w:val="20"/>
          <w:szCs w:val="20"/>
        </w:rPr>
        <w:t>мо</w:t>
      </w:r>
      <w:r w:rsidR="00FA3953" w:rsidRPr="0025780F">
        <w:rPr>
          <w:color w:val="333333"/>
          <w:sz w:val="20"/>
          <w:szCs w:val="20"/>
        </w:rPr>
        <w:t xml:space="preserve"> увагу фізичних осіб – підприємців (ФОП), що Законом України від 01 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запроваджено зміни щодо застосування реєстраторів розрахункових операцій (РРО)/програмних РРО (ПРРО).</w:t>
      </w:r>
    </w:p>
    <w:p w14:paraId="12385A5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 </w:t>
      </w:r>
      <w:r w:rsidRPr="0025780F">
        <w:rPr>
          <w:rStyle w:val="a6"/>
          <w:color w:val="333333"/>
          <w:sz w:val="20"/>
          <w:szCs w:val="20"/>
        </w:rPr>
        <w:t>з 01 січня 2021 року</w:t>
      </w:r>
      <w:r w:rsidRPr="0025780F">
        <w:rPr>
          <w:color w:val="333333"/>
          <w:sz w:val="20"/>
          <w:szCs w:val="20"/>
        </w:rPr>
        <w:t> РРО та/або ПРРО зобов’язані застосовувати ФОП – платники єдиного податку другої – четвертої груп, які:</w:t>
      </w:r>
    </w:p>
    <w:p w14:paraId="16EF575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реалізують технічно складні побутові товари, що підлягають гарантійному ремонту;</w:t>
      </w:r>
    </w:p>
    <w:p w14:paraId="76F7396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реалізують ювелірні та побутові вироби з дорогоцінних металів, дорогоцінного каміння, дорогоцінного каміння органогенного утворення та </w:t>
      </w:r>
      <w:proofErr w:type="spellStart"/>
      <w:r w:rsidRPr="0025780F">
        <w:rPr>
          <w:color w:val="333333"/>
          <w:sz w:val="20"/>
          <w:szCs w:val="20"/>
        </w:rPr>
        <w:t>напівдорогоцінного</w:t>
      </w:r>
      <w:proofErr w:type="spellEnd"/>
      <w:r w:rsidRPr="0025780F">
        <w:rPr>
          <w:color w:val="333333"/>
          <w:sz w:val="20"/>
          <w:szCs w:val="20"/>
        </w:rPr>
        <w:t xml:space="preserve"> каміння;</w:t>
      </w:r>
    </w:p>
    <w:p w14:paraId="05618A6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реалізують лікарські засоби та вироби медичного призначення;</w:t>
      </w:r>
    </w:p>
    <w:p w14:paraId="0A0803A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надають платні послуги у сфері охорони здоров’я;</w:t>
      </w:r>
    </w:p>
    <w:p w14:paraId="70814D9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перевищили у календарному році обсяг доходу понад 220 розмірів мінімальної заробітної плати, встановленої законом на 01 січня податкового (звітного) року (у 2021 році граничний розмір складає 1 320 000 гривень).</w:t>
      </w:r>
    </w:p>
    <w:p w14:paraId="2B8AD34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6" w:tgtFrame="_blank" w:history="1">
        <w:r w:rsidRPr="0025780F">
          <w:rPr>
            <w:rStyle w:val="a4"/>
            <w:color w:val="00518C"/>
            <w:sz w:val="20"/>
            <w:szCs w:val="20"/>
            <w:u w:val="none"/>
          </w:rPr>
          <w:t>https://t.me/tax_gov_ua</w:t>
        </w:r>
      </w:hyperlink>
    </w:p>
    <w:p w14:paraId="07D9206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0B59DDA6" w14:textId="59C1669C" w:rsidR="00FC3D76" w:rsidRPr="0025780F" w:rsidRDefault="00757B0D" w:rsidP="00BB06D1">
      <w:pPr>
        <w:shd w:val="clear" w:color="auto" w:fill="FFFFFF"/>
        <w:spacing w:after="0" w:line="240" w:lineRule="auto"/>
        <w:outlineLvl w:val="0"/>
        <w:rPr>
          <w:rFonts w:ascii="Times New Roman" w:eastAsia="Times New Roman" w:hAnsi="Times New Roman" w:cs="Times New Roman"/>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378FE0EA"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Зміни до Декларації з податку на прибуток підприємств</w:t>
      </w:r>
    </w:p>
    <w:p w14:paraId="0EA5AFA8" w14:textId="0BD589CB" w:rsidR="00FA3953" w:rsidRPr="0025780F"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Н</w:t>
      </w:r>
      <w:r w:rsidR="00FA3953" w:rsidRPr="0025780F">
        <w:rPr>
          <w:color w:val="333333"/>
          <w:sz w:val="20"/>
          <w:szCs w:val="20"/>
        </w:rPr>
        <w:t>агадує</w:t>
      </w:r>
      <w:r w:rsidRPr="00BB06D1">
        <w:rPr>
          <w:color w:val="333333"/>
          <w:sz w:val="20"/>
          <w:szCs w:val="20"/>
        </w:rPr>
        <w:t>мо</w:t>
      </w:r>
      <w:r w:rsidR="00FA3953" w:rsidRPr="0025780F">
        <w:rPr>
          <w:color w:val="333333"/>
          <w:sz w:val="20"/>
          <w:szCs w:val="20"/>
        </w:rPr>
        <w:t>, що 01.12.2020 набрав чинності наказ Міністерства фінансів України від 29.10.2020 № 649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 зареєстрований у Міністерстві юстиції України 18 листопада 2020 року за № 1143/35426 (далі – наказ № 649), яким:</w:t>
      </w:r>
    </w:p>
    <w:p w14:paraId="05507BD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затверджено зміни до форми Податкової декларації з податку на прибуток підприємств, затвердженої наказом Міністерства фінансів України від 20 жовтня 2015 року № 897;</w:t>
      </w:r>
    </w:p>
    <w:p w14:paraId="7BAB258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визнано таким, що втратив чинність, наказ Міністерства фінансів України від 13 червня 2016 року № 544 «Про затвердження форм та Порядку розрахунку податку на прибуток нерезидентів, які провадять діяльність на території України через постійне представництво» (далі – наказ № 544).</w:t>
      </w:r>
    </w:p>
    <w:p w14:paraId="6FCC21C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Наказ № 649 виданий з метою реалізації положень законів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5780F">
        <w:rPr>
          <w:color w:val="333333"/>
          <w:sz w:val="20"/>
          <w:szCs w:val="20"/>
        </w:rPr>
        <w:t>неузгодженостей</w:t>
      </w:r>
      <w:proofErr w:type="spellEnd"/>
      <w:r w:rsidRPr="0025780F">
        <w:rPr>
          <w:color w:val="333333"/>
          <w:sz w:val="20"/>
          <w:szCs w:val="20"/>
        </w:rPr>
        <w:t xml:space="preserve"> у податковому законодавстві» (далі – Закон № 466) (набув чинності 23.05.2020), від 30 березня 2020 року № 540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25780F">
        <w:rPr>
          <w:color w:val="333333"/>
          <w:sz w:val="20"/>
          <w:szCs w:val="20"/>
        </w:rPr>
        <w:t>коронавірусної</w:t>
      </w:r>
      <w:proofErr w:type="spellEnd"/>
      <w:r w:rsidRPr="0025780F">
        <w:rPr>
          <w:color w:val="333333"/>
          <w:sz w:val="20"/>
          <w:szCs w:val="20"/>
        </w:rPr>
        <w:t xml:space="preserve"> хвороби (COVID-19)» (далі – Закон № 540) (набув чинності 02.04.2020) та від 14 липня 2020 року № 786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(набув чинності 08.08.2020).</w:t>
      </w:r>
    </w:p>
    <w:p w14:paraId="0539D3A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Наказом № 649 викладено у новій редакції, зокрема </w:t>
      </w:r>
      <w:r w:rsidRPr="0025780F">
        <w:rPr>
          <w:rStyle w:val="a5"/>
          <w:rFonts w:eastAsiaTheme="majorEastAsia"/>
          <w:b/>
          <w:bCs/>
          <w:color w:val="333333"/>
          <w:sz w:val="20"/>
          <w:szCs w:val="20"/>
        </w:rPr>
        <w:t>додаток ПН.</w:t>
      </w:r>
    </w:p>
    <w:p w14:paraId="16794BD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Додаток ПН доповнено відміткою щодо зазначення відомостей про відсутність у нерезидента статусу юридичної особи.</w:t>
      </w:r>
    </w:p>
    <w:p w14:paraId="46603ED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Змінами, внесеними Законом № 466 до </w:t>
      </w:r>
      <w:proofErr w:type="spellStart"/>
      <w:r w:rsidRPr="0025780F">
        <w:rPr>
          <w:color w:val="333333"/>
          <w:sz w:val="20"/>
          <w:szCs w:val="20"/>
        </w:rPr>
        <w:t>п.п</w:t>
      </w:r>
      <w:proofErr w:type="spellEnd"/>
      <w:r w:rsidRPr="0025780F">
        <w:rPr>
          <w:color w:val="333333"/>
          <w:sz w:val="20"/>
          <w:szCs w:val="20"/>
        </w:rPr>
        <w:t>. 141.4.2 п. 141.4 ст. 141 Податкового кодексу України (далі – ПКУ), визначено порядок обрахунку доходу нерезидента, який виплачується не у грошовій формі або якщо під час виплати доходу податок не був утриманий, та  визначається за формулою:</w:t>
      </w:r>
    </w:p>
    <w:p w14:paraId="7557AAF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proofErr w:type="spellStart"/>
      <w:r w:rsidRPr="0025780F">
        <w:rPr>
          <w:color w:val="333333"/>
          <w:sz w:val="20"/>
          <w:szCs w:val="20"/>
        </w:rPr>
        <w:t>Пс</w:t>
      </w:r>
      <w:proofErr w:type="spellEnd"/>
      <w:r w:rsidRPr="0025780F">
        <w:rPr>
          <w:color w:val="333333"/>
          <w:sz w:val="20"/>
          <w:szCs w:val="20"/>
        </w:rPr>
        <w:t xml:space="preserve"> = СД * 100 / (100 - СП) - СД, де:</w:t>
      </w:r>
    </w:p>
    <w:p w14:paraId="3F470FB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proofErr w:type="spellStart"/>
      <w:r w:rsidRPr="0025780F">
        <w:rPr>
          <w:color w:val="333333"/>
          <w:sz w:val="20"/>
          <w:szCs w:val="20"/>
        </w:rPr>
        <w:t>Пс</w:t>
      </w:r>
      <w:proofErr w:type="spellEnd"/>
      <w:r w:rsidRPr="0025780F">
        <w:rPr>
          <w:color w:val="333333"/>
          <w:sz w:val="20"/>
          <w:szCs w:val="20"/>
        </w:rPr>
        <w:t xml:space="preserve"> – сума податку до сплати;</w:t>
      </w:r>
    </w:p>
    <w:p w14:paraId="2433941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СД – сума виплаченого доходу;</w:t>
      </w:r>
    </w:p>
    <w:p w14:paraId="69C5D6D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СП – ставка податку, встановлена </w:t>
      </w:r>
      <w:proofErr w:type="spellStart"/>
      <w:r w:rsidRPr="0025780F">
        <w:rPr>
          <w:color w:val="333333"/>
          <w:sz w:val="20"/>
          <w:szCs w:val="20"/>
        </w:rPr>
        <w:t>п.п</w:t>
      </w:r>
      <w:proofErr w:type="spellEnd"/>
      <w:r w:rsidRPr="0025780F">
        <w:rPr>
          <w:color w:val="333333"/>
          <w:sz w:val="20"/>
          <w:szCs w:val="20"/>
        </w:rPr>
        <w:t>. 141.4.2 п. 141.4 ст. 141 ПКУ.</w:t>
      </w:r>
    </w:p>
    <w:p w14:paraId="65CF68F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У зв’язку із зазначеними змінами таблицю 1 «Розрахунок (звіт) податкових зобов’язань нерезидентів, якими отримано доходи із джерелом їх походження з України» (далі – Таблиця 1) доповнено графами 7 та 8 для відображення суми податку до сплати у разі виплати доходу у будь-якій формі, відмінній від грошової, або якщо податок не було утримано з доходу під час його виплати.</w:t>
      </w:r>
    </w:p>
    <w:p w14:paraId="60FBBA4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Враховуючи зміни, внесені законами №№ 466, 786 щодо переліку доходів нерезидента до </w:t>
      </w:r>
      <w:proofErr w:type="spellStart"/>
      <w:r w:rsidRPr="0025780F">
        <w:rPr>
          <w:color w:val="333333"/>
          <w:sz w:val="20"/>
          <w:szCs w:val="20"/>
        </w:rPr>
        <w:t>п.п</w:t>
      </w:r>
      <w:proofErr w:type="spellEnd"/>
      <w:r w:rsidRPr="0025780F">
        <w:rPr>
          <w:color w:val="333333"/>
          <w:sz w:val="20"/>
          <w:szCs w:val="20"/>
        </w:rPr>
        <w:t>. 141.4.1 п. 141.4 ст. 141 ПКУ, перелік доходів нерезидентів із джерелом походження з України, які підлягають оподаткуванню у Таблиці 1 доповнено такими рядками:</w:t>
      </w:r>
    </w:p>
    <w:p w14:paraId="3426261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рядок 8 – прибуток від здійснення операцій з продажу або іншого відчуження цінних паперів, деривативів або інших корпоративних прав у статутному капіталі юридичних осіб – резидентів;</w:t>
      </w:r>
    </w:p>
    <w:p w14:paraId="3690E4B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 рядок 16 – дохід від відчуження прав на видобуток та розробку родовищ корисних копалин, мінеральних джерел та інших природних ресурсів;</w:t>
      </w:r>
    </w:p>
    <w:p w14:paraId="6FA3844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рядок 24 – проценти, дохід (дисконт) або прибуток від здійснення операцій з продажу або іншого відчуження державних цінних паперів або облігацій місцевих позик, або боргових цінних паперів, виконання зобов’язань за якими забезпечено державними або місцевими гарантіями (крім прибутку нерезидентів, зареєстрованих у державах (на територіях), включених до переліку держав (територій), затвердженого Кабінетом Міністрів України відповідно до </w:t>
      </w:r>
      <w:proofErr w:type="spellStart"/>
      <w:r w:rsidRPr="0025780F">
        <w:rPr>
          <w:color w:val="333333"/>
          <w:sz w:val="20"/>
          <w:szCs w:val="20"/>
        </w:rPr>
        <w:t>п.п</w:t>
      </w:r>
      <w:proofErr w:type="spellEnd"/>
      <w:r w:rsidRPr="0025780F">
        <w:rPr>
          <w:color w:val="333333"/>
          <w:sz w:val="20"/>
          <w:szCs w:val="20"/>
        </w:rPr>
        <w:t xml:space="preserve">. 39.2.1.2 </w:t>
      </w:r>
      <w:proofErr w:type="spellStart"/>
      <w:r w:rsidRPr="0025780F">
        <w:rPr>
          <w:color w:val="333333"/>
          <w:sz w:val="20"/>
          <w:szCs w:val="20"/>
        </w:rPr>
        <w:t>п.п</w:t>
      </w:r>
      <w:proofErr w:type="spellEnd"/>
      <w:r w:rsidRPr="0025780F">
        <w:rPr>
          <w:color w:val="333333"/>
          <w:sz w:val="20"/>
          <w:szCs w:val="20"/>
        </w:rPr>
        <w:t xml:space="preserve">. 39.2.1 п. 39.2 ст. 39 ПКУ, від здійснення операцій з продажу або іншого відчуження державних цінних паперів або облігацій місцевих позик, або боргових цінних паперів, виконання зобов’язань за якими забезпечено державними або місцевими гарантіями), або у вигляді інших доходів за державними цінними паперами відповідно до </w:t>
      </w:r>
      <w:proofErr w:type="spellStart"/>
      <w:r w:rsidRPr="0025780F">
        <w:rPr>
          <w:color w:val="333333"/>
          <w:sz w:val="20"/>
          <w:szCs w:val="20"/>
        </w:rPr>
        <w:t>п.п</w:t>
      </w:r>
      <w:proofErr w:type="spellEnd"/>
      <w:r w:rsidRPr="0025780F">
        <w:rPr>
          <w:color w:val="333333"/>
          <w:sz w:val="20"/>
          <w:szCs w:val="20"/>
        </w:rPr>
        <w:t>. 141.4.10 п. 141.4 ст. 141 ПКУ;</w:t>
      </w:r>
    </w:p>
    <w:p w14:paraId="6F16169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рядок 30 – сума перевищення доходів у вигляді платежів за цінні папери (корпоративні права), що виплачуються на користь нерезидента, зазначеного в підпунктах «а», «в», «г» </w:t>
      </w:r>
      <w:proofErr w:type="spellStart"/>
      <w:r w:rsidRPr="0025780F">
        <w:rPr>
          <w:color w:val="333333"/>
          <w:sz w:val="20"/>
          <w:szCs w:val="20"/>
        </w:rPr>
        <w:t>п.п</w:t>
      </w:r>
      <w:proofErr w:type="spellEnd"/>
      <w:r w:rsidRPr="0025780F">
        <w:rPr>
          <w:color w:val="333333"/>
          <w:sz w:val="20"/>
          <w:szCs w:val="20"/>
        </w:rPr>
        <w:t xml:space="preserve">. 39.2.1.1 </w:t>
      </w:r>
      <w:proofErr w:type="spellStart"/>
      <w:r w:rsidRPr="0025780F">
        <w:rPr>
          <w:color w:val="333333"/>
          <w:sz w:val="20"/>
          <w:szCs w:val="20"/>
        </w:rPr>
        <w:t>п.п</w:t>
      </w:r>
      <w:proofErr w:type="spellEnd"/>
      <w:r w:rsidRPr="0025780F">
        <w:rPr>
          <w:color w:val="333333"/>
          <w:sz w:val="20"/>
          <w:szCs w:val="20"/>
        </w:rPr>
        <w:t>. 39.2.1 п. 39.2 ст. 39 ПКУ, у контрольованих операціях понад суму, яка відповідає принципу «витягнутої руки»;</w:t>
      </w:r>
    </w:p>
    <w:p w14:paraId="3D6DA2A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рядок 31 – сума вартості товарів (робіт, послуг) (крім цінних паперів та деривативів), що придбаваються у нерезидента, зазначеного в підпунктах «а», «в», «г» </w:t>
      </w:r>
      <w:proofErr w:type="spellStart"/>
      <w:r w:rsidRPr="0025780F">
        <w:rPr>
          <w:color w:val="333333"/>
          <w:sz w:val="20"/>
          <w:szCs w:val="20"/>
        </w:rPr>
        <w:t>п.п</w:t>
      </w:r>
      <w:proofErr w:type="spellEnd"/>
      <w:r w:rsidRPr="0025780F">
        <w:rPr>
          <w:color w:val="333333"/>
          <w:sz w:val="20"/>
          <w:szCs w:val="20"/>
        </w:rPr>
        <w:t xml:space="preserve">. 39.2.1.1 </w:t>
      </w:r>
      <w:proofErr w:type="spellStart"/>
      <w:r w:rsidRPr="0025780F">
        <w:rPr>
          <w:color w:val="333333"/>
          <w:sz w:val="20"/>
          <w:szCs w:val="20"/>
        </w:rPr>
        <w:t>п.п</w:t>
      </w:r>
      <w:proofErr w:type="spellEnd"/>
      <w:r w:rsidRPr="0025780F">
        <w:rPr>
          <w:color w:val="333333"/>
          <w:sz w:val="20"/>
          <w:szCs w:val="20"/>
        </w:rPr>
        <w:t>. 39.2.1 п. 39.2 ст. 39 ПКУ, у контрольованих операціях понад суму, яка відповідає принципу «витягнутої руки»;</w:t>
      </w:r>
    </w:p>
    <w:p w14:paraId="3205CDF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рядок 32 – сума заниження вартості товарів (робіт, послуг), які продаються нерезиденту, зазначеному в підпунктах «а», «в», «г» </w:t>
      </w:r>
      <w:proofErr w:type="spellStart"/>
      <w:r w:rsidRPr="0025780F">
        <w:rPr>
          <w:color w:val="333333"/>
          <w:sz w:val="20"/>
          <w:szCs w:val="20"/>
        </w:rPr>
        <w:t>п.п</w:t>
      </w:r>
      <w:proofErr w:type="spellEnd"/>
      <w:r w:rsidRPr="0025780F">
        <w:rPr>
          <w:color w:val="333333"/>
          <w:sz w:val="20"/>
          <w:szCs w:val="20"/>
        </w:rPr>
        <w:t xml:space="preserve">. 39.2.1.1 </w:t>
      </w:r>
      <w:proofErr w:type="spellStart"/>
      <w:r w:rsidRPr="0025780F">
        <w:rPr>
          <w:color w:val="333333"/>
          <w:sz w:val="20"/>
          <w:szCs w:val="20"/>
        </w:rPr>
        <w:t>п.п</w:t>
      </w:r>
      <w:proofErr w:type="spellEnd"/>
      <w:r w:rsidRPr="0025780F">
        <w:rPr>
          <w:color w:val="333333"/>
          <w:sz w:val="20"/>
          <w:szCs w:val="20"/>
        </w:rPr>
        <w:t>. 39.2.1 п. 39.2 ст. 39 ПКУ, у контрольованих операціях порівняно із сумою, яка відповідає принципу «витягнутої руки»;</w:t>
      </w:r>
    </w:p>
    <w:p w14:paraId="23BC3D4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рядок 33 – виплата в грошовій або негрошовій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w:t>
      </w:r>
    </w:p>
    <w:p w14:paraId="0787828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7" w:tgtFrame="_blank" w:history="1">
        <w:r w:rsidRPr="0025780F">
          <w:rPr>
            <w:rStyle w:val="a4"/>
            <w:color w:val="00518C"/>
            <w:sz w:val="20"/>
            <w:szCs w:val="20"/>
            <w:u w:val="none"/>
          </w:rPr>
          <w:t>https://t.me/tax_gov_ua</w:t>
        </w:r>
      </w:hyperlink>
    </w:p>
    <w:p w14:paraId="74A6E4D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73F36E0C"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25780F" w:rsidRDefault="00757B0D" w:rsidP="00BB06D1">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6D38A962"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Деклараційна кампанія 2021: граничні строки подання податкової декларації про майновий стан і доходи</w:t>
      </w:r>
    </w:p>
    <w:p w14:paraId="38F82850" w14:textId="72F3DCC3" w:rsidR="00FA3953" w:rsidRPr="0025780F"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lang w:val="ru-RU"/>
        </w:rPr>
        <w:t>Н</w:t>
      </w:r>
      <w:proofErr w:type="spellStart"/>
      <w:r w:rsidR="00FA3953" w:rsidRPr="0025780F">
        <w:rPr>
          <w:color w:val="333333"/>
          <w:sz w:val="20"/>
          <w:szCs w:val="20"/>
        </w:rPr>
        <w:t>агадує</w:t>
      </w:r>
      <w:r>
        <w:rPr>
          <w:color w:val="333333"/>
          <w:sz w:val="20"/>
          <w:szCs w:val="20"/>
          <w:lang w:val="ru-RU"/>
        </w:rPr>
        <w:t>мо</w:t>
      </w:r>
      <w:proofErr w:type="spellEnd"/>
      <w:r w:rsidR="00FA3953" w:rsidRPr="0025780F">
        <w:rPr>
          <w:color w:val="333333"/>
          <w:sz w:val="20"/>
          <w:szCs w:val="20"/>
        </w:rPr>
        <w:t>, що до 01 травня 2021 року проводиться Деклараційна кампанія 2021, яка розпочалась з початку 2021 року.</w:t>
      </w:r>
    </w:p>
    <w:p w14:paraId="232F643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Статтею 67 Конституції України встановлено, що кожен зобов’язаний сплачувати податки і збори в порядку і розмірах, встановлених законом.</w:t>
      </w:r>
    </w:p>
    <w:p w14:paraId="6C24AC6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Громадяни щорічно подають до податкових інспекцій за місцем проживання декларації про свій майновий стан та доходи за минулий рік у порядку, встановленому законом.</w:t>
      </w:r>
    </w:p>
    <w:p w14:paraId="55F6F97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Строки подання податкових декларацій про майновий стан і доходи (далі – Декларація) різними категоріями фізичних осіб визначено Податковим кодексом України (далі – ПКУ) .</w:t>
      </w:r>
    </w:p>
    <w:p w14:paraId="7ECDCC8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 урахуванням норм ПКУ Декларацію подають:</w:t>
      </w:r>
    </w:p>
    <w:p w14:paraId="382B757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до 09.02.2021 включно</w:t>
      </w:r>
      <w:r w:rsidRPr="0025780F">
        <w:rPr>
          <w:color w:val="333333"/>
          <w:sz w:val="20"/>
          <w:szCs w:val="20"/>
        </w:rPr>
        <w:t> – фізичні особи – підприємці (ФОП) </w:t>
      </w:r>
      <w:r w:rsidRPr="0025780F">
        <w:rPr>
          <w:rStyle w:val="a5"/>
          <w:rFonts w:eastAsiaTheme="majorEastAsia"/>
          <w:color w:val="333333"/>
          <w:sz w:val="20"/>
          <w:szCs w:val="20"/>
        </w:rPr>
        <w:t>(крім осіб, що обрали спрощену систему оподаткування)</w:t>
      </w:r>
      <w:r w:rsidRPr="0025780F">
        <w:rPr>
          <w:color w:val="333333"/>
          <w:sz w:val="20"/>
          <w:szCs w:val="20"/>
        </w:rPr>
        <w:t>.</w:t>
      </w:r>
    </w:p>
    <w:p w14:paraId="7647035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b/>
          <w:bCs/>
          <w:color w:val="333333"/>
          <w:sz w:val="20"/>
          <w:szCs w:val="20"/>
        </w:rPr>
        <w:t>Важливо!</w:t>
      </w:r>
      <w:r w:rsidRPr="0025780F">
        <w:rPr>
          <w:color w:val="333333"/>
          <w:sz w:val="20"/>
          <w:szCs w:val="20"/>
        </w:rPr>
        <w:t> У разі якщо ФОП </w:t>
      </w:r>
      <w:r w:rsidRPr="0025780F">
        <w:rPr>
          <w:rStyle w:val="a5"/>
          <w:rFonts w:eastAsiaTheme="majorEastAsia"/>
          <w:color w:val="333333"/>
          <w:sz w:val="20"/>
          <w:szCs w:val="20"/>
        </w:rPr>
        <w:t>(крім осіб, що обрали спрощену систему оподаткування)</w:t>
      </w:r>
      <w:r w:rsidRPr="0025780F">
        <w:rPr>
          <w:color w:val="333333"/>
          <w:sz w:val="20"/>
          <w:szCs w:val="20"/>
        </w:rPr>
        <w:t xml:space="preserve"> отримує інші доходи, ніж від провадження підприємницької походження з України та іноземні доходи зазначаються в річній податковій Декларації, що подається у строк, визначений </w:t>
      </w:r>
      <w:proofErr w:type="spellStart"/>
      <w:r w:rsidRPr="0025780F">
        <w:rPr>
          <w:color w:val="333333"/>
          <w:sz w:val="20"/>
          <w:szCs w:val="20"/>
        </w:rPr>
        <w:t>п.п</w:t>
      </w:r>
      <w:proofErr w:type="spellEnd"/>
      <w:r w:rsidRPr="0025780F">
        <w:rPr>
          <w:color w:val="333333"/>
          <w:sz w:val="20"/>
          <w:szCs w:val="20"/>
        </w:rPr>
        <w:t>. 49.18.5 п. 49.18 ст. 49 ПКУ.</w:t>
      </w:r>
    </w:p>
    <w:p w14:paraId="1D59078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протягом 20 календарних днів</w:t>
      </w:r>
      <w:r w:rsidRPr="0025780F">
        <w:rPr>
          <w:color w:val="333333"/>
          <w:sz w:val="20"/>
          <w:szCs w:val="20"/>
        </w:rPr>
        <w:t> місяця наступного за календарним місяцем, в якому проведено державну реєстрацію припинення підприємницької діяльності ФОП за її рішенням.</w:t>
      </w:r>
    </w:p>
    <w:p w14:paraId="7B8208D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b/>
          <w:bCs/>
          <w:color w:val="333333"/>
          <w:sz w:val="20"/>
          <w:szCs w:val="20"/>
        </w:rPr>
        <w:t>Важливо!</w:t>
      </w:r>
      <w:r w:rsidRPr="0025780F">
        <w:rPr>
          <w:color w:val="333333"/>
          <w:sz w:val="20"/>
          <w:szCs w:val="20"/>
        </w:rPr>
        <w:t> У разі проведення державної реєстрації припинення підприємницької діяльності ФОП за її рішенням останнім базовим податковим (звітним) періодом є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w:t>
      </w:r>
    </w:p>
    <w:p w14:paraId="4699777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до 30.04.2021 включно</w:t>
      </w:r>
      <w:r w:rsidRPr="0025780F">
        <w:rPr>
          <w:color w:val="333333"/>
          <w:sz w:val="20"/>
          <w:szCs w:val="20"/>
        </w:rPr>
        <w:t> – громадяни, які відповідно до розділу IV ПКУ зобов’язані подати Декларацію, та особи, які здійснюють незалежну професійну діяльність.</w:t>
      </w:r>
    </w:p>
    <w:p w14:paraId="088A0BE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при отриманні іноземних доходів: у разі відсутності у платника податку на доходи фізичних осіб (ПДФО) підтверджуючих документів щодо суми отриманого ним доходу з іноземних джерел і суми сплаченого ним податку в іноземній юрисдикції, оформлених відповідно до ст. 13 ПКУ, то згідно з </w:t>
      </w:r>
      <w:proofErr w:type="spellStart"/>
      <w:r w:rsidRPr="0025780F">
        <w:rPr>
          <w:color w:val="333333"/>
          <w:sz w:val="20"/>
          <w:szCs w:val="20"/>
        </w:rPr>
        <w:t>п.п</w:t>
      </w:r>
      <w:proofErr w:type="spellEnd"/>
      <w:r w:rsidRPr="0025780F">
        <w:rPr>
          <w:color w:val="333333"/>
          <w:sz w:val="20"/>
          <w:szCs w:val="20"/>
        </w:rPr>
        <w:t xml:space="preserve">. 170.11.2 п. 170.11 ст. 170 ПКУ такий платник зобов’язаний подати до контролюючого органу за своєю податковою </w:t>
      </w:r>
      <w:proofErr w:type="spellStart"/>
      <w:r w:rsidRPr="0025780F">
        <w:rPr>
          <w:color w:val="333333"/>
          <w:sz w:val="20"/>
          <w:szCs w:val="20"/>
        </w:rPr>
        <w:t>адресою</w:t>
      </w:r>
      <w:proofErr w:type="spellEnd"/>
      <w:r w:rsidRPr="0025780F">
        <w:rPr>
          <w:color w:val="333333"/>
          <w:sz w:val="20"/>
          <w:szCs w:val="20"/>
        </w:rPr>
        <w:t xml:space="preserve"> заяву про перенесення строку подання Декларації </w:t>
      </w:r>
      <w:r w:rsidRPr="0025780F">
        <w:rPr>
          <w:rStyle w:val="a6"/>
          <w:color w:val="333333"/>
          <w:sz w:val="20"/>
          <w:szCs w:val="20"/>
        </w:rPr>
        <w:t>до 31 грудня року</w:t>
      </w:r>
      <w:r w:rsidRPr="0025780F">
        <w:rPr>
          <w:color w:val="333333"/>
          <w:sz w:val="20"/>
          <w:szCs w:val="20"/>
        </w:rPr>
        <w:t>, наступного за звітним. Заява подається до 01.05.2021 (граничний термін подання Декларації).</w:t>
      </w:r>
    </w:p>
    <w:p w14:paraId="32F711F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до 31.12.2021 включно</w:t>
      </w:r>
      <w:r w:rsidRPr="0025780F">
        <w:rPr>
          <w:color w:val="333333"/>
          <w:sz w:val="20"/>
          <w:szCs w:val="20"/>
        </w:rPr>
        <w:t> – громадянами, які мають право на податкову знижку.</w:t>
      </w:r>
    </w:p>
    <w:p w14:paraId="4B79901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платники податків – резиденти, які виїжджають за кордон на постійне місце проживання, зобов’язані подати Декларацію </w:t>
      </w:r>
      <w:r w:rsidRPr="0025780F">
        <w:rPr>
          <w:rStyle w:val="a6"/>
          <w:color w:val="333333"/>
          <w:sz w:val="20"/>
          <w:szCs w:val="20"/>
        </w:rPr>
        <w:t>не пізніше 60 календарних днів, що передують дню виїзду</w:t>
      </w:r>
      <w:r w:rsidRPr="0025780F">
        <w:rPr>
          <w:color w:val="333333"/>
          <w:sz w:val="20"/>
          <w:szCs w:val="20"/>
        </w:rPr>
        <w:t>.</w:t>
      </w:r>
    </w:p>
    <w:p w14:paraId="1199AE4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 01 січня 2021 року фізичні особи складають і подають Декларація за формою, затвердженою наказом Міністерства фінансів України від 02 жовтня 2015 року № 859 із змінами, внесеними наказом Міністерства фінансів України від 25 квітня 2019 року № 177 зареєстрованим у Міністерстві юстиції України 04 липня 2019 року за № 728/33699.</w:t>
      </w:r>
    </w:p>
    <w:p w14:paraId="4FBEBCA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Додатково інформуємо, що 01.01.2021 набрав чинності наказ Міністерства фінансів України від 17.12.2020 № 783 «Про внесення змін до наказу Міністерства фінансів України від 02 жовтня 2015 року № 859», зареєстрований у Міністерстві юстиції України 28.12.2020 за № 1295/35578, п. 4 якого встановлено, що Декларація у редакції вищезазначеного наказу подається </w:t>
      </w:r>
      <w:r w:rsidRPr="0025780F">
        <w:rPr>
          <w:rStyle w:val="a6"/>
          <w:color w:val="333333"/>
          <w:sz w:val="20"/>
          <w:szCs w:val="20"/>
        </w:rPr>
        <w:t>з 01 січня 2022 року</w:t>
      </w:r>
      <w:r w:rsidRPr="0025780F">
        <w:rPr>
          <w:color w:val="333333"/>
          <w:sz w:val="20"/>
          <w:szCs w:val="20"/>
        </w:rPr>
        <w:t>.</w:t>
      </w:r>
    </w:p>
    <w:p w14:paraId="6358C9C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Бланки Декларацій безоплатно надаються контролюючими органами платникам податку за запитом та є загальнодоступними для населення (п. 179.9   ст. 179 ПКУ).</w:t>
      </w:r>
    </w:p>
    <w:p w14:paraId="6041D97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Нагадуємо, що фізична особа – платник ПДФО подає Декларацію за звітний податковий період до контролюючого органу за своєю податковою </w:t>
      </w:r>
      <w:proofErr w:type="spellStart"/>
      <w:r w:rsidRPr="0025780F">
        <w:rPr>
          <w:color w:val="333333"/>
          <w:sz w:val="20"/>
          <w:szCs w:val="20"/>
        </w:rPr>
        <w:t>адресою</w:t>
      </w:r>
      <w:proofErr w:type="spellEnd"/>
      <w:r w:rsidRPr="0025780F">
        <w:rPr>
          <w:color w:val="333333"/>
          <w:sz w:val="20"/>
          <w:szCs w:val="20"/>
        </w:rPr>
        <w:t>.</w:t>
      </w:r>
    </w:p>
    <w:p w14:paraId="593FB17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Податкова адреса платника податків – фізичної особи – це місце її проживання, за яким вона береться на облік як платник податків у контролюючому органі (п. 45.1 ст. 45 ПКУ).</w:t>
      </w:r>
    </w:p>
    <w:p w14:paraId="7B8743B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Платник податків – фізична особа може мати одночасно не більше однієї податкової адреси.</w:t>
      </w:r>
    </w:p>
    <w:p w14:paraId="0F3ECE5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разі якщо платник ПДФО проживає не за місцем реєстрації (прописки) – Декларація подається до контролюючого органу за податковою </w:t>
      </w:r>
      <w:proofErr w:type="spellStart"/>
      <w:r w:rsidRPr="0025780F">
        <w:rPr>
          <w:color w:val="333333"/>
          <w:sz w:val="20"/>
          <w:szCs w:val="20"/>
        </w:rPr>
        <w:t>адресою</w:t>
      </w:r>
      <w:proofErr w:type="spellEnd"/>
      <w:r w:rsidRPr="0025780F">
        <w:rPr>
          <w:color w:val="333333"/>
          <w:sz w:val="20"/>
          <w:szCs w:val="20"/>
        </w:rPr>
        <w:t>, тобто за місцем реєстрації згідно з паспортними даними.</w:t>
      </w:r>
    </w:p>
    <w:p w14:paraId="777F361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разі якщо фізична особа знята з реєстрації за однією </w:t>
      </w:r>
      <w:proofErr w:type="spellStart"/>
      <w:r w:rsidRPr="0025780F">
        <w:rPr>
          <w:color w:val="333333"/>
          <w:sz w:val="20"/>
          <w:szCs w:val="20"/>
        </w:rPr>
        <w:t>адресою</w:t>
      </w:r>
      <w:proofErr w:type="spellEnd"/>
      <w:r w:rsidRPr="0025780F">
        <w:rPr>
          <w:color w:val="333333"/>
          <w:sz w:val="20"/>
          <w:szCs w:val="20"/>
        </w:rPr>
        <w:t xml:space="preserve">, але ще не зареєстрована за іншою – Декларація подається до податкового органу за попередньою податковою </w:t>
      </w:r>
      <w:proofErr w:type="spellStart"/>
      <w:r w:rsidRPr="0025780F">
        <w:rPr>
          <w:color w:val="333333"/>
          <w:sz w:val="20"/>
          <w:szCs w:val="20"/>
        </w:rPr>
        <w:t>адресою</w:t>
      </w:r>
      <w:proofErr w:type="spellEnd"/>
      <w:r w:rsidRPr="0025780F">
        <w:rPr>
          <w:color w:val="333333"/>
          <w:sz w:val="20"/>
          <w:szCs w:val="20"/>
        </w:rPr>
        <w:t>.</w:t>
      </w:r>
    </w:p>
    <w:p w14:paraId="664C44E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Відповідно до п. 49.3 ст. 49 ПКУ податкова Декларація подається платниками податків за місцем своєї податкової адреси в один із таких способів (за вибором):</w:t>
      </w:r>
    </w:p>
    <w:p w14:paraId="16FB9B9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особисто або уповноваженою на це особою;</w:t>
      </w:r>
    </w:p>
    <w:p w14:paraId="4D8CFBF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надсилається поштою з повідомленням про вручення та з описом вкладення;</w:t>
      </w:r>
    </w:p>
    <w:p w14:paraId="34AB4C8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засобами електронного зв’язку в електронній формі з дотриманням вимог законів щодо електронного документообігу.</w:t>
      </w:r>
    </w:p>
    <w:p w14:paraId="2AA4E04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Звертаємо увагу, що відповідальність за несвоєчасне подання податкової Декларації передбачена  п. 120.1 ст. 120 ПКУ та ст. 164</w:t>
      </w:r>
      <w:r w:rsidRPr="0025780F">
        <w:rPr>
          <w:color w:val="333333"/>
          <w:sz w:val="20"/>
          <w:szCs w:val="20"/>
          <w:vertAlign w:val="superscript"/>
        </w:rPr>
        <w:t>1</w:t>
      </w:r>
      <w:r w:rsidRPr="0025780F">
        <w:rPr>
          <w:color w:val="333333"/>
          <w:sz w:val="20"/>
          <w:szCs w:val="20"/>
        </w:rPr>
        <w:t> Кодексу України про адміністративні правопорушення.</w:t>
      </w:r>
    </w:p>
    <w:p w14:paraId="123C742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8" w:tgtFrame="_blank" w:history="1">
        <w:r w:rsidRPr="0025780F">
          <w:rPr>
            <w:rStyle w:val="a4"/>
            <w:color w:val="00518C"/>
            <w:sz w:val="20"/>
            <w:szCs w:val="20"/>
            <w:u w:val="none"/>
          </w:rPr>
          <w:t>https://t.me/tax_gov_ua</w:t>
        </w:r>
      </w:hyperlink>
    </w:p>
    <w:p w14:paraId="3440179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054029C5"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25780F" w:rsidRDefault="00757B0D" w:rsidP="00BB06D1">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64491459" w14:textId="77777777" w:rsidR="00FA3953" w:rsidRPr="00BB06D1" w:rsidRDefault="00FA3953" w:rsidP="00BB06D1">
      <w:pPr>
        <w:pStyle w:val="1"/>
        <w:shd w:val="clear" w:color="auto" w:fill="FFFFFF"/>
        <w:spacing w:before="0" w:beforeAutospacing="0" w:after="0" w:afterAutospacing="0"/>
        <w:rPr>
          <w:color w:val="333333"/>
          <w:sz w:val="20"/>
          <w:szCs w:val="20"/>
        </w:rPr>
      </w:pPr>
      <w:bookmarkStart w:id="0" w:name="_Hlk62131322"/>
      <w:r w:rsidRPr="00BB06D1">
        <w:rPr>
          <w:color w:val="333333"/>
          <w:sz w:val="20"/>
          <w:szCs w:val="20"/>
        </w:rPr>
        <w:t>Закон України № 466: визначення контрольної іноземної кампанії (КІК)</w:t>
      </w:r>
    </w:p>
    <w:p w14:paraId="7781C39F" w14:textId="106925F2"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5780F">
        <w:rPr>
          <w:color w:val="333333"/>
          <w:sz w:val="20"/>
          <w:szCs w:val="20"/>
        </w:rPr>
        <w:t>неузгодженостей</w:t>
      </w:r>
      <w:proofErr w:type="spellEnd"/>
      <w:r w:rsidRPr="0025780F">
        <w:rPr>
          <w:color w:val="333333"/>
          <w:sz w:val="20"/>
          <w:szCs w:val="20"/>
        </w:rPr>
        <w:t xml:space="preserve"> у податковому законодавстві» із змінами (далі – Закон № 466) Податковий кодекс України (далі – ПКУ) доповнено ст. 39</w:t>
      </w:r>
      <w:r w:rsidRPr="0025780F">
        <w:rPr>
          <w:color w:val="333333"/>
          <w:sz w:val="20"/>
          <w:szCs w:val="20"/>
          <w:vertAlign w:val="superscript"/>
        </w:rPr>
        <w:t>2</w:t>
      </w:r>
      <w:r w:rsidRPr="0025780F">
        <w:rPr>
          <w:color w:val="333333"/>
          <w:sz w:val="20"/>
          <w:szCs w:val="20"/>
        </w:rPr>
        <w:t>.</w:t>
      </w:r>
    </w:p>
    <w:p w14:paraId="483AADE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 нормами ст. 39</w:t>
      </w:r>
      <w:r w:rsidRPr="0025780F">
        <w:rPr>
          <w:color w:val="333333"/>
          <w:sz w:val="20"/>
          <w:szCs w:val="20"/>
          <w:vertAlign w:val="superscript"/>
        </w:rPr>
        <w:t>2</w:t>
      </w:r>
      <w:r w:rsidRPr="0025780F">
        <w:rPr>
          <w:color w:val="333333"/>
          <w:sz w:val="20"/>
          <w:szCs w:val="20"/>
        </w:rPr>
        <w:t> ПКУ встановлено, що контрольованою іноземною компанією (КІК) визнається будь-яка юридична особа, зареєстрована в іноземній державі або території, яка визнається такою, що знаходиться під контролем фізичної особи – резидента України або юридичної особи – резидента України відповідно до правил, визначених ПКУ.</w:t>
      </w:r>
    </w:p>
    <w:p w14:paraId="0E2DB28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Юридичною особою може визнаватися корпоративне утворення (об’єднання) або організація, наділена правом володіти активами, мати права та обов’язки та здійснювати діяльність від власного імені та незалежно від засновників, учасників або форми власності. Наявність у КІК статусу юридичної особи визнається відповідно до законодавства її реєстрації.</w:t>
      </w:r>
    </w:p>
    <w:p w14:paraId="0A26054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У випадках, передбачених ст. 39</w:t>
      </w:r>
      <w:r w:rsidRPr="0025780F">
        <w:rPr>
          <w:color w:val="333333"/>
          <w:sz w:val="20"/>
          <w:szCs w:val="20"/>
          <w:vertAlign w:val="superscript"/>
        </w:rPr>
        <w:t>2</w:t>
      </w:r>
      <w:r w:rsidRPr="0025780F">
        <w:rPr>
          <w:color w:val="333333"/>
          <w:sz w:val="20"/>
          <w:szCs w:val="20"/>
        </w:rPr>
        <w:t> ПКУ, до КІК може прирівнюватися іноземне утворення без статусу юридичної особи.</w:t>
      </w:r>
    </w:p>
    <w:p w14:paraId="6FA5961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Утворенням без статусу юридичної особи визнається утворення, створене на підставі правочину або зареєстроване відповідно до законодавства іноземної держави (території) без створення юридичної особи, яке відповідно до законодавства та/або документів, що регулюють її діяльність (особистого закону), має право здійснювати діяльність, спрямовану на отримання доходу (прибутку) в інтересах своїх учасників, партнерів, засновників, довірителів або інших </w:t>
      </w:r>
      <w:proofErr w:type="spellStart"/>
      <w:r w:rsidRPr="0025780F">
        <w:rPr>
          <w:color w:val="333333"/>
          <w:sz w:val="20"/>
          <w:szCs w:val="20"/>
        </w:rPr>
        <w:t>вигодоотримувачів</w:t>
      </w:r>
      <w:proofErr w:type="spellEnd"/>
      <w:r w:rsidRPr="0025780F">
        <w:rPr>
          <w:color w:val="333333"/>
          <w:sz w:val="20"/>
          <w:szCs w:val="20"/>
        </w:rPr>
        <w:t>.</w:t>
      </w:r>
    </w:p>
    <w:p w14:paraId="3E7CB32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Утворення без статусу юридичної особи можуть включати, зокрема, але не виключно, партнерства, трасти, фонди, інші установи та організації, створені на підставі правочину або закону іноземної держави (території). До утворень без статусу юридичної особи прирівнюються особи – нерезиденти, організаційно-правова форма яких включена до переліку, затвердженого Кабінетом Міністрів України відповідно до </w:t>
      </w:r>
      <w:proofErr w:type="spellStart"/>
      <w:r w:rsidRPr="0025780F">
        <w:rPr>
          <w:color w:val="333333"/>
          <w:sz w:val="20"/>
          <w:szCs w:val="20"/>
        </w:rPr>
        <w:t>п.п</w:t>
      </w:r>
      <w:proofErr w:type="spellEnd"/>
      <w:r w:rsidRPr="0025780F">
        <w:rPr>
          <w:color w:val="333333"/>
          <w:sz w:val="20"/>
          <w:szCs w:val="20"/>
        </w:rPr>
        <w:t xml:space="preserve">. «г» </w:t>
      </w:r>
      <w:proofErr w:type="spellStart"/>
      <w:r w:rsidRPr="0025780F">
        <w:rPr>
          <w:color w:val="333333"/>
          <w:sz w:val="20"/>
          <w:szCs w:val="20"/>
        </w:rPr>
        <w:t>п.п</w:t>
      </w:r>
      <w:proofErr w:type="spellEnd"/>
      <w:r w:rsidRPr="0025780F">
        <w:rPr>
          <w:color w:val="333333"/>
          <w:sz w:val="20"/>
          <w:szCs w:val="20"/>
        </w:rPr>
        <w:t xml:space="preserve">. 39.2.1.1 </w:t>
      </w:r>
      <w:proofErr w:type="spellStart"/>
      <w:r w:rsidRPr="0025780F">
        <w:rPr>
          <w:color w:val="333333"/>
          <w:sz w:val="20"/>
          <w:szCs w:val="20"/>
        </w:rPr>
        <w:t>п.п</w:t>
      </w:r>
      <w:proofErr w:type="spellEnd"/>
      <w:r w:rsidRPr="0025780F">
        <w:rPr>
          <w:color w:val="333333"/>
          <w:sz w:val="20"/>
          <w:szCs w:val="20"/>
        </w:rPr>
        <w:t xml:space="preserve"> 39.2.1 п. 39.2 ст. 39 ПКУ, які відповідно до особистого закону не є юридичними особами.</w:t>
      </w:r>
    </w:p>
    <w:p w14:paraId="50F17FC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 урахуванням положень ст. 39</w:t>
      </w:r>
      <w:r w:rsidRPr="0025780F">
        <w:rPr>
          <w:color w:val="333333"/>
          <w:sz w:val="20"/>
          <w:szCs w:val="20"/>
          <w:vertAlign w:val="superscript"/>
        </w:rPr>
        <w:t>2</w:t>
      </w:r>
      <w:r w:rsidRPr="0025780F">
        <w:rPr>
          <w:color w:val="333333"/>
          <w:sz w:val="20"/>
          <w:szCs w:val="20"/>
        </w:rPr>
        <w:t> ПКУ контролюючою особою є фізична особа або юридична особа – резиденти України, що є прямими або опосередкованими власниками (контролерами) КІК.</w:t>
      </w:r>
    </w:p>
    <w:p w14:paraId="5BBF363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Зокрема, іноземна компанія визнається КІК, якщо фізична особа – резидент України або юридична особа – резидент України (далі – контролююча особа):</w:t>
      </w:r>
    </w:p>
    <w:p w14:paraId="518F44F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а) володіє часткою в іноземній юридичній особі у розмірі більше ніж 50 відсотків, або</w:t>
      </w:r>
    </w:p>
    <w:p w14:paraId="00560DB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б) володіє часткою в іноземній юридичній особі у розмірі більше ніж 10 відсотків, за умови що декілька фізичних осіб – резидентів України та/або юридичних осіб – резидентів України володіють частками в іноземній юридичній особі, розмір яких у сукупності становить 50 і більше відсотків, або</w:t>
      </w:r>
    </w:p>
    <w:p w14:paraId="0059696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 окремо або разом з іншими резидентами України – пов’язаними особами здійснює фактичний контроль над іноземною юридичною особою.</w:t>
      </w:r>
    </w:p>
    <w:p w14:paraId="012E075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Фізична особа – резидент України або юридична особа – резидент України не визнаються контролюючими особами, якщо їх володіння часткою у КІК реалізовано через пряме або опосередковане володіння в іншій юридичній особі – </w:t>
      </w:r>
      <w:proofErr w:type="spellStart"/>
      <w:r w:rsidRPr="0025780F">
        <w:rPr>
          <w:color w:val="333333"/>
          <w:sz w:val="20"/>
          <w:szCs w:val="20"/>
        </w:rPr>
        <w:t>резиденті</w:t>
      </w:r>
      <w:proofErr w:type="spellEnd"/>
      <w:r w:rsidRPr="0025780F">
        <w:rPr>
          <w:color w:val="333333"/>
          <w:sz w:val="20"/>
          <w:szCs w:val="20"/>
        </w:rPr>
        <w:t xml:space="preserve"> України, за умови якщо остання визнається контролюючою особою згідно з п. 39</w:t>
      </w:r>
      <w:r w:rsidRPr="0025780F">
        <w:rPr>
          <w:color w:val="333333"/>
          <w:sz w:val="20"/>
          <w:szCs w:val="20"/>
          <w:vertAlign w:val="superscript"/>
        </w:rPr>
        <w:t>2</w:t>
      </w:r>
      <w:r w:rsidRPr="0025780F">
        <w:rPr>
          <w:color w:val="333333"/>
          <w:sz w:val="20"/>
          <w:szCs w:val="20"/>
        </w:rPr>
        <w:t>.1 ст. 39</w:t>
      </w:r>
      <w:r w:rsidRPr="0025780F">
        <w:rPr>
          <w:color w:val="333333"/>
          <w:sz w:val="20"/>
          <w:szCs w:val="20"/>
          <w:vertAlign w:val="superscript"/>
        </w:rPr>
        <w:t>2</w:t>
      </w:r>
      <w:r w:rsidRPr="0025780F">
        <w:rPr>
          <w:color w:val="333333"/>
          <w:sz w:val="20"/>
          <w:szCs w:val="20"/>
        </w:rPr>
        <w:t> ПКУ та на неї покладається зобов’язання щодо оподаткування скоригованого прибутку КІК.</w:t>
      </w:r>
    </w:p>
    <w:p w14:paraId="5DDC51C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9" w:tgtFrame="_blank" w:history="1">
        <w:r w:rsidRPr="0025780F">
          <w:rPr>
            <w:rStyle w:val="a4"/>
            <w:color w:val="00518C"/>
            <w:sz w:val="20"/>
            <w:szCs w:val="20"/>
            <w:u w:val="none"/>
          </w:rPr>
          <w:t>https://t.me/tax_gov_ua</w:t>
        </w:r>
      </w:hyperlink>
    </w:p>
    <w:p w14:paraId="683B55C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1B5BE087"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561FCF63"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До уваги платників єдиного внеску!</w:t>
      </w:r>
    </w:p>
    <w:p w14:paraId="674C9AA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ДПС України на офіційному </w:t>
      </w:r>
      <w:proofErr w:type="spellStart"/>
      <w:r w:rsidRPr="0025780F">
        <w:rPr>
          <w:color w:val="333333"/>
          <w:sz w:val="20"/>
          <w:szCs w:val="20"/>
        </w:rPr>
        <w:t>вебпорталі</w:t>
      </w:r>
      <w:proofErr w:type="spellEnd"/>
      <w:r w:rsidRPr="0025780F">
        <w:rPr>
          <w:color w:val="333333"/>
          <w:sz w:val="20"/>
          <w:szCs w:val="20"/>
        </w:rPr>
        <w:t xml:space="preserve"> за посиланням </w:t>
      </w:r>
      <w:hyperlink r:id="rId10" w:history="1">
        <w:r w:rsidRPr="0025780F">
          <w:rPr>
            <w:rStyle w:val="a4"/>
            <w:color w:val="00518C"/>
            <w:sz w:val="20"/>
            <w:szCs w:val="20"/>
            <w:u w:val="none"/>
          </w:rPr>
          <w:t>https://tax.gov.ua/media-tsentr/novini/448839.html</w:t>
        </w:r>
      </w:hyperlink>
      <w:r w:rsidRPr="0025780F">
        <w:rPr>
          <w:color w:val="333333"/>
          <w:sz w:val="20"/>
          <w:szCs w:val="20"/>
        </w:rPr>
        <w:t> повідомила, що відповідно до абзацу третього частини 8 ст. 9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19 січня 2021 року спливає граничний термін сплати єдиного внеску за IV квартал 2020 року фізичними особами – підприємцями, у тому числі тими, які обрали спрощену систему оподаткування, особами, які провадять незалежну професійну діяльність та членами фермерських господарств єдиного внеску на загальнообов’язкове державне соціальне страхування.</w:t>
      </w:r>
    </w:p>
    <w:p w14:paraId="00D6E0E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Законодавством про єдиний внесок визначено єдині умови щодо сплати єдиного внеску зазначеними платниками у розмірі не меншому за розмір мінімального страхового внеску, але не більше максимальної величини бази нарахування єдиного внеску.</w:t>
      </w:r>
    </w:p>
    <w:p w14:paraId="4E7FA42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Законом України від 14 листопада 2019 року № 294-ІХ «Про Державний бюджет України на 2020 рік» було визначено, що мінімальна заробітна плата з     01 вересня 2020 року становить 5 000,00 грн, відповідно мінімальна сума єдиного внеску на місяць складає 1 100,00 грн, за IV квартал 2020 року – 3 300 гривень.</w:t>
      </w:r>
    </w:p>
    <w:p w14:paraId="11C99E5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Водночас, відповідно до пунктів 9</w:t>
      </w:r>
      <w:r w:rsidRPr="0025780F">
        <w:rPr>
          <w:color w:val="333333"/>
          <w:sz w:val="20"/>
          <w:szCs w:val="20"/>
          <w:vertAlign w:val="superscript"/>
        </w:rPr>
        <w:t>10</w:t>
      </w:r>
      <w:r w:rsidRPr="0025780F">
        <w:rPr>
          <w:color w:val="333333"/>
          <w:sz w:val="20"/>
          <w:szCs w:val="20"/>
        </w:rPr>
        <w:t> та 9</w:t>
      </w:r>
      <w:r w:rsidRPr="0025780F">
        <w:rPr>
          <w:color w:val="333333"/>
          <w:sz w:val="20"/>
          <w:szCs w:val="20"/>
          <w:vertAlign w:val="superscript"/>
        </w:rPr>
        <w:t>16</w:t>
      </w:r>
      <w:r w:rsidRPr="0025780F">
        <w:rPr>
          <w:color w:val="333333"/>
          <w:sz w:val="20"/>
          <w:szCs w:val="20"/>
        </w:rPr>
        <w:t> розділу VIII «Прикінцеві та перехідні положення» Закону № 2464 тимчасово звільняються від нарахування, обчислення та сплати єдиного внеску фізичні особи – підприємці, які обрали спрощену систему оподаткування, і належать до першої групи платників єдиного податку та фізичні особи – підприємці, які перебувають на загальній системі оподаткування в частині сум, що підлягають нарахуванню, обчисленню та сплаті такими особами, зокрема, за періоди з 01 по 31 грудня 2020 року за себе.</w:t>
      </w:r>
    </w:p>
    <w:p w14:paraId="7ECC9F6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Такі платники можуть прийняти рішення про нарахування, обчислення та сплату єдиного за вказаний період в розмірах та порядку, визначених Законом № 2464.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w:t>
      </w:r>
    </w:p>
    <w:p w14:paraId="0B0B77C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11" w:tgtFrame="_blank" w:history="1">
        <w:r w:rsidRPr="0025780F">
          <w:rPr>
            <w:rStyle w:val="a4"/>
            <w:color w:val="00518C"/>
            <w:sz w:val="20"/>
            <w:szCs w:val="20"/>
            <w:u w:val="none"/>
          </w:rPr>
          <w:t>https://t.me/tax_gov_ua</w:t>
        </w:r>
      </w:hyperlink>
    </w:p>
    <w:p w14:paraId="51FDD20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6D052F27"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4B3E664C"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Надходження ЄСВ за 2020 рік на 955,2 млн гривень перевищили минулорічний показник</w:t>
      </w:r>
    </w:p>
    <w:p w14:paraId="4AF2F03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Протягом 2020 року надходження від платників податків Дніпропетровщини по єдиному внеску на загальнообов’язкове державне соціальне страхування (далі – єдиний внесок) склали 16 млрд 917,2 млн гривень.</w:t>
      </w:r>
    </w:p>
    <w:p w14:paraId="64F5B25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Цей показник на 955,2 млн грн перевищує минулорічну суму сплати єдиного внеску.</w:t>
      </w:r>
    </w:p>
    <w:p w14:paraId="40C776F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Фактичні надходження єдиного внеску протягом грудня 2020 року склали 1 млрд 813,4 млн гривень. В порівнянні з відповідним періодом минулого року ця сума більше на 246,2 млн грн, або на 15,7 відсотків.</w:t>
      </w:r>
    </w:p>
    <w:p w14:paraId="3F2BC6E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Станом на 01 січня 2021 року згідно інформаційної бази Головного управління ДПС у Дніпропетровській області кількість платників єдиного внеску становить 369,7 тисяч.</w:t>
      </w:r>
    </w:p>
    <w:p w14:paraId="2DA6A3D3"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50C4A3B9"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 xml:space="preserve">На офіційному </w:t>
      </w:r>
      <w:proofErr w:type="spellStart"/>
      <w:r w:rsidRPr="00BB06D1">
        <w:rPr>
          <w:color w:val="333333"/>
          <w:sz w:val="20"/>
          <w:szCs w:val="20"/>
        </w:rPr>
        <w:t>вебпорталі</w:t>
      </w:r>
      <w:proofErr w:type="spellEnd"/>
      <w:r w:rsidRPr="00BB06D1">
        <w:rPr>
          <w:color w:val="333333"/>
          <w:sz w:val="20"/>
          <w:szCs w:val="20"/>
        </w:rPr>
        <w:t xml:space="preserve"> ДПС розміщено форми документів, які застосовуються користувачами ПРРО</w:t>
      </w:r>
    </w:p>
    <w:p w14:paraId="35A8F9E2" w14:textId="29CD4E70" w:rsidR="00FA3953" w:rsidRPr="0025780F"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lang w:val="ru-RU"/>
        </w:rPr>
        <w:t>З</w:t>
      </w:r>
      <w:r w:rsidR="00FA3953" w:rsidRPr="0025780F">
        <w:rPr>
          <w:color w:val="333333"/>
          <w:sz w:val="20"/>
          <w:szCs w:val="20"/>
        </w:rPr>
        <w:t>вертає</w:t>
      </w:r>
      <w:proofErr w:type="spellStart"/>
      <w:r>
        <w:rPr>
          <w:color w:val="333333"/>
          <w:sz w:val="20"/>
          <w:szCs w:val="20"/>
          <w:lang w:val="ru-RU"/>
        </w:rPr>
        <w:t>мо</w:t>
      </w:r>
      <w:proofErr w:type="spellEnd"/>
      <w:r w:rsidR="00FA3953" w:rsidRPr="0025780F">
        <w:rPr>
          <w:color w:val="333333"/>
          <w:sz w:val="20"/>
          <w:szCs w:val="20"/>
        </w:rPr>
        <w:t xml:space="preserve"> увагу, що на офіційному </w:t>
      </w:r>
      <w:proofErr w:type="spellStart"/>
      <w:r w:rsidR="00FA3953" w:rsidRPr="0025780F">
        <w:rPr>
          <w:color w:val="333333"/>
          <w:sz w:val="20"/>
          <w:szCs w:val="20"/>
        </w:rPr>
        <w:t>вебпорталі</w:t>
      </w:r>
      <w:proofErr w:type="spellEnd"/>
      <w:r w:rsidR="00FA3953" w:rsidRPr="0025780F">
        <w:rPr>
          <w:color w:val="333333"/>
          <w:sz w:val="20"/>
          <w:szCs w:val="20"/>
        </w:rPr>
        <w:t xml:space="preserve"> ДПС України (</w:t>
      </w:r>
      <w:hyperlink r:id="rId12" w:history="1">
        <w:r w:rsidR="00FA3953" w:rsidRPr="0025780F">
          <w:rPr>
            <w:rStyle w:val="a4"/>
            <w:color w:val="00518C"/>
            <w:sz w:val="20"/>
            <w:szCs w:val="20"/>
            <w:u w:val="none"/>
          </w:rPr>
          <w:t>https://tax.gov.ua/baneryi/programni-rro/formi-prro/formi-prro/</w:t>
        </w:r>
      </w:hyperlink>
      <w:r w:rsidR="00FA3953" w:rsidRPr="0025780F">
        <w:rPr>
          <w:color w:val="333333"/>
          <w:sz w:val="20"/>
          <w:szCs w:val="20"/>
        </w:rPr>
        <w:t>) за посиланнями:</w:t>
      </w:r>
    </w:p>
    <w:p w14:paraId="2E87120B" w14:textId="77777777" w:rsidR="00FA3953" w:rsidRPr="0025780F" w:rsidRDefault="001E2DBC" w:rsidP="00BB06D1">
      <w:pPr>
        <w:pStyle w:val="a3"/>
        <w:shd w:val="clear" w:color="auto" w:fill="FFFFFF"/>
        <w:spacing w:before="0" w:beforeAutospacing="0" w:after="0" w:afterAutospacing="0"/>
        <w:jc w:val="both"/>
        <w:rPr>
          <w:color w:val="333333"/>
          <w:sz w:val="20"/>
          <w:szCs w:val="20"/>
        </w:rPr>
      </w:pPr>
      <w:hyperlink r:id="rId13" w:history="1">
        <w:r w:rsidR="00FA3953" w:rsidRPr="0025780F">
          <w:rPr>
            <w:rStyle w:val="a4"/>
            <w:b/>
            <w:bCs/>
            <w:color w:val="00518C"/>
            <w:sz w:val="20"/>
            <w:szCs w:val="20"/>
            <w:u w:val="none"/>
          </w:rPr>
          <w:t>https://tax.gov.ua/data/material/000/006/58768/Forms_servis_yur.htm</w:t>
        </w:r>
      </w:hyperlink>
      <w:r w:rsidR="00FA3953" w:rsidRPr="0025780F">
        <w:rPr>
          <w:rStyle w:val="a6"/>
          <w:color w:val="333333"/>
          <w:sz w:val="20"/>
          <w:szCs w:val="20"/>
        </w:rPr>
        <w:t>,</w:t>
      </w:r>
    </w:p>
    <w:p w14:paraId="0ECBF9A7" w14:textId="77777777" w:rsidR="00FA3953" w:rsidRPr="0025780F" w:rsidRDefault="001E2DBC" w:rsidP="00BB06D1">
      <w:pPr>
        <w:pStyle w:val="a3"/>
        <w:shd w:val="clear" w:color="auto" w:fill="FFFFFF"/>
        <w:spacing w:before="0" w:beforeAutospacing="0" w:after="0" w:afterAutospacing="0"/>
        <w:jc w:val="both"/>
        <w:rPr>
          <w:color w:val="333333"/>
          <w:sz w:val="20"/>
          <w:szCs w:val="20"/>
        </w:rPr>
      </w:pPr>
      <w:hyperlink r:id="rId14" w:tgtFrame="_blank" w:history="1">
        <w:r w:rsidR="00FA3953" w:rsidRPr="0025780F">
          <w:rPr>
            <w:rStyle w:val="a4"/>
            <w:b/>
            <w:bCs/>
            <w:color w:val="00518C"/>
            <w:sz w:val="20"/>
            <w:szCs w:val="20"/>
            <w:u w:val="none"/>
          </w:rPr>
          <w:t>https://tax.gov.ua/data/material/000/006/58768/Forms_servis_fiz.htm</w:t>
        </w:r>
      </w:hyperlink>
    </w:p>
    <w:p w14:paraId="4235445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розміщено форми, які застосовуються користувачами програмних РРО для реєстрації/перереєстрації/скасування реєстрації ПРРО, а також під час застосування ПРРО, а саме:</w:t>
      </w:r>
    </w:p>
    <w:p w14:paraId="108BEB8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 J/F 1316602</w:t>
      </w:r>
      <w:r w:rsidRPr="0025780F">
        <w:rPr>
          <w:color w:val="333333"/>
          <w:sz w:val="20"/>
          <w:szCs w:val="20"/>
        </w:rPr>
        <w:t> – Заява про реєстрацію програмного реєстратора розрахункових операцій. Форма № 1-ПРРО;</w:t>
      </w:r>
    </w:p>
    <w:p w14:paraId="62D6F0F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 J/F 1316701</w:t>
      </w:r>
      <w:r w:rsidRPr="0025780F">
        <w:rPr>
          <w:color w:val="333333"/>
          <w:sz w:val="20"/>
          <w:szCs w:val="20"/>
        </w:rPr>
        <w:t xml:space="preserve"> – Повідомлення про виявлення </w:t>
      </w:r>
      <w:proofErr w:type="spellStart"/>
      <w:r w:rsidRPr="0025780F">
        <w:rPr>
          <w:color w:val="333333"/>
          <w:sz w:val="20"/>
          <w:szCs w:val="20"/>
        </w:rPr>
        <w:t>несправностей</w:t>
      </w:r>
      <w:proofErr w:type="spellEnd"/>
      <w:r w:rsidRPr="0025780F">
        <w:rPr>
          <w:color w:val="333333"/>
          <w:sz w:val="20"/>
          <w:szCs w:val="20"/>
        </w:rPr>
        <w:t xml:space="preserve"> програмного реєстратора розрахункових операцій. Форма № 2-ПРРО;</w:t>
      </w:r>
    </w:p>
    <w:p w14:paraId="6AE7B8B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 J/F 1316801</w:t>
      </w:r>
      <w:r w:rsidRPr="0025780F">
        <w:rPr>
          <w:color w:val="333333"/>
          <w:sz w:val="20"/>
          <w:szCs w:val="20"/>
        </w:rPr>
        <w:t> – Повідомлення про відкриття зміни програмним реєстратором розрахункових операцій. Форма № 3-ПРРО;</w:t>
      </w:r>
    </w:p>
    <w:p w14:paraId="56A5C45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J/F 1316901</w:t>
      </w:r>
      <w:r w:rsidRPr="0025780F">
        <w:rPr>
          <w:color w:val="333333"/>
          <w:sz w:val="20"/>
          <w:szCs w:val="20"/>
        </w:rPr>
        <w:t> – Повідомлення про проведення розрахункових операцій у період відсутності зв’язку між програмним реєстратором розрахункових операцій та фіскальним сервером. Форма № 4-ПРРО;</w:t>
      </w:r>
    </w:p>
    <w:p w14:paraId="3069BCE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 J/F 1391801</w:t>
      </w:r>
      <w:r w:rsidRPr="0025780F">
        <w:rPr>
          <w:color w:val="333333"/>
          <w:sz w:val="20"/>
          <w:szCs w:val="20"/>
        </w:rPr>
        <w:t> – Повідомлення про надання інформації щодо кваліфікованого сертифіката відкритого ключа (для повідомлень щодо сертифікатів відкритих ключів, які застосовуються в ПРРО).</w:t>
      </w:r>
    </w:p>
    <w:p w14:paraId="2DEB5001"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5ACC69B8"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До уваги платників ПДВ!</w:t>
      </w:r>
    </w:p>
    <w:p w14:paraId="06659B48" w14:textId="38D76E8D" w:rsidR="00FA3953" w:rsidRPr="0025780F"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П</w:t>
      </w:r>
      <w:r w:rsidR="00FA3953" w:rsidRPr="0025780F">
        <w:rPr>
          <w:color w:val="333333"/>
          <w:sz w:val="20"/>
          <w:szCs w:val="20"/>
        </w:rPr>
        <w:t>овідомляє</w:t>
      </w:r>
      <w:r w:rsidRPr="00BB06D1">
        <w:rPr>
          <w:color w:val="333333"/>
          <w:sz w:val="20"/>
          <w:szCs w:val="20"/>
        </w:rPr>
        <w:t>мо</w:t>
      </w:r>
      <w:r w:rsidR="00FA3953" w:rsidRPr="0025780F">
        <w:rPr>
          <w:color w:val="333333"/>
          <w:sz w:val="20"/>
          <w:szCs w:val="20"/>
        </w:rPr>
        <w:t xml:space="preserve">, що за порушення податкового законодавства, вчинені протягом періоду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00FA3953" w:rsidRPr="0025780F">
        <w:rPr>
          <w:color w:val="333333"/>
          <w:sz w:val="20"/>
          <w:szCs w:val="20"/>
        </w:rPr>
        <w:t>коронавірусної</w:t>
      </w:r>
      <w:proofErr w:type="spellEnd"/>
      <w:r w:rsidR="00FA3953" w:rsidRPr="0025780F">
        <w:rPr>
          <w:color w:val="333333"/>
          <w:sz w:val="20"/>
          <w:szCs w:val="20"/>
        </w:rPr>
        <w:t xml:space="preserve"> хвороби (COVID-19), штрафні санкції не застосовуються, </w:t>
      </w:r>
      <w:r w:rsidR="00FA3953" w:rsidRPr="0025780F">
        <w:rPr>
          <w:rStyle w:val="a5"/>
          <w:color w:val="333333"/>
          <w:sz w:val="20"/>
          <w:szCs w:val="20"/>
        </w:rPr>
        <w:t>крім санкцій за:</w:t>
      </w:r>
    </w:p>
    <w:p w14:paraId="0302C9F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14:paraId="1D09B92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відчуження майна, що перебуває у податковій заставі, без згоди контролюючого органу;</w:t>
      </w:r>
    </w:p>
    <w:p w14:paraId="1911EE0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порушення вимог законодавства в частині:</w:t>
      </w:r>
    </w:p>
    <w:p w14:paraId="5FE49A7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обліку, виробництва, зберігання та транспортування пального, спирту етилового, алкогольних напоїв та тютюнових виробів;</w:t>
      </w:r>
    </w:p>
    <w:p w14:paraId="6006BBF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цільового використання пального, спирту етилового платниками податків;</w:t>
      </w:r>
    </w:p>
    <w:p w14:paraId="7D65F2C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обладнання акцизних складів витратомірами-лічильниками та/або рівномірами-лічильниками;</w:t>
      </w:r>
    </w:p>
    <w:p w14:paraId="4B1FCCC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здійснення функцій, визначених законодавством у сфері виробництва і обігу спирту, алкогольних напоїв та тютюнових виробів, пального;</w:t>
      </w:r>
    </w:p>
    <w:p w14:paraId="1DFEE9B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14:paraId="575A11D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порушення нарахування, декларування та сплати ПДВ, акцизного податку, рентної плати.</w:t>
      </w:r>
    </w:p>
    <w:p w14:paraId="356C1E1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Норми встановлені п. 52</w:t>
      </w:r>
      <w:r w:rsidRPr="0025780F">
        <w:rPr>
          <w:color w:val="333333"/>
          <w:sz w:val="20"/>
          <w:szCs w:val="20"/>
          <w:vertAlign w:val="superscript"/>
        </w:rPr>
        <w:t>1</w:t>
      </w:r>
      <w:r w:rsidRPr="0025780F">
        <w:rPr>
          <w:color w:val="333333"/>
          <w:sz w:val="20"/>
          <w:szCs w:val="20"/>
        </w:rPr>
        <w:t> підрозділу 10 розділу ХХ «Перехідні положення» Податкового кодексу України (далі – ПКУ).</w:t>
      </w:r>
    </w:p>
    <w:p w14:paraId="0FCADA7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Отже, платники не звільняються від застосування до них фінансової відповідальності контролюючими органами, зокрема, за неподання (несвоєчасне подання) податкової звітності з ПДВ, несплату (несвоєчасну) сплату податкових зобов’язань з ПДВ.</w:t>
      </w:r>
    </w:p>
    <w:p w14:paraId="742B714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При цьому протягом періоду з 01.03.2020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25780F">
        <w:rPr>
          <w:color w:val="333333"/>
          <w:sz w:val="20"/>
          <w:szCs w:val="20"/>
        </w:rPr>
        <w:t>коронавірусної</w:t>
      </w:r>
      <w:proofErr w:type="spellEnd"/>
      <w:r w:rsidRPr="0025780F">
        <w:rPr>
          <w:color w:val="333333"/>
          <w:sz w:val="20"/>
          <w:szCs w:val="20"/>
        </w:rPr>
        <w:t xml:space="preserve"> хвороби (COVID-19) не будуть застосовуватися санкції за не реєстрацію (несвоєчасну) </w:t>
      </w:r>
      <w:r w:rsidRPr="0025780F">
        <w:rPr>
          <w:color w:val="333333"/>
          <w:sz w:val="20"/>
          <w:szCs w:val="20"/>
        </w:rPr>
        <w:lastRenderedPageBreak/>
        <w:t>реєстрацію податкових накладних/розрахунків коригування до податкових накладних (ПН/РК) в Єдиному реєстрі податкових накладних (ЄРПН).</w:t>
      </w:r>
    </w:p>
    <w:p w14:paraId="41A5822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Разом з тим звертаємо увагу, порушення вимог ПКУ щодо реєстрації ПН/РК в ЄРПН негативно впливає на право контрагента платника податків скористатися правом на нарахування податкового кредиту з ПДВ.</w:t>
      </w:r>
    </w:p>
    <w:p w14:paraId="057F694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15" w:tgtFrame="_blank" w:history="1">
        <w:r w:rsidRPr="0025780F">
          <w:rPr>
            <w:rStyle w:val="a4"/>
            <w:color w:val="00518C"/>
            <w:sz w:val="20"/>
            <w:szCs w:val="20"/>
            <w:u w:val="none"/>
          </w:rPr>
          <w:t>https://t.me/tax_gov_ua</w:t>
        </w:r>
      </w:hyperlink>
    </w:p>
    <w:p w14:paraId="03F7022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61352620"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74BBE89C" w14:textId="77777777" w:rsidR="00FA3953" w:rsidRPr="00BB06D1" w:rsidRDefault="00FA3953" w:rsidP="00BB06D1">
      <w:pPr>
        <w:pStyle w:val="1"/>
        <w:shd w:val="clear" w:color="auto" w:fill="FFFFFF"/>
        <w:spacing w:before="0" w:beforeAutospacing="0" w:after="0" w:afterAutospacing="0"/>
        <w:rPr>
          <w:color w:val="333333"/>
          <w:sz w:val="20"/>
          <w:szCs w:val="20"/>
        </w:rPr>
      </w:pPr>
      <w:bookmarkStart w:id="1" w:name="_Hlk62131216"/>
      <w:r w:rsidRPr="00BB06D1">
        <w:rPr>
          <w:color w:val="333333"/>
          <w:sz w:val="20"/>
          <w:szCs w:val="20"/>
        </w:rPr>
        <w:t>Закон України № 1017: зміни у податковому законодавстві та застосуванні РРО</w:t>
      </w:r>
    </w:p>
    <w:p w14:paraId="55545A9F" w14:textId="3BB8E5E6"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Законом України від 01 грудня 2020 року № 1017-IX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(далі – Закон № 1017) </w:t>
      </w:r>
      <w:proofErr w:type="spellStart"/>
      <w:r w:rsidRPr="0025780F">
        <w:rPr>
          <w:color w:val="333333"/>
          <w:sz w:val="20"/>
          <w:szCs w:val="20"/>
        </w:rPr>
        <w:t>внесено</w:t>
      </w:r>
      <w:proofErr w:type="spellEnd"/>
      <w:r w:rsidRPr="0025780F">
        <w:rPr>
          <w:color w:val="333333"/>
          <w:sz w:val="20"/>
          <w:szCs w:val="20"/>
        </w:rPr>
        <w:t xml:space="preserve"> зміни до податкового законодавства та у застосуванні реєстраторів розрахункових операцій (РРО).</w:t>
      </w:r>
    </w:p>
    <w:p w14:paraId="202565D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Законом № 1017, зокрема:</w:t>
      </w:r>
    </w:p>
    <w:p w14:paraId="55BFFDE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до 01 січня 2022 року</w:t>
      </w:r>
      <w:r w:rsidRPr="0025780F">
        <w:rPr>
          <w:color w:val="333333"/>
          <w:sz w:val="20"/>
          <w:szCs w:val="20"/>
        </w:rPr>
        <w:t> </w:t>
      </w:r>
      <w:r w:rsidRPr="0025780F">
        <w:rPr>
          <w:rStyle w:val="a6"/>
          <w:color w:val="333333"/>
          <w:sz w:val="20"/>
          <w:szCs w:val="20"/>
        </w:rPr>
        <w:t>відтерміновано</w:t>
      </w:r>
      <w:r w:rsidRPr="0025780F">
        <w:rPr>
          <w:color w:val="333333"/>
          <w:sz w:val="20"/>
          <w:szCs w:val="20"/>
        </w:rPr>
        <w:t> обов'язкове застосування РРО (програмних РРО) для фізичних осіб – підприємців (ФОП), які є платниками єдиного податку першої – четвертої груп та обсяг доходу яких протягом календарного року не перевищує граничного обсягу доходу, встановленого для платників єдиного податку у розмірі, що не перевищує 220 розмірів мінімальної заробітної плати, встановленої законом на 01 січня податкового (звітного) року, </w:t>
      </w:r>
      <w:r w:rsidRPr="0025780F">
        <w:rPr>
          <w:rStyle w:val="a5"/>
          <w:rFonts w:eastAsiaTheme="majorEastAsia"/>
          <w:color w:val="333333"/>
          <w:sz w:val="20"/>
          <w:szCs w:val="20"/>
        </w:rPr>
        <w:t>крім тих, які провадять діяльність у сферах з істотними ризиками ухилення від оподаткування</w:t>
      </w:r>
      <w:r w:rsidRPr="0025780F">
        <w:rPr>
          <w:color w:val="333333"/>
          <w:sz w:val="20"/>
          <w:szCs w:val="20"/>
        </w:rPr>
        <w:t>.</w:t>
      </w:r>
    </w:p>
    <w:p w14:paraId="417BA3B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до 01 січня 2022 року</w:t>
      </w:r>
      <w:r w:rsidRPr="0025780F">
        <w:rPr>
          <w:color w:val="333333"/>
          <w:sz w:val="20"/>
          <w:szCs w:val="20"/>
        </w:rPr>
        <w:t> </w:t>
      </w:r>
      <w:r w:rsidRPr="0025780F">
        <w:rPr>
          <w:rStyle w:val="a6"/>
          <w:color w:val="333333"/>
          <w:sz w:val="20"/>
          <w:szCs w:val="20"/>
        </w:rPr>
        <w:t>продовжено</w:t>
      </w:r>
      <w:r w:rsidRPr="0025780F">
        <w:rPr>
          <w:color w:val="333333"/>
          <w:sz w:val="20"/>
          <w:szCs w:val="20"/>
        </w:rPr>
        <w:t> застосування понижених розмірів фінансових санкцій за порушення окремих вимог закону щодо використання РРО (програмних РРО) під час проведення розрахункових операцій;</w:t>
      </w:r>
    </w:p>
    <w:p w14:paraId="3F446A7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виключено</w:t>
      </w:r>
      <w:r w:rsidRPr="0025780F">
        <w:rPr>
          <w:color w:val="333333"/>
          <w:sz w:val="20"/>
          <w:szCs w:val="20"/>
        </w:rPr>
        <w:t> норми щодо механізму «</w:t>
      </w:r>
      <w:proofErr w:type="spellStart"/>
      <w:r w:rsidRPr="0025780F">
        <w:rPr>
          <w:color w:val="333333"/>
          <w:sz w:val="20"/>
          <w:szCs w:val="20"/>
        </w:rPr>
        <w:t>кешбек</w:t>
      </w:r>
      <w:proofErr w:type="spellEnd"/>
      <w:r w:rsidRPr="0025780F">
        <w:rPr>
          <w:color w:val="333333"/>
          <w:sz w:val="20"/>
          <w:szCs w:val="20"/>
        </w:rPr>
        <w:t>»;</w:t>
      </w:r>
    </w:p>
    <w:p w14:paraId="3EB4250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color w:val="333333"/>
          <w:sz w:val="20"/>
          <w:szCs w:val="20"/>
        </w:rPr>
        <w:t>встановлено</w:t>
      </w:r>
      <w:r w:rsidRPr="0025780F">
        <w:rPr>
          <w:color w:val="333333"/>
          <w:sz w:val="20"/>
          <w:szCs w:val="20"/>
        </w:rPr>
        <w:t xml:space="preserve"> граничні обсяги доходів, </w:t>
      </w:r>
      <w:proofErr w:type="spellStart"/>
      <w:r w:rsidRPr="0025780F">
        <w:rPr>
          <w:color w:val="333333"/>
          <w:sz w:val="20"/>
          <w:szCs w:val="20"/>
        </w:rPr>
        <w:t>неперевищення</w:t>
      </w:r>
      <w:proofErr w:type="spellEnd"/>
      <w:r w:rsidRPr="0025780F">
        <w:rPr>
          <w:color w:val="333333"/>
          <w:sz w:val="20"/>
          <w:szCs w:val="20"/>
        </w:rPr>
        <w:t xml:space="preserve"> яких є однією з умов застосування суб'єктами спрощеної системи оподаткування відповідних груп платників єдиного податку – визначається, з урахуванням встановленої законом розміру мінімальної заробітної плати (МЗП) на 01 січня податкового (звітного) року, а саме:</w:t>
      </w:r>
    </w:p>
    <w:p w14:paraId="1FFE3FD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перша група платників єдиного податку – 167 розмірів МЗП,;</w:t>
      </w:r>
    </w:p>
    <w:p w14:paraId="77E2CB1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друга група платників єдиного податку – 834 розміри МЗП;</w:t>
      </w:r>
    </w:p>
    <w:p w14:paraId="52969BA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третя група платників єдиного податку – 1167 розмірів МЗП;</w:t>
      </w:r>
    </w:p>
    <w:p w14:paraId="76DE559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16" w:tgtFrame="_blank" w:history="1">
        <w:r w:rsidRPr="0025780F">
          <w:rPr>
            <w:rStyle w:val="a4"/>
            <w:color w:val="00518C"/>
            <w:sz w:val="20"/>
            <w:szCs w:val="20"/>
            <w:u w:val="none"/>
          </w:rPr>
          <w:t>https://t.me/tax_gov_ua</w:t>
        </w:r>
      </w:hyperlink>
    </w:p>
    <w:p w14:paraId="4A859E3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6AABD861"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66B20630"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Оновлено положення про реєстрацію платників ПДВ</w:t>
      </w:r>
    </w:p>
    <w:p w14:paraId="78A5C2E3" w14:textId="3F5877C1"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Міністерство фінансів України наказом від 21.10.2020 № 629 (далі – Наказ 629) (зареєстровано в Міністерстві юстиції України 11.12.2020 за № 1232/35515) затвердило зміни до Положення про реєстрацію платників податку на додану вартість, затвердженого наказом Міністерства фінансів України від 14.11.2014 № 1130, зареєстрованого в Міністерстві юстиції України 17.11.2014 року за № 1456/26233.</w:t>
      </w:r>
    </w:p>
    <w:p w14:paraId="0A32832B" w14:textId="77777777" w:rsidR="00FA3953" w:rsidRPr="0025780F" w:rsidRDefault="00FA3953" w:rsidP="00BB06D1">
      <w:pPr>
        <w:pStyle w:val="tj"/>
        <w:shd w:val="clear" w:color="auto" w:fill="FFFFFF"/>
        <w:spacing w:before="0" w:beforeAutospacing="0" w:after="0" w:afterAutospacing="0"/>
        <w:jc w:val="both"/>
        <w:rPr>
          <w:color w:val="333333"/>
          <w:sz w:val="20"/>
          <w:szCs w:val="20"/>
        </w:rPr>
      </w:pPr>
      <w:r w:rsidRPr="0025780F">
        <w:rPr>
          <w:color w:val="333333"/>
          <w:sz w:val="20"/>
          <w:szCs w:val="20"/>
        </w:rPr>
        <w:t xml:space="preserve">Зміни запроваджено відповідно до статей 180 – 184 розділу V Податкового кодексу України з метою приведення у відповідність до Закону України від 16 січня 2020 року N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5780F">
        <w:rPr>
          <w:color w:val="333333"/>
          <w:sz w:val="20"/>
          <w:szCs w:val="20"/>
        </w:rPr>
        <w:t>неузгодженостей</w:t>
      </w:r>
      <w:proofErr w:type="spellEnd"/>
      <w:r w:rsidRPr="0025780F">
        <w:rPr>
          <w:color w:val="333333"/>
          <w:sz w:val="20"/>
          <w:szCs w:val="20"/>
        </w:rPr>
        <w:t xml:space="preserve"> у податковому законодавстві» із змінами</w:t>
      </w:r>
    </w:p>
    <w:p w14:paraId="4EDEB01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Наказом № 629 уточнено порядок подання реєстраційної заяви. Та, реєстраційна заява платника ПДВ подається засобами електронного зв'язку в електронній формі з дотриманням вимог законів «Про електронні документи та електронний документообіг» та «Про електронні довірчі послуги».</w:t>
      </w:r>
    </w:p>
    <w:p w14:paraId="5016F17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Новостворені суб’єкти господарювання можуть заявити про своє бажання добровільно зареєструватись як платник ПДВ під час державної реєстрації створення </w:t>
      </w:r>
      <w:proofErr w:type="spellStart"/>
      <w:r w:rsidRPr="0025780F">
        <w:rPr>
          <w:color w:val="333333"/>
          <w:sz w:val="20"/>
          <w:szCs w:val="20"/>
        </w:rPr>
        <w:t>юрособи</w:t>
      </w:r>
      <w:proofErr w:type="spellEnd"/>
      <w:r w:rsidRPr="0025780F">
        <w:rPr>
          <w:color w:val="333333"/>
          <w:sz w:val="20"/>
          <w:szCs w:val="20"/>
        </w:rPr>
        <w:t xml:space="preserve"> або державної реєстрації фізичної особи – підприємця (ФОП). Відповідна заява або відомості передаються до контролюючих органів у порядку, встановленому Законом «Про державну реєстрацію юридичних осіб, фізичних осіб – підприємців та громадських формувань».</w:t>
      </w:r>
    </w:p>
    <w:p w14:paraId="1B39830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Крім іншого уточнено порядок взаємодії з контролюючими органами: якщо особа обрала спосіб взаємодії з контролюючими органами в електронній формі через Електронний кабінет, відмова в реєстрації або пропозиція надати нову заяву про реєстрацію надсилається контролюючим органом до Електронного кабінету. Якщо особа відмовилася від використання Електронного кабінету або не визначила спосіб взаємодії з контролюючими органами, відмова в реєстрації або пропозиція надати нову заяву надсилається на електронну адресу, з якої надійшла реєстраційна заява.</w:t>
      </w:r>
    </w:p>
    <w:p w14:paraId="08634FA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Відмова в реєстрації новоствореної особи платником ПДВ направляється контролюючим органом на електронну адресу, дані про яку містяться у заяві або відомостях, отриманих контролюючим органом у порядку, встановленому Законом «Про державну реєстрацію юридичних осіб, фізичних осіб – підприємців та громадських формувань». Якщо дані про електронну адресу відсутні, відмова в реєстрації направляється за місцезнаходженням (місцем проживання) новоствореної особи, дані про яке містяться у такій заяві або відомостях.</w:t>
      </w:r>
    </w:p>
    <w:p w14:paraId="64F3531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Наказ опубліковано у бюлетені «Офіційний вісник України» від 28.12.2020 № 101 і він також набрав чинності 28.12.2020.</w:t>
      </w:r>
    </w:p>
    <w:p w14:paraId="65C6A31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17" w:tgtFrame="_blank" w:history="1">
        <w:r w:rsidRPr="0025780F">
          <w:rPr>
            <w:rStyle w:val="a4"/>
            <w:color w:val="00518C"/>
            <w:sz w:val="20"/>
            <w:szCs w:val="20"/>
            <w:u w:val="none"/>
          </w:rPr>
          <w:t>https://t.me/tax_gov_ua</w:t>
        </w:r>
      </w:hyperlink>
    </w:p>
    <w:p w14:paraId="106C9DF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348D2C8A"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25780F" w:rsidRDefault="00757B0D" w:rsidP="00BB06D1">
      <w:pPr>
        <w:shd w:val="clear" w:color="auto" w:fill="FFFFFF"/>
        <w:spacing w:after="0" w:line="240" w:lineRule="auto"/>
        <w:rPr>
          <w:rFonts w:ascii="Times New Roman" w:hAnsi="Times New Roman" w:cs="Times New Roman"/>
          <w:color w:val="333333"/>
          <w:sz w:val="20"/>
          <w:szCs w:val="20"/>
        </w:rPr>
      </w:pPr>
    </w:p>
    <w:p w14:paraId="54708BE1"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Майже 3,7 млн платникам списано податковий борг на загальну суму 1,2 млрд грн</w:t>
      </w:r>
    </w:p>
    <w:p w14:paraId="009AA0E2" w14:textId="3FF700BA"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ДПС України на офіційному </w:t>
      </w:r>
      <w:proofErr w:type="spellStart"/>
      <w:r w:rsidRPr="0025780F">
        <w:rPr>
          <w:color w:val="333333"/>
          <w:sz w:val="20"/>
          <w:szCs w:val="20"/>
        </w:rPr>
        <w:t>вебпорталі</w:t>
      </w:r>
      <w:proofErr w:type="spellEnd"/>
      <w:r w:rsidRPr="0025780F">
        <w:rPr>
          <w:color w:val="333333"/>
          <w:sz w:val="20"/>
          <w:szCs w:val="20"/>
        </w:rPr>
        <w:t xml:space="preserve"> за посиланням </w:t>
      </w:r>
      <w:hyperlink r:id="rId18" w:history="1">
        <w:r w:rsidRPr="0025780F">
          <w:rPr>
            <w:rStyle w:val="a4"/>
            <w:color w:val="00518C"/>
            <w:sz w:val="20"/>
            <w:szCs w:val="20"/>
            <w:u w:val="none"/>
          </w:rPr>
          <w:t>https://tax.gov.ua/media-tsentr/novini/448915.html</w:t>
        </w:r>
      </w:hyperlink>
      <w:r w:rsidRPr="0025780F">
        <w:rPr>
          <w:color w:val="333333"/>
          <w:sz w:val="20"/>
          <w:szCs w:val="20"/>
        </w:rPr>
        <w:t> повідомила про наступне.</w:t>
      </w:r>
    </w:p>
    <w:p w14:paraId="471ABDD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Державною податковою службою України 21.12.2020 було проведено в автоматичному режимі списання податкового боргу платників податків, який обліковувався станом на 01.11.2020 та залишився несплаченим/непогашеним станом на дату списання.</w:t>
      </w:r>
    </w:p>
    <w:p w14:paraId="67F2B73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Основною умовою для списання була наявність у платника податків податкового боргу, сукупний розмір якого за усіма податками і зборами не перевищував 3060,00 гривень.</w:t>
      </w:r>
    </w:p>
    <w:p w14:paraId="656C1F9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 оперативними даними інформаційно-телекомунікаційної системи податкових органів, фактично списано такого податкового боргу по 3 млн 656 тис. платниках на загальну суму 1 187,4 млн гривень.</w:t>
      </w:r>
    </w:p>
    <w:p w14:paraId="000580F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Списання зазначеного податкового боргу проведено на виконання вимог пункту 24 підрозділу 10 розділу ХХ Податкового кодексу України, внесеного 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5780F">
        <w:rPr>
          <w:color w:val="333333"/>
          <w:sz w:val="20"/>
          <w:szCs w:val="20"/>
        </w:rPr>
        <w:t>коронавірусом</w:t>
      </w:r>
      <w:proofErr w:type="spellEnd"/>
      <w:r w:rsidRPr="0025780F">
        <w:rPr>
          <w:color w:val="333333"/>
          <w:sz w:val="20"/>
          <w:szCs w:val="20"/>
        </w:rPr>
        <w:t xml:space="preserve"> SARS-CoV-2».</w:t>
      </w:r>
    </w:p>
    <w:p w14:paraId="6E31164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19" w:tgtFrame="_blank" w:history="1">
        <w:r w:rsidRPr="0025780F">
          <w:rPr>
            <w:rStyle w:val="a4"/>
            <w:color w:val="00518C"/>
            <w:sz w:val="20"/>
            <w:szCs w:val="20"/>
            <w:u w:val="none"/>
          </w:rPr>
          <w:t>https://t.me/tax_gov_ua</w:t>
        </w:r>
      </w:hyperlink>
    </w:p>
    <w:p w14:paraId="6C31D6B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0CAAE85B"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096E154B"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У 2021 році Державна податкова служба України продовжить консультації в месенджерах</w:t>
      </w:r>
    </w:p>
    <w:p w14:paraId="21237E2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рамках стратегії втілення інноваційних цифрових рішень Державна податкова служба України продовжить онлайн-консультування громадян у популярних онлайн-месенджерах </w:t>
      </w:r>
      <w:proofErr w:type="spellStart"/>
      <w:r w:rsidRPr="0025780F">
        <w:rPr>
          <w:color w:val="333333"/>
          <w:sz w:val="20"/>
          <w:szCs w:val="20"/>
        </w:rPr>
        <w:t>Viber</w:t>
      </w:r>
      <w:proofErr w:type="spellEnd"/>
      <w:r w:rsidRPr="0025780F">
        <w:rPr>
          <w:color w:val="333333"/>
          <w:sz w:val="20"/>
          <w:szCs w:val="20"/>
        </w:rPr>
        <w:t xml:space="preserve">, </w:t>
      </w:r>
      <w:proofErr w:type="spellStart"/>
      <w:r w:rsidRPr="0025780F">
        <w:rPr>
          <w:color w:val="333333"/>
          <w:sz w:val="20"/>
          <w:szCs w:val="20"/>
        </w:rPr>
        <w:t>Telegram</w:t>
      </w:r>
      <w:proofErr w:type="spellEnd"/>
      <w:r w:rsidRPr="0025780F">
        <w:rPr>
          <w:color w:val="333333"/>
          <w:sz w:val="20"/>
          <w:szCs w:val="20"/>
        </w:rPr>
        <w:t xml:space="preserve">. У 2020 році </w:t>
      </w:r>
      <w:proofErr w:type="spellStart"/>
      <w:r w:rsidRPr="0025780F">
        <w:rPr>
          <w:color w:val="333333"/>
          <w:sz w:val="20"/>
          <w:szCs w:val="20"/>
        </w:rPr>
        <w:t>проєкт</w:t>
      </w:r>
      <w:proofErr w:type="spellEnd"/>
      <w:r w:rsidRPr="0025780F">
        <w:rPr>
          <w:color w:val="333333"/>
          <w:sz w:val="20"/>
          <w:szCs w:val="20"/>
        </w:rPr>
        <w:t xml:space="preserve"> був запущений у пілотному режимі спільно з технологічним партнером ДПС, компанією </w:t>
      </w:r>
      <w:proofErr w:type="spellStart"/>
      <w:r w:rsidRPr="0025780F">
        <w:rPr>
          <w:color w:val="333333"/>
          <w:sz w:val="20"/>
          <w:szCs w:val="20"/>
        </w:rPr>
        <w:t>Middleware</w:t>
      </w:r>
      <w:proofErr w:type="spellEnd"/>
      <w:r w:rsidRPr="0025780F">
        <w:rPr>
          <w:color w:val="333333"/>
          <w:sz w:val="20"/>
          <w:szCs w:val="20"/>
        </w:rPr>
        <w:t xml:space="preserve"> </w:t>
      </w:r>
      <w:proofErr w:type="spellStart"/>
      <w:r w:rsidRPr="0025780F">
        <w:rPr>
          <w:color w:val="333333"/>
          <w:sz w:val="20"/>
          <w:szCs w:val="20"/>
        </w:rPr>
        <w:t>Inc</w:t>
      </w:r>
      <w:proofErr w:type="spellEnd"/>
      <w:r w:rsidRPr="0025780F">
        <w:rPr>
          <w:color w:val="333333"/>
          <w:sz w:val="20"/>
          <w:szCs w:val="20"/>
        </w:rPr>
        <w:t xml:space="preserve">., на базі технологій </w:t>
      </w:r>
      <w:proofErr w:type="spellStart"/>
      <w:r w:rsidRPr="0025780F">
        <w:rPr>
          <w:color w:val="333333"/>
          <w:sz w:val="20"/>
          <w:szCs w:val="20"/>
        </w:rPr>
        <w:t>Corezoid</w:t>
      </w:r>
      <w:proofErr w:type="spellEnd"/>
      <w:r w:rsidRPr="0025780F">
        <w:rPr>
          <w:color w:val="333333"/>
          <w:sz w:val="20"/>
          <w:szCs w:val="20"/>
        </w:rPr>
        <w:t xml:space="preserve"> </w:t>
      </w:r>
      <w:proofErr w:type="spellStart"/>
      <w:r w:rsidRPr="0025780F">
        <w:rPr>
          <w:color w:val="333333"/>
          <w:sz w:val="20"/>
          <w:szCs w:val="20"/>
        </w:rPr>
        <w:t>Hyperautomation</w:t>
      </w:r>
      <w:proofErr w:type="spellEnd"/>
      <w:r w:rsidRPr="0025780F">
        <w:rPr>
          <w:color w:val="333333"/>
          <w:sz w:val="20"/>
          <w:szCs w:val="20"/>
        </w:rPr>
        <w:t xml:space="preserve"> </w:t>
      </w:r>
      <w:proofErr w:type="spellStart"/>
      <w:r w:rsidRPr="0025780F">
        <w:rPr>
          <w:color w:val="333333"/>
          <w:sz w:val="20"/>
          <w:szCs w:val="20"/>
        </w:rPr>
        <w:t>Engine</w:t>
      </w:r>
      <w:proofErr w:type="spellEnd"/>
      <w:r w:rsidRPr="0025780F">
        <w:rPr>
          <w:color w:val="333333"/>
          <w:sz w:val="20"/>
          <w:szCs w:val="20"/>
        </w:rPr>
        <w:t xml:space="preserve"> та </w:t>
      </w:r>
      <w:proofErr w:type="spellStart"/>
      <w:r w:rsidRPr="0025780F">
        <w:rPr>
          <w:color w:val="333333"/>
          <w:sz w:val="20"/>
          <w:szCs w:val="20"/>
        </w:rPr>
        <w:t>Sender</w:t>
      </w:r>
      <w:proofErr w:type="spellEnd"/>
      <w:r w:rsidRPr="0025780F">
        <w:rPr>
          <w:color w:val="333333"/>
          <w:sz w:val="20"/>
          <w:szCs w:val="20"/>
        </w:rPr>
        <w:t xml:space="preserve"> </w:t>
      </w:r>
      <w:proofErr w:type="spellStart"/>
      <w:r w:rsidRPr="0025780F">
        <w:rPr>
          <w:color w:val="333333"/>
          <w:sz w:val="20"/>
          <w:szCs w:val="20"/>
        </w:rPr>
        <w:t>Communication</w:t>
      </w:r>
      <w:proofErr w:type="spellEnd"/>
      <w:r w:rsidRPr="0025780F">
        <w:rPr>
          <w:color w:val="333333"/>
          <w:sz w:val="20"/>
          <w:szCs w:val="20"/>
        </w:rPr>
        <w:t xml:space="preserve"> </w:t>
      </w:r>
      <w:proofErr w:type="spellStart"/>
      <w:r w:rsidRPr="0025780F">
        <w:rPr>
          <w:color w:val="333333"/>
          <w:sz w:val="20"/>
          <w:szCs w:val="20"/>
        </w:rPr>
        <w:t>Engine</w:t>
      </w:r>
      <w:proofErr w:type="spellEnd"/>
      <w:r w:rsidRPr="0025780F">
        <w:rPr>
          <w:color w:val="333333"/>
          <w:sz w:val="20"/>
          <w:szCs w:val="20"/>
        </w:rPr>
        <w:t>.</w:t>
      </w:r>
    </w:p>
    <w:p w14:paraId="69AAB62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Окрім можливості звернутися за консультацією до податкової служби телефоном, громадяни мають можливість звертатися з питаннями в чатах. Месенджер </w:t>
      </w:r>
      <w:proofErr w:type="spellStart"/>
      <w:r w:rsidRPr="0025780F">
        <w:rPr>
          <w:color w:val="333333"/>
          <w:sz w:val="20"/>
          <w:szCs w:val="20"/>
        </w:rPr>
        <w:t>Viber</w:t>
      </w:r>
      <w:proofErr w:type="spellEnd"/>
      <w:r w:rsidRPr="0025780F">
        <w:rPr>
          <w:color w:val="333333"/>
          <w:sz w:val="20"/>
          <w:szCs w:val="20"/>
        </w:rPr>
        <w:t xml:space="preserve"> встановлений на 96 % смартфонів українців. </w:t>
      </w:r>
      <w:proofErr w:type="spellStart"/>
      <w:r w:rsidRPr="0025780F">
        <w:rPr>
          <w:color w:val="333333"/>
          <w:sz w:val="20"/>
          <w:szCs w:val="20"/>
        </w:rPr>
        <w:t>Telegram</w:t>
      </w:r>
      <w:proofErr w:type="spellEnd"/>
      <w:r w:rsidRPr="0025780F">
        <w:rPr>
          <w:color w:val="333333"/>
          <w:sz w:val="20"/>
          <w:szCs w:val="20"/>
        </w:rPr>
        <w:t xml:space="preserve"> встановлений на 47 % </w:t>
      </w:r>
      <w:proofErr w:type="spellStart"/>
      <w:r w:rsidRPr="0025780F">
        <w:rPr>
          <w:color w:val="333333"/>
          <w:sz w:val="20"/>
          <w:szCs w:val="20"/>
        </w:rPr>
        <w:t>cмартфонів</w:t>
      </w:r>
      <w:proofErr w:type="spellEnd"/>
      <w:r w:rsidRPr="0025780F">
        <w:rPr>
          <w:color w:val="333333"/>
          <w:sz w:val="20"/>
          <w:szCs w:val="20"/>
        </w:rPr>
        <w:t xml:space="preserve"> українців.</w:t>
      </w:r>
    </w:p>
    <w:p w14:paraId="551B64F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2020 році Державною податковою службою України надано 10 721 користувачу 13 835 консультацій у чаті через </w:t>
      </w:r>
      <w:proofErr w:type="spellStart"/>
      <w:r w:rsidRPr="0025780F">
        <w:rPr>
          <w:color w:val="333333"/>
          <w:sz w:val="20"/>
          <w:szCs w:val="20"/>
        </w:rPr>
        <w:t>Viber</w:t>
      </w:r>
      <w:proofErr w:type="spellEnd"/>
      <w:r w:rsidRPr="0025780F">
        <w:rPr>
          <w:color w:val="333333"/>
          <w:sz w:val="20"/>
          <w:szCs w:val="20"/>
        </w:rPr>
        <w:t xml:space="preserve"> (5 266), </w:t>
      </w:r>
      <w:proofErr w:type="spellStart"/>
      <w:r w:rsidRPr="0025780F">
        <w:rPr>
          <w:color w:val="333333"/>
          <w:sz w:val="20"/>
          <w:szCs w:val="20"/>
        </w:rPr>
        <w:t>Telegram</w:t>
      </w:r>
      <w:proofErr w:type="spellEnd"/>
      <w:r w:rsidRPr="0025780F">
        <w:rPr>
          <w:color w:val="333333"/>
          <w:sz w:val="20"/>
          <w:szCs w:val="20"/>
        </w:rPr>
        <w:t xml:space="preserve"> (4 597) та </w:t>
      </w:r>
      <w:proofErr w:type="spellStart"/>
      <w:r w:rsidRPr="0025780F">
        <w:rPr>
          <w:color w:val="333333"/>
          <w:sz w:val="20"/>
          <w:szCs w:val="20"/>
        </w:rPr>
        <w:t>Sender</w:t>
      </w:r>
      <w:proofErr w:type="spellEnd"/>
      <w:r w:rsidRPr="0025780F">
        <w:rPr>
          <w:color w:val="333333"/>
          <w:sz w:val="20"/>
          <w:szCs w:val="20"/>
        </w:rPr>
        <w:t xml:space="preserve"> (858).</w:t>
      </w:r>
    </w:p>
    <w:p w14:paraId="16FD2D4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Консультації в чаті мають здешевити вартість одного звернення для бюджету у порівнянні з телефонними дзвінками, а також дозволяють скоротити час на отримання громадянами відповідей на типові питання, допомагають </w:t>
      </w:r>
      <w:proofErr w:type="spellStart"/>
      <w:r w:rsidRPr="0025780F">
        <w:rPr>
          <w:color w:val="333333"/>
          <w:sz w:val="20"/>
          <w:szCs w:val="20"/>
        </w:rPr>
        <w:t>комунікувати</w:t>
      </w:r>
      <w:proofErr w:type="spellEnd"/>
      <w:r w:rsidRPr="0025780F">
        <w:rPr>
          <w:color w:val="333333"/>
          <w:sz w:val="20"/>
          <w:szCs w:val="20"/>
        </w:rPr>
        <w:t xml:space="preserve"> громадянам з податковою службою у більш зручний спосіб. Також користувачі можуть наприкінці діалогу у чатах оцінити якість надання консультації і кожна оцінка допомагає робити сервіс кращим. Мотивація працівників прив’язується до якості наданих консультацій, відповідно до стандартів ведення діалогу.</w:t>
      </w:r>
    </w:p>
    <w:p w14:paraId="09BFA71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Не витрачайте час на телефонні розмови та очікування вільного працівника – переходьте до онлайн спілкування, використовуючи месенджери </w:t>
      </w:r>
      <w:proofErr w:type="spellStart"/>
      <w:r w:rsidRPr="0025780F">
        <w:rPr>
          <w:color w:val="333333"/>
          <w:sz w:val="20"/>
          <w:szCs w:val="20"/>
        </w:rPr>
        <w:t>Viber</w:t>
      </w:r>
      <w:proofErr w:type="spellEnd"/>
      <w:r w:rsidRPr="0025780F">
        <w:rPr>
          <w:color w:val="333333"/>
          <w:sz w:val="20"/>
          <w:szCs w:val="20"/>
        </w:rPr>
        <w:t xml:space="preserve">, </w:t>
      </w:r>
      <w:proofErr w:type="spellStart"/>
      <w:r w:rsidRPr="0025780F">
        <w:rPr>
          <w:color w:val="333333"/>
          <w:sz w:val="20"/>
          <w:szCs w:val="20"/>
        </w:rPr>
        <w:t>Telegram</w:t>
      </w:r>
      <w:proofErr w:type="spellEnd"/>
      <w:r w:rsidRPr="0025780F">
        <w:rPr>
          <w:color w:val="333333"/>
          <w:sz w:val="20"/>
          <w:szCs w:val="20"/>
        </w:rPr>
        <w:t xml:space="preserve"> та </w:t>
      </w:r>
      <w:proofErr w:type="spellStart"/>
      <w:r w:rsidRPr="0025780F">
        <w:rPr>
          <w:color w:val="333333"/>
          <w:sz w:val="20"/>
          <w:szCs w:val="20"/>
        </w:rPr>
        <w:t>Sender</w:t>
      </w:r>
      <w:proofErr w:type="spellEnd"/>
      <w:r w:rsidRPr="0025780F">
        <w:rPr>
          <w:color w:val="333333"/>
          <w:sz w:val="20"/>
          <w:szCs w:val="20"/>
        </w:rPr>
        <w:t xml:space="preserve"> для отримання консультацій з питань оподаткування у Контакт-центрі Державної податкової служби України.</w:t>
      </w:r>
    </w:p>
    <w:p w14:paraId="1879AEB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Перехід до чату «Контакт-центр Податкової» у </w:t>
      </w:r>
      <w:proofErr w:type="spellStart"/>
      <w:r w:rsidRPr="0025780F">
        <w:rPr>
          <w:color w:val="333333"/>
          <w:sz w:val="20"/>
          <w:szCs w:val="20"/>
        </w:rPr>
        <w:t>Telegram</w:t>
      </w:r>
      <w:proofErr w:type="spellEnd"/>
      <w:r w:rsidRPr="0025780F">
        <w:rPr>
          <w:color w:val="333333"/>
          <w:sz w:val="20"/>
          <w:szCs w:val="20"/>
        </w:rPr>
        <w:t xml:space="preserve"> тут: @DPS_ContactCenter_bot</w:t>
      </w:r>
    </w:p>
    <w:p w14:paraId="0F3167E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Для використання чату у </w:t>
      </w:r>
      <w:proofErr w:type="spellStart"/>
      <w:r w:rsidRPr="0025780F">
        <w:rPr>
          <w:color w:val="333333"/>
          <w:sz w:val="20"/>
          <w:szCs w:val="20"/>
        </w:rPr>
        <w:t>Viber</w:t>
      </w:r>
      <w:proofErr w:type="spellEnd"/>
      <w:r w:rsidRPr="0025780F">
        <w:rPr>
          <w:color w:val="333333"/>
          <w:sz w:val="20"/>
          <w:szCs w:val="20"/>
        </w:rPr>
        <w:t xml:space="preserve"> та </w:t>
      </w:r>
      <w:proofErr w:type="spellStart"/>
      <w:r w:rsidRPr="0025780F">
        <w:rPr>
          <w:color w:val="333333"/>
          <w:sz w:val="20"/>
          <w:szCs w:val="20"/>
        </w:rPr>
        <w:t>Sender</w:t>
      </w:r>
      <w:proofErr w:type="spellEnd"/>
      <w:r w:rsidRPr="0025780F">
        <w:rPr>
          <w:color w:val="333333"/>
          <w:sz w:val="20"/>
          <w:szCs w:val="20"/>
        </w:rPr>
        <w:t xml:space="preserve"> скористайтесь переходом з сайту Загальнодоступного інформаційно-довідкового ресурсу </w:t>
      </w:r>
      <w:hyperlink r:id="rId20" w:history="1">
        <w:r w:rsidRPr="0025780F">
          <w:rPr>
            <w:rStyle w:val="a4"/>
            <w:color w:val="00518C"/>
            <w:sz w:val="20"/>
            <w:szCs w:val="20"/>
            <w:u w:val="none"/>
          </w:rPr>
          <w:t>https://zir.tax.gov.ua/</w:t>
        </w:r>
      </w:hyperlink>
    </w:p>
    <w:p w14:paraId="756B90D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Запрошуємо до онлайн спілкування!</w:t>
      </w:r>
    </w:p>
    <w:p w14:paraId="3AA12B81"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Інформацію розміщено на офіційному </w:t>
      </w:r>
      <w:proofErr w:type="spellStart"/>
      <w:r w:rsidRPr="0025780F">
        <w:rPr>
          <w:color w:val="333333"/>
          <w:sz w:val="20"/>
          <w:szCs w:val="20"/>
        </w:rPr>
        <w:t>вебпорталі</w:t>
      </w:r>
      <w:proofErr w:type="spellEnd"/>
      <w:r w:rsidRPr="0025780F">
        <w:rPr>
          <w:color w:val="333333"/>
          <w:sz w:val="20"/>
          <w:szCs w:val="20"/>
        </w:rPr>
        <w:t xml:space="preserve"> ДПС України за посиланням</w:t>
      </w:r>
    </w:p>
    <w:p w14:paraId="540EB6C6" w14:textId="77777777" w:rsidR="00FA3953" w:rsidRPr="0025780F" w:rsidRDefault="001E2DBC" w:rsidP="00BB06D1">
      <w:pPr>
        <w:pStyle w:val="a3"/>
        <w:shd w:val="clear" w:color="auto" w:fill="FFFFFF"/>
        <w:spacing w:before="0" w:beforeAutospacing="0" w:after="0" w:afterAutospacing="0"/>
        <w:jc w:val="both"/>
        <w:rPr>
          <w:color w:val="333333"/>
          <w:sz w:val="20"/>
          <w:szCs w:val="20"/>
        </w:rPr>
      </w:pPr>
      <w:hyperlink r:id="rId21" w:history="1">
        <w:r w:rsidR="00FA3953" w:rsidRPr="0025780F">
          <w:rPr>
            <w:rStyle w:val="a4"/>
            <w:b/>
            <w:bCs/>
            <w:color w:val="00518C"/>
            <w:sz w:val="20"/>
            <w:szCs w:val="20"/>
            <w:u w:val="none"/>
          </w:rPr>
          <w:t>https://tax.gov.ua/media-tsentr/novini/448971.html</w:t>
        </w:r>
      </w:hyperlink>
    </w:p>
    <w:p w14:paraId="5386ABA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22" w:tgtFrame="_blank" w:history="1">
        <w:r w:rsidRPr="0025780F">
          <w:rPr>
            <w:rStyle w:val="a4"/>
            <w:color w:val="00518C"/>
            <w:sz w:val="20"/>
            <w:szCs w:val="20"/>
            <w:u w:val="none"/>
          </w:rPr>
          <w:t>https://t.me/tax_gov_ua</w:t>
        </w:r>
      </w:hyperlink>
    </w:p>
    <w:p w14:paraId="707360A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66E48660"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01B38AF6" w14:textId="77777777" w:rsidR="00FA3953" w:rsidRPr="00BB06D1" w:rsidRDefault="00FA3953" w:rsidP="00BB06D1">
      <w:pPr>
        <w:pStyle w:val="1"/>
        <w:shd w:val="clear" w:color="auto" w:fill="FFFFFF"/>
        <w:spacing w:before="0" w:beforeAutospacing="0" w:after="0" w:afterAutospacing="0"/>
        <w:rPr>
          <w:color w:val="333333"/>
          <w:sz w:val="20"/>
          <w:szCs w:val="20"/>
        </w:rPr>
      </w:pPr>
      <w:bookmarkStart w:id="2" w:name="_Hlk62131193"/>
      <w:r w:rsidRPr="00BB06D1">
        <w:rPr>
          <w:color w:val="333333"/>
          <w:sz w:val="20"/>
          <w:szCs w:val="20"/>
        </w:rPr>
        <w:t>Сеанс телефонного зв’язку «гаряча лінія» на тему «Актуальні питання погашення податкового боргу»</w:t>
      </w:r>
    </w:p>
    <w:p w14:paraId="2E48929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У Головному управлінні ДПС у Дніпропетровській області відбувся сеанс телефонного зв’язку «гаряча лінія» на тему </w:t>
      </w:r>
      <w:r w:rsidRPr="0025780F">
        <w:rPr>
          <w:rStyle w:val="a6"/>
          <w:color w:val="333333"/>
          <w:sz w:val="20"/>
          <w:szCs w:val="20"/>
        </w:rPr>
        <w:t>«Актуальні питання погашення податкового боргу»:</w:t>
      </w:r>
    </w:p>
    <w:p w14:paraId="312C5A2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Питання 1: Добрий день! </w:t>
      </w:r>
      <w:r w:rsidRPr="0025780F">
        <w:rPr>
          <w:rStyle w:val="a5"/>
          <w:rFonts w:eastAsiaTheme="majorEastAsia"/>
          <w:b/>
          <w:bCs/>
          <w:color w:val="333333"/>
          <w:sz w:val="20"/>
          <w:szCs w:val="20"/>
        </w:rPr>
        <w:t>Я громадянин, маю податковий борг зі сплати податку на нерухомість у розмірі 6 тис. гривень. Чи можу я розстрочити сплату такої суми?</w:t>
      </w:r>
    </w:p>
    <w:p w14:paraId="0D8ABBC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Відповідь:</w:t>
      </w:r>
      <w:r w:rsidRPr="0025780F">
        <w:rPr>
          <w:color w:val="333333"/>
          <w:sz w:val="20"/>
          <w:szCs w:val="20"/>
        </w:rPr>
        <w:t xml:space="preserve"> Доброго дня! Закон України від 04.12.2020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w:t>
      </w:r>
      <w:proofErr w:type="spellStart"/>
      <w:r w:rsidRPr="0025780F">
        <w:rPr>
          <w:color w:val="333333"/>
          <w:sz w:val="20"/>
          <w:szCs w:val="20"/>
        </w:rPr>
        <w:t>протиепідеміологічних</w:t>
      </w:r>
      <w:proofErr w:type="spellEnd"/>
      <w:r w:rsidRPr="0025780F">
        <w:rPr>
          <w:color w:val="333333"/>
          <w:sz w:val="20"/>
          <w:szCs w:val="20"/>
        </w:rPr>
        <w:t xml:space="preserve"> заходів, запроваджених з метою запобігання поширенню на території України гострої респіраторної хвороби COVID-19, спричиненої </w:t>
      </w:r>
      <w:proofErr w:type="spellStart"/>
      <w:r w:rsidRPr="0025780F">
        <w:rPr>
          <w:color w:val="333333"/>
          <w:sz w:val="20"/>
          <w:szCs w:val="20"/>
        </w:rPr>
        <w:t>коронавірусом</w:t>
      </w:r>
      <w:proofErr w:type="spellEnd"/>
      <w:r w:rsidRPr="0025780F">
        <w:rPr>
          <w:color w:val="333333"/>
          <w:sz w:val="20"/>
          <w:szCs w:val="20"/>
        </w:rPr>
        <w:t xml:space="preserve"> SARS-CoV-2» (далі – Закон № 1072) передбачає низку пунктів щодо податкових боргів бізнесу та громадян.</w:t>
      </w:r>
    </w:p>
    <w:p w14:paraId="1E5334B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Зокрема, відстрочення до 29 грудня 2021 року сплати податкових боргів громадян та </w:t>
      </w:r>
      <w:proofErr w:type="spellStart"/>
      <w:r w:rsidRPr="0025780F">
        <w:rPr>
          <w:color w:val="333333"/>
          <w:sz w:val="20"/>
          <w:szCs w:val="20"/>
        </w:rPr>
        <w:t>самозайнятих</w:t>
      </w:r>
      <w:proofErr w:type="spellEnd"/>
      <w:r w:rsidRPr="0025780F">
        <w:rPr>
          <w:color w:val="333333"/>
          <w:sz w:val="20"/>
          <w:szCs w:val="20"/>
        </w:rPr>
        <w:t xml:space="preserve"> осіб на суму до 6 800 гривень, які виникли станом на 01 грудня 2020 року.</w:t>
      </w:r>
    </w:p>
    <w:p w14:paraId="791AEFE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Громадянам необхідно звернутися з відповідною заявою довільної форми до податкового органу, де обліковується такий податковий борг. Заяву можна подати як у паперовому вигляді (особисто звернувшись до контролюючого органу або надіславши листа), так і в електронному – через приватну частину Електронного кабінету.</w:t>
      </w:r>
    </w:p>
    <w:p w14:paraId="1972686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Питання 2: Вітаю! </w:t>
      </w:r>
      <w:r w:rsidRPr="0025780F">
        <w:rPr>
          <w:rStyle w:val="a5"/>
          <w:rFonts w:eastAsiaTheme="majorEastAsia"/>
          <w:b/>
          <w:bCs/>
          <w:color w:val="333333"/>
          <w:sz w:val="20"/>
          <w:szCs w:val="20"/>
        </w:rPr>
        <w:t>Чи може фізична особа – підприємець сплатити податковий борг не через поточний рахунок, а власними коштами як фізична особа, наприклад через Ощадбанк?</w:t>
      </w:r>
    </w:p>
    <w:p w14:paraId="551D130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Відповідь:</w:t>
      </w:r>
      <w:r w:rsidRPr="0025780F">
        <w:rPr>
          <w:color w:val="333333"/>
          <w:sz w:val="20"/>
          <w:szCs w:val="20"/>
        </w:rPr>
        <w:t> Вітаю. </w:t>
      </w:r>
      <w:r w:rsidRPr="0025780F">
        <w:rPr>
          <w:rStyle w:val="a5"/>
          <w:rFonts w:eastAsiaTheme="majorEastAsia"/>
          <w:color w:val="333333"/>
          <w:sz w:val="20"/>
          <w:szCs w:val="20"/>
        </w:rPr>
        <w:t>Погашення податкового боргу платника податків фізичної особи – підприємця може бути здійснена за рахунок будь-яких власних коштів.</w:t>
      </w:r>
    </w:p>
    <w:p w14:paraId="576F25C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Питання 3: Добрий день. </w:t>
      </w:r>
      <w:r w:rsidRPr="0025780F">
        <w:rPr>
          <w:rStyle w:val="a5"/>
          <w:rFonts w:eastAsiaTheme="majorEastAsia"/>
          <w:b/>
          <w:bCs/>
          <w:color w:val="333333"/>
          <w:sz w:val="20"/>
          <w:szCs w:val="20"/>
        </w:rPr>
        <w:t>Чи можна достроково сплатити відстрочену до 29 грудня 2021 року суму податкового боргу?</w:t>
      </w:r>
    </w:p>
    <w:p w14:paraId="5E08BB93"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Відповідь:</w:t>
      </w:r>
      <w:r w:rsidRPr="0025780F">
        <w:rPr>
          <w:color w:val="333333"/>
          <w:sz w:val="20"/>
          <w:szCs w:val="20"/>
        </w:rPr>
        <w:t> Добрий. </w:t>
      </w:r>
      <w:r w:rsidRPr="0025780F">
        <w:rPr>
          <w:rStyle w:val="a5"/>
          <w:rFonts w:eastAsiaTheme="majorEastAsia"/>
          <w:color w:val="333333"/>
          <w:sz w:val="20"/>
          <w:szCs w:val="20"/>
        </w:rPr>
        <w:t>Так, при цьому платник податків повідомляє контролюючий орган про таку дострокову сплату шляхом надсилання листа у довільній формі.</w:t>
      </w:r>
    </w:p>
    <w:p w14:paraId="1010DB69"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t>Питання 4: Вітаю. У мене таке питання, </w:t>
      </w:r>
      <w:r w:rsidRPr="0025780F">
        <w:rPr>
          <w:rStyle w:val="a5"/>
          <w:rFonts w:eastAsiaTheme="majorEastAsia"/>
          <w:b/>
          <w:bCs/>
          <w:color w:val="333333"/>
          <w:sz w:val="20"/>
          <w:szCs w:val="20"/>
        </w:rPr>
        <w:t xml:space="preserve">кому </w:t>
      </w:r>
      <w:proofErr w:type="spellStart"/>
      <w:r w:rsidRPr="0025780F">
        <w:rPr>
          <w:rStyle w:val="a5"/>
          <w:rFonts w:eastAsiaTheme="majorEastAsia"/>
          <w:b/>
          <w:bCs/>
          <w:color w:val="333333"/>
          <w:sz w:val="20"/>
          <w:szCs w:val="20"/>
        </w:rPr>
        <w:t>спишуть</w:t>
      </w:r>
      <w:proofErr w:type="spellEnd"/>
      <w:r w:rsidRPr="0025780F">
        <w:rPr>
          <w:rStyle w:val="a5"/>
          <w:rFonts w:eastAsiaTheme="majorEastAsia"/>
          <w:b/>
          <w:bCs/>
          <w:color w:val="333333"/>
          <w:sz w:val="20"/>
          <w:szCs w:val="20"/>
        </w:rPr>
        <w:t xml:space="preserve"> штрафи та пеню?</w:t>
      </w:r>
    </w:p>
    <w:p w14:paraId="71BDF8E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rStyle w:val="a6"/>
          <w:color w:val="333333"/>
          <w:sz w:val="20"/>
          <w:szCs w:val="20"/>
        </w:rPr>
        <w:lastRenderedPageBreak/>
        <w:t>Відповідь: Вітаю.</w:t>
      </w:r>
      <w:r w:rsidRPr="0025780F">
        <w:rPr>
          <w:color w:val="333333"/>
          <w:sz w:val="20"/>
          <w:szCs w:val="20"/>
        </w:rPr>
        <w:t> </w:t>
      </w:r>
      <w:r w:rsidRPr="0025780F">
        <w:rPr>
          <w:rStyle w:val="a5"/>
          <w:rFonts w:eastAsiaTheme="majorEastAsia"/>
          <w:color w:val="333333"/>
          <w:sz w:val="20"/>
          <w:szCs w:val="20"/>
        </w:rPr>
        <w:t>Платникам податків, які погасять у повному обсязі протягом 6 місяців з дня набрання чинності Законом № 1072 суми податкового боргу (без штрафних санкцій, пені, крім несплачених процентів за користування розстроченням/відстроченням), що виник станом на 01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w:t>
      </w:r>
    </w:p>
    <w:p w14:paraId="5CFDFD4D"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0A6F12A2" w14:textId="77777777" w:rsidR="00FA3953" w:rsidRPr="00BB06D1" w:rsidRDefault="00FA3953" w:rsidP="00BB06D1">
      <w:pPr>
        <w:pStyle w:val="1"/>
        <w:shd w:val="clear" w:color="auto" w:fill="FFFFFF"/>
        <w:spacing w:before="0" w:beforeAutospacing="0" w:after="0" w:afterAutospacing="0"/>
        <w:rPr>
          <w:color w:val="333333"/>
          <w:sz w:val="20"/>
          <w:szCs w:val="20"/>
        </w:rPr>
      </w:pPr>
      <w:r w:rsidRPr="00BB06D1">
        <w:rPr>
          <w:color w:val="333333"/>
          <w:sz w:val="20"/>
          <w:szCs w:val="20"/>
        </w:rPr>
        <w:t>Ганна ЧУБ: дякуємо платникам за сумлінну сплату податків – в ІА «</w:t>
      </w:r>
      <w:proofErr w:type="spellStart"/>
      <w:r w:rsidRPr="00BB06D1">
        <w:rPr>
          <w:color w:val="333333"/>
          <w:sz w:val="20"/>
          <w:szCs w:val="20"/>
        </w:rPr>
        <w:t>Мост-Днепр</w:t>
      </w:r>
      <w:proofErr w:type="spellEnd"/>
      <w:r w:rsidRPr="00BB06D1">
        <w:rPr>
          <w:color w:val="333333"/>
          <w:sz w:val="20"/>
          <w:szCs w:val="20"/>
        </w:rPr>
        <w:t xml:space="preserve">» пройшла </w:t>
      </w:r>
      <w:proofErr w:type="spellStart"/>
      <w:r w:rsidRPr="00BB06D1">
        <w:rPr>
          <w:color w:val="333333"/>
          <w:sz w:val="20"/>
          <w:szCs w:val="20"/>
        </w:rPr>
        <w:t>пресконференція</w:t>
      </w:r>
      <w:proofErr w:type="spellEnd"/>
      <w:r w:rsidRPr="00BB06D1">
        <w:rPr>
          <w:color w:val="333333"/>
          <w:sz w:val="20"/>
          <w:szCs w:val="20"/>
        </w:rPr>
        <w:t xml:space="preserve"> </w:t>
      </w:r>
      <w:proofErr w:type="spellStart"/>
      <w:r w:rsidRPr="00BB06D1">
        <w:rPr>
          <w:color w:val="333333"/>
          <w:sz w:val="20"/>
          <w:szCs w:val="20"/>
        </w:rPr>
        <w:t>очільниці</w:t>
      </w:r>
      <w:proofErr w:type="spellEnd"/>
      <w:r w:rsidRPr="00BB06D1">
        <w:rPr>
          <w:color w:val="333333"/>
          <w:sz w:val="20"/>
          <w:szCs w:val="20"/>
        </w:rPr>
        <w:t xml:space="preserve"> Головного управління ДПС у Дніпропетровській області</w:t>
      </w:r>
    </w:p>
    <w:p w14:paraId="1473D892" w14:textId="2F873EDD"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21.01.2021, в інформаційному агентстві «</w:t>
      </w:r>
      <w:proofErr w:type="spellStart"/>
      <w:r w:rsidRPr="0025780F">
        <w:rPr>
          <w:color w:val="333333"/>
          <w:sz w:val="20"/>
          <w:szCs w:val="20"/>
        </w:rPr>
        <w:t>Мост-Днепр</w:t>
      </w:r>
      <w:proofErr w:type="spellEnd"/>
      <w:r w:rsidRPr="0025780F">
        <w:rPr>
          <w:color w:val="333333"/>
          <w:sz w:val="20"/>
          <w:szCs w:val="20"/>
        </w:rPr>
        <w:t xml:space="preserve">» відбулась </w:t>
      </w:r>
      <w:proofErr w:type="spellStart"/>
      <w:r w:rsidRPr="0025780F">
        <w:rPr>
          <w:color w:val="333333"/>
          <w:sz w:val="20"/>
          <w:szCs w:val="20"/>
        </w:rPr>
        <w:t>пресконференція</w:t>
      </w:r>
      <w:proofErr w:type="spellEnd"/>
      <w:r w:rsidRPr="0025780F">
        <w:rPr>
          <w:color w:val="333333"/>
          <w:sz w:val="20"/>
          <w:szCs w:val="20"/>
        </w:rPr>
        <w:t xml:space="preserve"> начальника Головного управління ДПС у Дніпропетровській області (далі – ГУ ДПС) Чуб Ганни, присвячена підведенню підсумків роботи податкової служби регіону за 2020 рік.</w:t>
      </w:r>
    </w:p>
    <w:p w14:paraId="3B480BC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proofErr w:type="spellStart"/>
      <w:r w:rsidRPr="0025780F">
        <w:rPr>
          <w:color w:val="333333"/>
          <w:sz w:val="20"/>
          <w:szCs w:val="20"/>
        </w:rPr>
        <w:t>Очільниця</w:t>
      </w:r>
      <w:proofErr w:type="spellEnd"/>
      <w:r w:rsidRPr="0025780F">
        <w:rPr>
          <w:color w:val="333333"/>
          <w:sz w:val="20"/>
          <w:szCs w:val="20"/>
        </w:rPr>
        <w:t xml:space="preserve"> ГУ ДПС зазначила, що 2020 рік був особливим.</w:t>
      </w:r>
    </w:p>
    <w:p w14:paraId="2E5FB19C"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Чуб Ганна звернула увагу присутніх на тому, що у минулому році податкова служба проходила ще один крок реформування: створилась єдина юридична особа – ДПС України, яка запрацювала з 01.01.2021.</w:t>
      </w:r>
    </w:p>
    <w:p w14:paraId="282D7827"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Незважаючи на карантинні умови, які вплинули на роботу бізнесу, за рахунок сумлінної сплати податків платниками Дніпропетровщини забезпечено зростання надходжень до бюджетів.</w:t>
      </w:r>
    </w:p>
    <w:p w14:paraId="736738C5"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 протягом 2020 року до державного бюджету надійшло 22,3 млрд гривень, що на 374 мільйони гривень (або на 1,7 %) більше аналогічного періоду 2019 року.</w:t>
      </w:r>
    </w:p>
    <w:p w14:paraId="59F9DE24"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 місцевих бюджетів зібрано 25 млрд гривень. Надходження зросли майже на 1 мільярд гривень (або на 3,7 %).</w:t>
      </w:r>
    </w:p>
    <w:p w14:paraId="6A192F0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«Для нашої області, як потужного промислового регіону країни, завжди актуальним є екологічний стан довкілля, на який певною мірою впливає і сплата екологічного податку. Завдяки роз’яснювальній роботі у минулому році кількість платників екологічного податку зросла на 291 особу, а надходження збільшились майже на 37 мільйонів гривень», – констатувала Чуб Ганна.</w:t>
      </w:r>
    </w:p>
    <w:p w14:paraId="632D0976"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Начальник ГУ ДПС зупинилась і на питанні легалізації заробітних плат. У період дії карантину протягом 2020 року на 8 тисяч збільшено кількість легалізованих найманих працівників. До бюджету додатково надійшло майже     600 мільйонів гривень ПДФО.</w:t>
      </w:r>
    </w:p>
    <w:p w14:paraId="51D0D460"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 урахуванням сьогодення податкова служба Дніпропетровщини переформувалась і сконцентрувалась на роз’яснювальній роботі, а саме: проведено значну кількість зустрічей з платниками у форматі он-лайн, організовано роботу мобільного Центру обслуговування платників (ЦОП).</w:t>
      </w:r>
    </w:p>
    <w:p w14:paraId="53703EEA"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Мета створення мобільного </w:t>
      </w:r>
      <w:proofErr w:type="spellStart"/>
      <w:r w:rsidRPr="0025780F">
        <w:rPr>
          <w:color w:val="333333"/>
          <w:sz w:val="20"/>
          <w:szCs w:val="20"/>
        </w:rPr>
        <w:t>ЦОПу</w:t>
      </w:r>
      <w:proofErr w:type="spellEnd"/>
      <w:r w:rsidRPr="0025780F">
        <w:rPr>
          <w:color w:val="333333"/>
          <w:sz w:val="20"/>
          <w:szCs w:val="20"/>
        </w:rPr>
        <w:t xml:space="preserve"> – це крок назустріч нашим платникам, особливо громадянам, які потребують обслуговування і не мають можливості спілкуватись безпосередньо з податковими органами або дистанційно.</w:t>
      </w:r>
    </w:p>
    <w:p w14:paraId="142A8142"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Особливу увагу </w:t>
      </w:r>
      <w:proofErr w:type="spellStart"/>
      <w:r w:rsidRPr="0025780F">
        <w:rPr>
          <w:color w:val="333333"/>
          <w:sz w:val="20"/>
          <w:szCs w:val="20"/>
        </w:rPr>
        <w:t>очільниця</w:t>
      </w:r>
      <w:proofErr w:type="spellEnd"/>
      <w:r w:rsidRPr="0025780F">
        <w:rPr>
          <w:color w:val="333333"/>
          <w:sz w:val="20"/>
          <w:szCs w:val="20"/>
        </w:rPr>
        <w:t xml:space="preserve"> ГУ ДПС приділила сумлінній сплаті податків.</w:t>
      </w:r>
    </w:p>
    <w:p w14:paraId="3DAD8A2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«Позитивно, що саме у фізичних осіб зростає податкова культура, спрямована на чесну та відповідальну сплату податків. Соціально справедливо, коли всі однаково розуміють необхідність сплати податків і сумлінно виконують ці зобов’язання перед державою.</w:t>
      </w:r>
    </w:p>
    <w:p w14:paraId="459AF24F"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Дякуємо платникам за добросовісне ставлення до сплати податків – джерела стабільного наповнення бюджетів. Це дуже схвально і ми сподіваємося, що у 2021 році така тенденція продовжиться», – відмітила Чуб Ганна.</w:t>
      </w:r>
    </w:p>
    <w:p w14:paraId="644E943E"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Вона зауважила, що у минулому році для сумлінних платників державою була запроваджена соціальна допомога.</w:t>
      </w:r>
    </w:p>
    <w:p w14:paraId="3599FCAB"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Завдяки наданим преференціям на сьогодні списано борг з єдиного внеску понад двом тисячам </w:t>
      </w:r>
      <w:proofErr w:type="spellStart"/>
      <w:r w:rsidRPr="0025780F">
        <w:rPr>
          <w:color w:val="333333"/>
          <w:sz w:val="20"/>
          <w:szCs w:val="20"/>
        </w:rPr>
        <w:t>ФОПам</w:t>
      </w:r>
      <w:proofErr w:type="spellEnd"/>
      <w:r w:rsidRPr="0025780F">
        <w:rPr>
          <w:color w:val="333333"/>
          <w:sz w:val="20"/>
          <w:szCs w:val="20"/>
        </w:rPr>
        <w:t xml:space="preserve"> на суму майже 59 мільйонів гривень. Крім того, 75 юридичних осіб Дніпропетровщини отримали одноразову компенсацію на відшкодування витрат по єдиному внеску на суму понад 2 мільйони гривень. Також більше ніж 186 тисячам платникам, які мають борг, що не перевищує 3 060 грн, здійснено його списання на 76 мільйонів гривень.</w:t>
      </w:r>
    </w:p>
    <w:p w14:paraId="6F7F0668"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Підсумовуючи, Чуб Ганна ще раз подякувала добросовісним платникам за своєчасну сплату податків та зазначила: «Робота команди податківців області направлена на формування у платників податків стійкої громадської позиції, що податки мають сплачуватись добровільно. Конструктивна взаємодія держави, податкових органів і платників на принципах партнерства і довіри – це пріоритет у спільній праці, направленій на наповнення бюджету задля економічного процвітання всієї України».</w:t>
      </w:r>
    </w:p>
    <w:p w14:paraId="7E27545D" w14:textId="77777777" w:rsidR="00FA3953" w:rsidRPr="0025780F" w:rsidRDefault="00FA3953" w:rsidP="00BB06D1">
      <w:pPr>
        <w:pStyle w:val="a3"/>
        <w:shd w:val="clear" w:color="auto" w:fill="FFFFFF"/>
        <w:spacing w:before="0" w:beforeAutospacing="0" w:after="0" w:afterAutospacing="0"/>
        <w:jc w:val="both"/>
        <w:rPr>
          <w:color w:val="333333"/>
          <w:sz w:val="20"/>
          <w:szCs w:val="20"/>
        </w:rPr>
      </w:pPr>
      <w:proofErr w:type="spellStart"/>
      <w:r w:rsidRPr="0025780F">
        <w:rPr>
          <w:color w:val="333333"/>
          <w:sz w:val="20"/>
          <w:szCs w:val="20"/>
        </w:rPr>
        <w:t>Пресконференція</w:t>
      </w:r>
      <w:proofErr w:type="spellEnd"/>
      <w:r w:rsidRPr="0025780F">
        <w:rPr>
          <w:color w:val="333333"/>
          <w:sz w:val="20"/>
          <w:szCs w:val="20"/>
        </w:rPr>
        <w:t xml:space="preserve"> пройшла у форматі діалогу. Представники ЗМІ отримали відповіді на питання, які їх цікавили.</w:t>
      </w:r>
    </w:p>
    <w:p w14:paraId="7426E836"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0AE55376"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Закон України № 962: про окремі особливості у частині оподаткування ПДВ</w:t>
      </w:r>
    </w:p>
    <w:p w14:paraId="4060EE03" w14:textId="1EFBD2CD" w:rsidR="0025780F" w:rsidRPr="0025780F" w:rsidRDefault="0025780F" w:rsidP="00BB06D1">
      <w:pPr>
        <w:pStyle w:val="21"/>
        <w:shd w:val="clear" w:color="auto" w:fill="FFFFFF"/>
        <w:spacing w:before="0" w:beforeAutospacing="0" w:after="0" w:afterAutospacing="0"/>
        <w:jc w:val="both"/>
        <w:rPr>
          <w:color w:val="333333"/>
          <w:sz w:val="20"/>
          <w:szCs w:val="20"/>
        </w:rPr>
      </w:pPr>
      <w:r w:rsidRPr="0025780F">
        <w:rPr>
          <w:color w:val="333333"/>
          <w:sz w:val="20"/>
          <w:szCs w:val="20"/>
        </w:rPr>
        <w:t xml:space="preserve">Законом України від 04 листопада 2020 року № 962-ІХ «Про внесення змін до Податкового кодексу України щодо державної підтримки культури, туризму та креативних індустрій» (далі – Закон № 962) </w:t>
      </w:r>
      <w:proofErr w:type="spellStart"/>
      <w:r w:rsidRPr="0025780F">
        <w:rPr>
          <w:color w:val="333333"/>
          <w:sz w:val="20"/>
          <w:szCs w:val="20"/>
        </w:rPr>
        <w:t>внесено</w:t>
      </w:r>
      <w:proofErr w:type="spellEnd"/>
      <w:r w:rsidRPr="0025780F">
        <w:rPr>
          <w:color w:val="333333"/>
          <w:sz w:val="20"/>
          <w:szCs w:val="20"/>
        </w:rPr>
        <w:t xml:space="preserve"> зміни до Податкового кодексу України (далі – ПКУ), зокрема стосовно окремих особливостей в частині оподаткування ПДВ, які набрали чинності 01.01.2021.</w:t>
      </w:r>
    </w:p>
    <w:p w14:paraId="6197C73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Відповідно до внесених Законом № 962 змін:</w:t>
      </w:r>
    </w:p>
    <w:p w14:paraId="16C1CEC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запроваджується знижена ставка ПДВ у розмірі 7 % до операцій з постачання послуг (абзаци четвертий – сьомий </w:t>
      </w:r>
      <w:proofErr w:type="spellStart"/>
      <w:r w:rsidRPr="0025780F">
        <w:rPr>
          <w:color w:val="333333"/>
          <w:sz w:val="20"/>
          <w:szCs w:val="20"/>
        </w:rPr>
        <w:t>п.п</w:t>
      </w:r>
      <w:proofErr w:type="spellEnd"/>
      <w:r w:rsidRPr="0025780F">
        <w:rPr>
          <w:color w:val="333333"/>
          <w:sz w:val="20"/>
          <w:szCs w:val="20"/>
        </w:rPr>
        <w:t>. «в» п. 193.1 ст. 193 ПКУ) із:</w:t>
      </w:r>
    </w:p>
    <w:p w14:paraId="2425E38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показу (проведення) театральних, оперних, балетних, музичних, концертних, хореографічних, лялькових, циркових, звукових, світлових та інших» вистав, постановок, виступів професійних мистецьких колективів, артистичних груп, акторів та артистів (виконавців), кінематографічних прем’єр, культурно-мистецьких заходів (абзац четвертий </w:t>
      </w:r>
      <w:proofErr w:type="spellStart"/>
      <w:r w:rsidRPr="0025780F">
        <w:rPr>
          <w:color w:val="333333"/>
          <w:sz w:val="20"/>
          <w:szCs w:val="20"/>
        </w:rPr>
        <w:t>п.п</w:t>
      </w:r>
      <w:proofErr w:type="spellEnd"/>
      <w:r w:rsidRPr="0025780F">
        <w:rPr>
          <w:color w:val="333333"/>
          <w:sz w:val="20"/>
          <w:szCs w:val="20"/>
        </w:rPr>
        <w:t>. «в» п. 193.1 ст. 193 ПКУ);</w:t>
      </w:r>
    </w:p>
    <w:p w14:paraId="5C95D5C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показу оригіналів музичних творів, демонстрації виставкових проектів, проведення екскурсій для груп та окремих відвідувачів у музеях, зоопарках та заповідниках, відвідування їх територій та об’єктів відвідувачами (абзац п’ятий </w:t>
      </w:r>
      <w:proofErr w:type="spellStart"/>
      <w:r w:rsidRPr="0025780F">
        <w:rPr>
          <w:color w:val="333333"/>
          <w:sz w:val="20"/>
          <w:szCs w:val="20"/>
        </w:rPr>
        <w:t>п.п</w:t>
      </w:r>
      <w:proofErr w:type="spellEnd"/>
      <w:r w:rsidRPr="0025780F">
        <w:rPr>
          <w:color w:val="333333"/>
          <w:sz w:val="20"/>
          <w:szCs w:val="20"/>
        </w:rPr>
        <w:t>. «в» п. 193.1 ст. 193 ПКУ);</w:t>
      </w:r>
    </w:p>
    <w:p w14:paraId="7B382908"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 xml:space="preserve">● розповсюдження, демонстрування, публічного сповіщення і публічного показу фільмів, адаптованих відповідно до законодавства в україномовні версії для осіб з порушеннями зору та осіб з порушеннями слуху (абзац шостий </w:t>
      </w:r>
      <w:proofErr w:type="spellStart"/>
      <w:r w:rsidRPr="0025780F">
        <w:rPr>
          <w:color w:val="333333"/>
          <w:sz w:val="20"/>
          <w:szCs w:val="20"/>
        </w:rPr>
        <w:t>п.п</w:t>
      </w:r>
      <w:proofErr w:type="spellEnd"/>
      <w:r w:rsidRPr="0025780F">
        <w:rPr>
          <w:color w:val="333333"/>
          <w:sz w:val="20"/>
          <w:szCs w:val="20"/>
        </w:rPr>
        <w:t>. «в» п. 193.1 ст. 193 ПКУ);</w:t>
      </w:r>
    </w:p>
    <w:p w14:paraId="348B190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тимчасового розміщування (проживання), що надаються готелями і подібними засобами тимчасового розміщування (клас 55.10 група 55 КВЕД ДК 009:2010) (абзац сьомий </w:t>
      </w:r>
      <w:proofErr w:type="spellStart"/>
      <w:r w:rsidRPr="0025780F">
        <w:rPr>
          <w:color w:val="333333"/>
          <w:sz w:val="20"/>
          <w:szCs w:val="20"/>
        </w:rPr>
        <w:t>п.п</w:t>
      </w:r>
      <w:proofErr w:type="spellEnd"/>
      <w:r w:rsidRPr="0025780F">
        <w:rPr>
          <w:color w:val="333333"/>
          <w:sz w:val="20"/>
          <w:szCs w:val="20"/>
        </w:rPr>
        <w:t>. «в» п. 193.1 ст. 193 ПКУ).</w:t>
      </w:r>
    </w:p>
    <w:p w14:paraId="574B3A5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разі якщо послуги, перераховані в абзацах четвертому – шостому </w:t>
      </w:r>
      <w:proofErr w:type="spellStart"/>
      <w:r w:rsidRPr="0025780F">
        <w:rPr>
          <w:color w:val="333333"/>
          <w:sz w:val="20"/>
          <w:szCs w:val="20"/>
        </w:rPr>
        <w:t>п.п</w:t>
      </w:r>
      <w:proofErr w:type="spellEnd"/>
      <w:r w:rsidRPr="0025780F">
        <w:rPr>
          <w:color w:val="333333"/>
          <w:sz w:val="20"/>
          <w:szCs w:val="20"/>
        </w:rPr>
        <w:t>. «в» п. 193.1 ст. 193 ПКУ, постачаються нерезидентами, і місце постачання таких послуг розташоване на митній території України, отримувач таких послуг нараховує ПДВ за ставкою 7 % (абзац перший п. 208.2 ст.208 ПКУ).</w:t>
      </w:r>
    </w:p>
    <w:p w14:paraId="7C0AFD6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Застосування зниженої ставки ПДВ у розмірі 7 % до операцій з постачання послуг з тимчасового розміщування (проживання), що надаються готелями і подібними засобами тимчасового розміщування (клас 55.10 група 55 КВЕД ДК 009:2010), встановлене сьомим абзацом </w:t>
      </w:r>
      <w:proofErr w:type="spellStart"/>
      <w:r w:rsidRPr="0025780F">
        <w:rPr>
          <w:color w:val="333333"/>
          <w:sz w:val="20"/>
          <w:szCs w:val="20"/>
        </w:rPr>
        <w:t>п.п</w:t>
      </w:r>
      <w:proofErr w:type="spellEnd"/>
      <w:r w:rsidRPr="0025780F">
        <w:rPr>
          <w:color w:val="333333"/>
          <w:sz w:val="20"/>
          <w:szCs w:val="20"/>
        </w:rPr>
        <w:t>. «в» п. 193.1 ст. 193 ПКУ, запроваджується Законом № 962 тимчасово, до 01 січня 2023 року (п. 74 підрозділу 2 розділу XX ПКУ);</w:t>
      </w:r>
    </w:p>
    <w:p w14:paraId="4CA8C078"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запроваджуються нові та продовжується дія існуючих тимчасових пільг з оподаткування ПДВ</w:t>
      </w:r>
    </w:p>
    <w:p w14:paraId="00ECAA4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Звільняються від оподаткування операції з ввезення на митну територію України у митному режимі імпорту товарів, що входять до складу національної кінематографічної спадщини (п. 197.25 ст. 197 ПКУ).</w:t>
      </w:r>
    </w:p>
    <w:p w14:paraId="124CB10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Пільга застосовується з 01 січня 2021 року. Обмежень в частині тимчасового застосування цієї пільги Законом № 962 не встановлено.</w:t>
      </w:r>
    </w:p>
    <w:p w14:paraId="2330D1A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 01 січня 2025 року продовжено дію пільги, встановленої п. 12 підрозділу 2 розділу XX ПКУ, згідно з якою звільняються від оподаткування ПДВ операції з постачання національних фільмів, визначених Законом України «Про кінематографію», виробниками, демонстраторами та розповсюджувачами національних фільмів, а також з постачання робіт та послуг з виробництва національних фільмів, а також з постачання робіт та послуг з виготовлення архівного комплекту вихідних матеріалів національних фільмів та фільмів, створених на території України, з постачання робіт та послуг з тиражування національних фільмів та іноземних фільмів, дубльованих, озвучених державною мовою на території України, а також з постачання робіт та послуг з дублювання, озвучення державною мовою іноземних фільмів на території України, з постачання робіт та послуг із збереження, відновлення та реставрації національної кінематографічної спадщини.</w:t>
      </w:r>
    </w:p>
    <w:p w14:paraId="22E702A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b/>
          <w:bCs/>
          <w:color w:val="333333"/>
          <w:sz w:val="20"/>
          <w:szCs w:val="20"/>
        </w:rPr>
        <w:t>До набрання чинності Законом № 962 дія пільги згідно з п. 12 підрозділу 2 розділу XX ПКУ обмежувалася 01 січня 2023 року;</w:t>
      </w:r>
    </w:p>
    <w:p w14:paraId="135D140D"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розширено перелік операцій, щодо яких згідно з п. 13 підрозділу 2 розділу XX ПКУ тимчасово, до 01 січня 2023 року, застосовується звільнення від оподаткування ПДВ, а саме з – 01 січня 2021 року до 01 січня 2023 року звільняються від оподаткування податком на додану вартість операції з постачання послуг з демонстрування, розповсюдження, показу та/або публічного сповіщення національних фільмів та іноземних фільмів, дубльованих, озвучених державною мовою на території України, демонстраторами, розповсюджувачами та/або організаціями мовлення (публічними сповіщувачами).</w:t>
      </w:r>
    </w:p>
    <w:p w14:paraId="74D6F6F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w:t>
      </w:r>
      <w:r w:rsidRPr="0025780F">
        <w:rPr>
          <w:rStyle w:val="a6"/>
          <w:rFonts w:eastAsiaTheme="majorEastAsia"/>
          <w:color w:val="333333"/>
          <w:sz w:val="20"/>
          <w:szCs w:val="20"/>
        </w:rPr>
        <w:t>тимчасово, на період з 01 січня 2023 року до 01 січня 2025 року</w:t>
      </w:r>
      <w:r w:rsidRPr="0025780F">
        <w:rPr>
          <w:color w:val="333333"/>
          <w:sz w:val="20"/>
          <w:szCs w:val="20"/>
        </w:rPr>
        <w:t xml:space="preserve">, запроваджується звільнення від оподаткування податком на додану вартість операцій з постачання послуг </w:t>
      </w:r>
      <w:proofErr w:type="spellStart"/>
      <w:r w:rsidRPr="0025780F">
        <w:rPr>
          <w:color w:val="333333"/>
          <w:sz w:val="20"/>
          <w:szCs w:val="20"/>
        </w:rPr>
        <w:t>зс</w:t>
      </w:r>
      <w:proofErr w:type="spellEnd"/>
      <w:r w:rsidRPr="0025780F">
        <w:rPr>
          <w:color w:val="333333"/>
          <w:sz w:val="20"/>
          <w:szCs w:val="20"/>
        </w:rPr>
        <w:t xml:space="preserve"> демонстрування, розповсюдження та показу демонстраторами та розповсюджувачами національних фільмів та іноземних фільмів, які дубльовані, озвучені державною мовою на території України, за умови!, що такі національні фільми та іноземні фільми адаптовані відповідно до законодавства в україномовні версії для осіб з порушеннями зору та осіб з порушеннями слуху (п. 13</w:t>
      </w:r>
      <w:r w:rsidRPr="0025780F">
        <w:rPr>
          <w:color w:val="333333"/>
          <w:sz w:val="20"/>
          <w:szCs w:val="20"/>
          <w:vertAlign w:val="superscript"/>
        </w:rPr>
        <w:t>2</w:t>
      </w:r>
      <w:r w:rsidRPr="0025780F">
        <w:rPr>
          <w:color w:val="333333"/>
          <w:sz w:val="20"/>
          <w:szCs w:val="20"/>
        </w:rPr>
        <w:t> підрозділу 2 розділу XX ПКУ).</w:t>
      </w:r>
    </w:p>
    <w:p w14:paraId="75CD9225"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 01 січня 2023 року пільга, встановлена п. 13 підрозділу 2 розділу XX ПКУ, не застосовується.</w:t>
      </w:r>
    </w:p>
    <w:p w14:paraId="6A6C9C6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23" w:tgtFrame="_blank" w:history="1">
        <w:r w:rsidRPr="0025780F">
          <w:rPr>
            <w:rStyle w:val="a4"/>
            <w:color w:val="00518C"/>
            <w:sz w:val="20"/>
            <w:szCs w:val="20"/>
            <w:u w:val="none"/>
          </w:rPr>
          <w:t>https://t.me/tax_gov_ua</w:t>
        </w:r>
      </w:hyperlink>
    </w:p>
    <w:p w14:paraId="63B8610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2576377B"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1EC5B631"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Закон України № 1072: списання сум недоїмки, штрафних санкцій і пені з єдиного внеску</w:t>
      </w:r>
    </w:p>
    <w:p w14:paraId="576D0583" w14:textId="3DD2B679"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5780F">
        <w:rPr>
          <w:color w:val="333333"/>
          <w:sz w:val="20"/>
          <w:szCs w:val="20"/>
        </w:rPr>
        <w:t>коронавірусом</w:t>
      </w:r>
      <w:proofErr w:type="spellEnd"/>
      <w:r w:rsidRPr="0025780F">
        <w:rPr>
          <w:color w:val="333333"/>
          <w:sz w:val="20"/>
          <w:szCs w:val="20"/>
        </w:rPr>
        <w:t xml:space="preserve"> SARS-</w:t>
      </w:r>
      <w:proofErr w:type="spellStart"/>
      <w:r w:rsidRPr="0025780F">
        <w:rPr>
          <w:color w:val="333333"/>
          <w:sz w:val="20"/>
          <w:szCs w:val="20"/>
        </w:rPr>
        <w:t>Co</w:t>
      </w:r>
      <w:proofErr w:type="spellEnd"/>
      <w:r w:rsidRPr="0025780F">
        <w:rPr>
          <w:color w:val="333333"/>
          <w:sz w:val="20"/>
          <w:szCs w:val="20"/>
        </w:rPr>
        <w:t xml:space="preserve"> V-2» </w:t>
      </w:r>
      <w:proofErr w:type="spellStart"/>
      <w:r w:rsidRPr="0025780F">
        <w:rPr>
          <w:color w:val="333333"/>
          <w:sz w:val="20"/>
          <w:szCs w:val="20"/>
        </w:rPr>
        <w:t>внесено</w:t>
      </w:r>
      <w:proofErr w:type="spellEnd"/>
      <w:r w:rsidRPr="0025780F">
        <w:rPr>
          <w:color w:val="333333"/>
          <w:sz w:val="20"/>
          <w:szCs w:val="20"/>
        </w:rPr>
        <w:t xml:space="preserve"> зміни до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які стосуються списання недоїмки з єдиного внеску на загальнообов’язкове державне соціальне страхування (далі – єдиний внесок).</w:t>
      </w:r>
    </w:p>
    <w:p w14:paraId="0C7962E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 підлягають списанню за заявою платника та у порядку, визначеному Законом № 2464, несплачені станом на 1 грудня 2020 року з урахуванням особливостей, визначених п. 9</w:t>
      </w:r>
      <w:r w:rsidRPr="0025780F">
        <w:rPr>
          <w:color w:val="333333"/>
          <w:sz w:val="20"/>
          <w:szCs w:val="20"/>
          <w:vertAlign w:val="superscript"/>
        </w:rPr>
        <w:t>15</w:t>
      </w:r>
      <w:r w:rsidRPr="0025780F">
        <w:rPr>
          <w:color w:val="333333"/>
          <w:sz w:val="20"/>
          <w:szCs w:val="20"/>
        </w:rPr>
        <w:t> розділу VIII «Прикінцеві та перехідні положення» Закону № 2464, суми недоїмки, нараховані платникам єдиного внеску, зазначеним у пунктах 4 </w:t>
      </w:r>
      <w:r w:rsidRPr="0025780F">
        <w:rPr>
          <w:rStyle w:val="a5"/>
          <w:color w:val="333333"/>
          <w:sz w:val="20"/>
          <w:szCs w:val="20"/>
        </w:rPr>
        <w:t>(крім фізичних осіб – підприємців, які обрали спрощену систему оподаткування)</w:t>
      </w:r>
      <w:r w:rsidRPr="0025780F">
        <w:rPr>
          <w:color w:val="333333"/>
          <w:sz w:val="20"/>
          <w:szCs w:val="20"/>
        </w:rPr>
        <w:t> та 5 частини 1 ст. 4 Закону № 2464, за період з 1 січня 2017 року до 1 грудня 2020 року, а також штрафи та пеня, нараховані на ці суми недоїмки включно до дати подання заяви про списання недоїмки, у разі якщо такими платниками не отримано дохід (прибуток) від їх діяльності, що підлягає оподаткуванню податком на доходи фізичних осіб, та </w:t>
      </w:r>
      <w:r w:rsidRPr="0025780F">
        <w:rPr>
          <w:rStyle w:val="a6"/>
          <w:rFonts w:eastAsiaTheme="majorEastAsia"/>
          <w:color w:val="333333"/>
          <w:sz w:val="20"/>
          <w:szCs w:val="20"/>
          <w:u w:val="single"/>
        </w:rPr>
        <w:t>за умови подання до 01 березня 2021 року</w:t>
      </w:r>
      <w:r w:rsidRPr="0025780F">
        <w:rPr>
          <w:color w:val="333333"/>
          <w:sz w:val="20"/>
          <w:szCs w:val="20"/>
        </w:rPr>
        <w:t>:</w:t>
      </w:r>
    </w:p>
    <w:p w14:paraId="27D442D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а)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 4 частини 1 статті 4 Закону № 2464 </w:t>
      </w:r>
      <w:r w:rsidRPr="0025780F">
        <w:rPr>
          <w:rStyle w:val="a5"/>
          <w:color w:val="333333"/>
          <w:sz w:val="20"/>
          <w:szCs w:val="20"/>
        </w:rPr>
        <w:t>(крім фізичних осіб – підприємців, які обрали спрощену систему оподаткування)</w:t>
      </w:r>
      <w:r w:rsidRPr="0025780F">
        <w:rPr>
          <w:color w:val="333333"/>
          <w:sz w:val="20"/>
          <w:szCs w:val="20"/>
        </w:rPr>
        <w:t>, – державному реєстратору за місцем знаходження реєстраційної справи фізичної особи – підприємця заяви про державну реєстрацію припинення підприємницької діяльності та до податкового органу – звітності відповідно до вимог частини 2 ст. 6 Закону № 2464 за період з 1 січня 2017 року до 1 грудня 2020 року. Такі документи подаються платником (особою) виключно у випадку, якщо вони не були подані раніше;</w:t>
      </w:r>
    </w:p>
    <w:p w14:paraId="1514DC71"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б) особами, які станом на дату подання заяви про списання недоїмки є платниками, або у період з 1 січня 2017 року до дати подання заяви вважалися платниками, зазначеними у пункті 5 частини 1 статті 4 Закону № 2464, – до податкового органу за основним місцем обліку заяви про зняття з обліку як платника єдиного внеску та звітності відповідно до вимог частини другої статті 6 цього Закону за період з 1 січня 2017 року до 1 грудня 2020 року. Такі документи подаються платником (особою) виключно у випадку, якщо вони не були подані раніше.</w:t>
      </w:r>
    </w:p>
    <w:p w14:paraId="5C59A69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lastRenderedPageBreak/>
        <w:t>Після отримання у встановленому законом порядку відповідних відомостей від державного реєстратора або заяви про зняття з обліку як платника єдиного внеску та за умови подання платником єдиного внеску (особою) зазначених документів (якщо відповідні документи не були подані раніше) податковий орган протягом 15 робочих днів проводить камеральну перевірку, за результатами якої приймає рішення про списання суми недоїмки, штрафних санкцій і пені або вмотивоване рішення про відмову списання суми недоїмки, штрафних санкцій і пені.</w:t>
      </w:r>
    </w:p>
    <w:p w14:paraId="7658593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Податковим органом </w:t>
      </w:r>
      <w:r w:rsidRPr="0025780F">
        <w:rPr>
          <w:rStyle w:val="a6"/>
          <w:rFonts w:eastAsiaTheme="majorEastAsia"/>
          <w:color w:val="333333"/>
          <w:sz w:val="20"/>
          <w:szCs w:val="20"/>
        </w:rPr>
        <w:t>може бути прийнято рішення про відмову списання суми недоїмки, штрафних санкцій і пені</w:t>
      </w:r>
      <w:r w:rsidRPr="0025780F">
        <w:rPr>
          <w:color w:val="333333"/>
          <w:sz w:val="20"/>
          <w:szCs w:val="20"/>
        </w:rPr>
        <w:t>, за умови якщо за результатами перевірки буде встановлено, що:</w:t>
      </w:r>
    </w:p>
    <w:p w14:paraId="3662E6C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1) платник податків отримав дохід (прибуток) від здійснення підприємницької та/або незалежної професійної діяльності протягом періоду з 1 січня 2017 року до 1 грудня 2020 року;</w:t>
      </w:r>
    </w:p>
    <w:p w14:paraId="0B3C0D7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2) суми недоїмки, а також штрафи та пеня, нараховані на суми недоїмки, були в повному обсязі самостійно сплачені платником (особою) або стягнуті у порядку, передбаченому Законом № 2464.</w:t>
      </w:r>
    </w:p>
    <w:p w14:paraId="19DDC91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У разі якщо суми недоїмки, а також штрафи та пеня, нараховані на суми недоїмки, були частково самостійно сплачені платником (особою) та/або стягнуті у порядку, передбаченому Законом № 2464, податковий орган приймає рішення про списання суми недоїмки, штрафних санкцій і пені у частині, що залишилася несплаченою.</w:t>
      </w:r>
    </w:p>
    <w:p w14:paraId="6C78C4B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24" w:tgtFrame="_blank" w:history="1">
        <w:r w:rsidRPr="0025780F">
          <w:rPr>
            <w:rStyle w:val="a4"/>
            <w:color w:val="00518C"/>
            <w:sz w:val="20"/>
            <w:szCs w:val="20"/>
            <w:u w:val="none"/>
          </w:rPr>
          <w:t>https://t.me/tax_gov_ua</w:t>
        </w:r>
      </w:hyperlink>
    </w:p>
    <w:p w14:paraId="7020356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5605AF30"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34B75E5F"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Закон України № 1072: до яких платників не застосовуються положення п. 23 підрозділу 10 розділу ХХ ПКУ</w:t>
      </w:r>
    </w:p>
    <w:p w14:paraId="5F775BA9" w14:textId="57AF1C0B"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5780F">
        <w:rPr>
          <w:color w:val="333333"/>
          <w:sz w:val="20"/>
          <w:szCs w:val="20"/>
        </w:rPr>
        <w:t>коронавірусом</w:t>
      </w:r>
      <w:proofErr w:type="spellEnd"/>
      <w:r w:rsidRPr="0025780F">
        <w:rPr>
          <w:color w:val="333333"/>
          <w:sz w:val="20"/>
          <w:szCs w:val="20"/>
        </w:rPr>
        <w:t xml:space="preserve"> SARS-</w:t>
      </w:r>
      <w:proofErr w:type="spellStart"/>
      <w:r w:rsidRPr="0025780F">
        <w:rPr>
          <w:color w:val="333333"/>
          <w:sz w:val="20"/>
          <w:szCs w:val="20"/>
        </w:rPr>
        <w:t>Co</w:t>
      </w:r>
      <w:proofErr w:type="spellEnd"/>
      <w:r w:rsidRPr="0025780F">
        <w:rPr>
          <w:color w:val="333333"/>
          <w:sz w:val="20"/>
          <w:szCs w:val="20"/>
        </w:rPr>
        <w:t xml:space="preserve"> V-2» (далі – Закон № 1072) підрозділі 10 розділу ХХ Податкового кодексу України (ПКУ) доповнено новим п. 2</w:t>
      </w:r>
      <w:r w:rsidRPr="0025780F">
        <w:rPr>
          <w:color w:val="333333"/>
          <w:sz w:val="20"/>
          <w:szCs w:val="20"/>
          <w:vertAlign w:val="superscript"/>
        </w:rPr>
        <w:t>3</w:t>
      </w:r>
      <w:r w:rsidRPr="0025780F">
        <w:rPr>
          <w:color w:val="333333"/>
          <w:sz w:val="20"/>
          <w:szCs w:val="20"/>
        </w:rPr>
        <w:t>.</w:t>
      </w:r>
    </w:p>
    <w:p w14:paraId="01043EA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Нормами вищезазначеного пункту встановлено, що у разі погашення у повному обсязі грошовими коштами платниками податків протягом шести місяців з дня набрання чинності Законом № 1072 суми податкового боргу (без штрафних санкцій, пені, </w:t>
      </w:r>
      <w:r w:rsidRPr="0025780F">
        <w:rPr>
          <w:rStyle w:val="a5"/>
          <w:color w:val="333333"/>
          <w:sz w:val="20"/>
          <w:szCs w:val="20"/>
        </w:rPr>
        <w:t>крім несплачених процентів за користування розстроченням/відстроченням</w:t>
      </w:r>
      <w:r w:rsidRPr="0025780F">
        <w:rPr>
          <w:color w:val="333333"/>
          <w:sz w:val="20"/>
          <w:szCs w:val="20"/>
        </w:rPr>
        <w:t>), що виник станом на 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w:t>
      </w:r>
    </w:p>
    <w:p w14:paraId="1AE39755"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Положення п. 2</w:t>
      </w:r>
      <w:r w:rsidRPr="0025780F">
        <w:rPr>
          <w:color w:val="333333"/>
          <w:sz w:val="20"/>
          <w:szCs w:val="20"/>
          <w:vertAlign w:val="superscript"/>
        </w:rPr>
        <w:t>3</w:t>
      </w:r>
      <w:r w:rsidRPr="0025780F">
        <w:rPr>
          <w:color w:val="333333"/>
          <w:sz w:val="20"/>
          <w:szCs w:val="20"/>
        </w:rPr>
        <w:t> підрозділу 10 розділу ХХ ПКУ </w:t>
      </w:r>
      <w:r w:rsidRPr="0025780F">
        <w:rPr>
          <w:rStyle w:val="a6"/>
          <w:rFonts w:eastAsiaTheme="majorEastAsia"/>
          <w:color w:val="333333"/>
          <w:sz w:val="20"/>
          <w:szCs w:val="20"/>
        </w:rPr>
        <w:t>не застосовується</w:t>
      </w:r>
      <w:r w:rsidRPr="0025780F">
        <w:rPr>
          <w:color w:val="333333"/>
          <w:sz w:val="20"/>
          <w:szCs w:val="20"/>
        </w:rPr>
        <w:t> щодо:</w:t>
      </w:r>
    </w:p>
    <w:p w14:paraId="2831607D"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великих платників податків, що відповідають критеріям, визначеним     </w:t>
      </w:r>
      <w:proofErr w:type="spellStart"/>
      <w:r w:rsidRPr="0025780F">
        <w:rPr>
          <w:color w:val="333333"/>
          <w:sz w:val="20"/>
          <w:szCs w:val="20"/>
        </w:rPr>
        <w:t>п.п</w:t>
      </w:r>
      <w:proofErr w:type="spellEnd"/>
      <w:r w:rsidRPr="0025780F">
        <w:rPr>
          <w:color w:val="333333"/>
          <w:sz w:val="20"/>
          <w:szCs w:val="20"/>
        </w:rPr>
        <w:t>. 14.1.24 п. 14.1 ст. 14 ПКУ;</w:t>
      </w:r>
    </w:p>
    <w:p w14:paraId="094F5AC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осіб, на яких поширюються судові процедури, визначені Кодексом України з процедур банкрутства;</w:t>
      </w:r>
    </w:p>
    <w:p w14:paraId="4459C7A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осіб, щодо яких наявні судові рішення, що набрали законної сили, якими розстрочено (відстрочено) стягнення податкового боргу;</w:t>
      </w:r>
    </w:p>
    <w:p w14:paraId="434CA3C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банків, на які поширюються норми Закону України «Про систему гарантування вкладів фізичних осіб»;</w:t>
      </w:r>
    </w:p>
    <w:p w14:paraId="6E33C62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осіб, які мають податковий борг з митних платежів;</w:t>
      </w:r>
    </w:p>
    <w:p w14:paraId="5344F31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осіб, які мають заборгованість зі сплати санкцій за порушення законодавства у сфері зовнішньоекономічної діяльності та пені.</w:t>
      </w:r>
    </w:p>
    <w:p w14:paraId="172DE8F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25" w:tgtFrame="_blank" w:history="1">
        <w:r w:rsidRPr="0025780F">
          <w:rPr>
            <w:rStyle w:val="a4"/>
            <w:color w:val="00518C"/>
            <w:sz w:val="20"/>
            <w:szCs w:val="20"/>
            <w:u w:val="none"/>
          </w:rPr>
          <w:t>https://t.me/tax_gov_ua</w:t>
        </w:r>
      </w:hyperlink>
    </w:p>
    <w:p w14:paraId="574EDCA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452535F9"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001EE70"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79409A2D"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Новації у застосуванні РРО</w:t>
      </w:r>
    </w:p>
    <w:p w14:paraId="291857FA" w14:textId="6052E7F2" w:rsidR="0025780F" w:rsidRPr="0025780F"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П</w:t>
      </w:r>
      <w:r w:rsidR="0025780F" w:rsidRPr="0025780F">
        <w:rPr>
          <w:color w:val="333333"/>
          <w:sz w:val="20"/>
          <w:szCs w:val="20"/>
        </w:rPr>
        <w:t>овідомляє</w:t>
      </w:r>
      <w:r w:rsidRPr="00BB06D1">
        <w:rPr>
          <w:color w:val="333333"/>
          <w:sz w:val="20"/>
          <w:szCs w:val="20"/>
        </w:rPr>
        <w:t>мо</w:t>
      </w:r>
      <w:r w:rsidR="0025780F" w:rsidRPr="0025780F">
        <w:rPr>
          <w:color w:val="333333"/>
          <w:sz w:val="20"/>
          <w:szCs w:val="20"/>
        </w:rPr>
        <w:t>, що граничний обсяг доходів, який дозволяє фізичним особам – підприємцям (далі – ФОП) не застосовувати РРО (ПРРО) протягом 2021 року – 1 320 000 грн (встановлюється, виходячи з розміру мінімальної заробітної плати (МЗП), встановленої на 1 січня звітного року і у 2021 році такий граничний дохід не повинен перевищувати 220 МЗП).</w:t>
      </w:r>
    </w:p>
    <w:p w14:paraId="25F3D868"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Крім того РРО (ПРРО) не застосовуються ФОП – платниками єдиного податку, які перебувають на першій групі спрощеної системи оподаткування. Такі платники єдиного податку обмежені видами діяльності, які може здійснювати ФОП (</w:t>
      </w:r>
      <w:proofErr w:type="spellStart"/>
      <w:r w:rsidRPr="0025780F">
        <w:rPr>
          <w:color w:val="333333"/>
          <w:sz w:val="20"/>
          <w:szCs w:val="20"/>
        </w:rPr>
        <w:t>п.п</w:t>
      </w:r>
      <w:proofErr w:type="spellEnd"/>
      <w:r w:rsidRPr="0025780F">
        <w:rPr>
          <w:color w:val="333333"/>
          <w:sz w:val="20"/>
          <w:szCs w:val="20"/>
        </w:rPr>
        <w:t>. 1 п. 291.4 ст. 291 Податкового кодексу України (далі – ПКУ)).</w:t>
      </w:r>
    </w:p>
    <w:p w14:paraId="16C1C54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Для ФОП – «</w:t>
      </w:r>
      <w:proofErr w:type="spellStart"/>
      <w:r w:rsidRPr="0025780F">
        <w:rPr>
          <w:color w:val="333333"/>
          <w:sz w:val="20"/>
          <w:szCs w:val="20"/>
        </w:rPr>
        <w:t>єдинників</w:t>
      </w:r>
      <w:proofErr w:type="spellEnd"/>
      <w:r w:rsidRPr="0025780F">
        <w:rPr>
          <w:color w:val="333333"/>
          <w:sz w:val="20"/>
          <w:szCs w:val="20"/>
        </w:rPr>
        <w:t>» п. 61 підрозділу 10 розділу ХХ встановлено ПКУ види діяльності, здійснення яких, незалежно від річного обсягу доходу, вимагає застосування РРО.</w:t>
      </w:r>
    </w:p>
    <w:p w14:paraId="22BB0BA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Так, протягом 2021 року застосовувати РРО зобов’язані ті ФОП – «</w:t>
      </w:r>
      <w:proofErr w:type="spellStart"/>
      <w:r w:rsidRPr="0025780F">
        <w:rPr>
          <w:color w:val="333333"/>
          <w:sz w:val="20"/>
          <w:szCs w:val="20"/>
        </w:rPr>
        <w:t>єдинники</w:t>
      </w:r>
      <w:proofErr w:type="spellEnd"/>
      <w:r w:rsidRPr="0025780F">
        <w:rPr>
          <w:color w:val="333333"/>
          <w:sz w:val="20"/>
          <w:szCs w:val="20"/>
        </w:rPr>
        <w:t>» другої – четвертої груп, які будуть здійснювати реалізацію:</w:t>
      </w:r>
    </w:p>
    <w:p w14:paraId="7CBB59C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технічно – складних побутових товарів, що підлягають гарантійному ремонту;</w:t>
      </w:r>
    </w:p>
    <w:p w14:paraId="3A707CD7"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лікарських засобів, виробів медичного призначення та надання платних послуг у сфері охорони здоров’я;</w:t>
      </w:r>
    </w:p>
    <w:p w14:paraId="087211A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25780F">
        <w:rPr>
          <w:color w:val="333333"/>
          <w:sz w:val="20"/>
          <w:szCs w:val="20"/>
        </w:rPr>
        <w:t>напівдорогоцінного</w:t>
      </w:r>
      <w:proofErr w:type="spellEnd"/>
      <w:r w:rsidRPr="0025780F">
        <w:rPr>
          <w:color w:val="333333"/>
          <w:sz w:val="20"/>
          <w:szCs w:val="20"/>
        </w:rPr>
        <w:t xml:space="preserve"> каміння.</w:t>
      </w:r>
    </w:p>
    <w:p w14:paraId="1B1C33C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Статтю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про РРО) доповнено п. 14, відповідно до якого РРО не застосовуються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коштів.</w:t>
      </w:r>
    </w:p>
    <w:p w14:paraId="23FBE3D1"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Нагадуємо, що з 01.08.2020 суб’єкт господарювання може обрати який РРО йому зручніше використовувати під час здійснення розрахункових операцій – класичний РРО чи ПРРО.</w:t>
      </w:r>
    </w:p>
    <w:p w14:paraId="115F801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Програмне рішення від ДПС – доступне кожному на безкоштовній основі і розміщене на офіційному </w:t>
      </w:r>
      <w:proofErr w:type="spellStart"/>
      <w:r w:rsidRPr="0025780F">
        <w:rPr>
          <w:color w:val="333333"/>
          <w:sz w:val="20"/>
          <w:szCs w:val="20"/>
        </w:rPr>
        <w:t>вебпорталі</w:t>
      </w:r>
      <w:proofErr w:type="spellEnd"/>
      <w:r w:rsidRPr="0025780F">
        <w:rPr>
          <w:color w:val="333333"/>
          <w:sz w:val="20"/>
          <w:szCs w:val="20"/>
        </w:rPr>
        <w:t xml:space="preserve"> ДПС України за посиланнями:</w:t>
      </w:r>
    </w:p>
    <w:p w14:paraId="17C126C1" w14:textId="77777777" w:rsidR="0025780F" w:rsidRPr="0025780F" w:rsidRDefault="001E2DBC" w:rsidP="00BB06D1">
      <w:pPr>
        <w:pStyle w:val="a3"/>
        <w:shd w:val="clear" w:color="auto" w:fill="FFFFFF"/>
        <w:spacing w:before="0" w:beforeAutospacing="0" w:after="0" w:afterAutospacing="0"/>
        <w:jc w:val="both"/>
        <w:rPr>
          <w:color w:val="333333"/>
          <w:sz w:val="20"/>
          <w:szCs w:val="20"/>
        </w:rPr>
      </w:pPr>
      <w:hyperlink r:id="rId26" w:tgtFrame="_blank" w:history="1">
        <w:r w:rsidR="0025780F" w:rsidRPr="0025780F">
          <w:rPr>
            <w:rStyle w:val="a4"/>
            <w:color w:val="00518C"/>
            <w:sz w:val="20"/>
            <w:szCs w:val="20"/>
            <w:u w:val="none"/>
          </w:rPr>
          <w:t>https://tax.gov.ua/baneryi/programni-rro/programniy-reestrator-rozrahunkovih-operatsiy/programniy-reestrator-rozrahunkovih-operatsiy-/</w:t>
        </w:r>
      </w:hyperlink>
    </w:p>
    <w:p w14:paraId="67F88963" w14:textId="77777777" w:rsidR="0025780F" w:rsidRPr="0025780F" w:rsidRDefault="001E2DBC" w:rsidP="00BB06D1">
      <w:pPr>
        <w:pStyle w:val="a3"/>
        <w:shd w:val="clear" w:color="auto" w:fill="FFFFFF"/>
        <w:spacing w:before="0" w:beforeAutospacing="0" w:after="0" w:afterAutospacing="0"/>
        <w:jc w:val="both"/>
        <w:rPr>
          <w:color w:val="333333"/>
          <w:sz w:val="20"/>
          <w:szCs w:val="20"/>
        </w:rPr>
      </w:pPr>
      <w:hyperlink r:id="rId27" w:tgtFrame="_blank" w:history="1">
        <w:r w:rsidR="0025780F" w:rsidRPr="0025780F">
          <w:rPr>
            <w:rStyle w:val="a4"/>
            <w:color w:val="00518C"/>
            <w:sz w:val="20"/>
            <w:szCs w:val="20"/>
            <w:u w:val="none"/>
          </w:rPr>
          <w:t>https://tax.gov.ua/baneryi/programni-rro/programniy-reestrator-rozrahunkovih-operatsiy/fiskalniy-dodatok-prrosto/</w:t>
        </w:r>
      </w:hyperlink>
    </w:p>
    <w:p w14:paraId="44BB7B8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Звертаємо увагу, що передача даних від програмних реєстраторів розрахункових операцій (ПРРО) до фіскального сервера здійснюється засобами комунікацій з використанням кваліфікованого електронного підпису або печатки. Безкоштовно електронні підписи та печатки можна отримати у кваліфікованого надавача електронних довірчих послуг Інформаційно-довідкового департаменту ДПС. Роз’яснення щодо отримання кваліфікованих сертифікатів електронних підписів та печаток для програмних РРО розміщені у відповідному розділі банеру «Програмні РРО» за посиланням: </w:t>
      </w:r>
      <w:hyperlink r:id="rId28" w:tgtFrame="_blank" w:history="1">
        <w:r w:rsidRPr="0025780F">
          <w:rPr>
            <w:rStyle w:val="a4"/>
            <w:color w:val="00518C"/>
            <w:sz w:val="20"/>
            <w:szCs w:val="20"/>
            <w:u w:val="none"/>
          </w:rPr>
          <w:t>https://tax.gov.ua/baneryi/programni-rro/elektronni-dovirchi-poslugi/</w:t>
        </w:r>
      </w:hyperlink>
      <w:r w:rsidRPr="0025780F">
        <w:rPr>
          <w:color w:val="333333"/>
          <w:sz w:val="20"/>
          <w:szCs w:val="20"/>
        </w:rPr>
        <w:t>.</w:t>
      </w:r>
    </w:p>
    <w:p w14:paraId="677F88D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Здійснити реєстрацію ПРРО можна в електронному вигляді через Електронний кабінет або через Єдине вікно подання електронної звітності (код форми </w:t>
      </w:r>
      <w:r w:rsidRPr="0025780F">
        <w:rPr>
          <w:rStyle w:val="a5"/>
          <w:rFonts w:eastAsiaTheme="majorEastAsia"/>
          <w:b/>
          <w:bCs/>
          <w:color w:val="333333"/>
          <w:sz w:val="20"/>
          <w:szCs w:val="20"/>
        </w:rPr>
        <w:t>J/F 136602</w:t>
      </w:r>
      <w:r w:rsidRPr="0025780F">
        <w:rPr>
          <w:color w:val="333333"/>
          <w:sz w:val="20"/>
          <w:szCs w:val="20"/>
        </w:rPr>
        <w:t>).</w:t>
      </w:r>
    </w:p>
    <w:p w14:paraId="22B292C7"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29" w:tgtFrame="_blank" w:history="1">
        <w:r w:rsidRPr="0025780F">
          <w:rPr>
            <w:rStyle w:val="a4"/>
            <w:color w:val="00518C"/>
            <w:sz w:val="20"/>
            <w:szCs w:val="20"/>
            <w:u w:val="none"/>
          </w:rPr>
          <w:t>https://t.me/tax_gov_ua</w:t>
        </w:r>
      </w:hyperlink>
    </w:p>
    <w:p w14:paraId="37B5A5E0"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56DF811D"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285822C"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5E26867F" w14:textId="77777777" w:rsidR="0025780F" w:rsidRPr="00BB06D1" w:rsidRDefault="0025780F" w:rsidP="00BB06D1">
      <w:pPr>
        <w:pStyle w:val="1"/>
        <w:shd w:val="clear" w:color="auto" w:fill="FFFFFF"/>
        <w:spacing w:before="0" w:beforeAutospacing="0" w:after="0" w:afterAutospacing="0"/>
        <w:rPr>
          <w:color w:val="333333"/>
          <w:sz w:val="20"/>
          <w:szCs w:val="20"/>
        </w:rPr>
      </w:pPr>
      <w:bookmarkStart w:id="3" w:name="_Hlk62130877"/>
      <w:r w:rsidRPr="00BB06D1">
        <w:rPr>
          <w:color w:val="333333"/>
          <w:sz w:val="20"/>
          <w:szCs w:val="20"/>
        </w:rPr>
        <w:t>Повідомлено про значення коефіцієнта індексації нормативної грошової оцінки земель за 2020 рік</w:t>
      </w:r>
    </w:p>
    <w:p w14:paraId="09938D66" w14:textId="67992200"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Державна служба України з питань геодезії, картографії та кадастру на виконання статті 289 Податкового кодексу України (далі – ПКУ) повідомила наступне.</w:t>
      </w:r>
    </w:p>
    <w:p w14:paraId="7CA4403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Відповідно до пункту 9 підрозділу 6 розділу ХХ «Перехідні положення» ПКУ індекс споживчих цін за 2017–2023 роки, що використовується для визначення коефіцієнта індексації нормативної грошової оцінки сільськогосподарських угідь, земель населених пунктів та інших земель несільськогосподарського призначення, застосовується із значенням 100 відсотків.</w:t>
      </w:r>
    </w:p>
    <w:p w14:paraId="4441819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 підставі листа Державної служби України з питань геодезії, картографії та кадастру № 22-28-0.222-171/2-21 від 06.01.2021 повідомляємо, що значення коефіцієнта індексації нормативної грошової оцінки земель і земельних ділянок за 2020 рік становить 1,0.</w:t>
      </w:r>
    </w:p>
    <w:p w14:paraId="2015231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Коефіцієнт індексації нормативної грошової оцінки земель застосовується </w:t>
      </w:r>
      <w:proofErr w:type="spellStart"/>
      <w:r w:rsidRPr="0025780F">
        <w:rPr>
          <w:color w:val="333333"/>
          <w:sz w:val="20"/>
          <w:szCs w:val="20"/>
        </w:rPr>
        <w:t>кумулятивно</w:t>
      </w:r>
      <w:proofErr w:type="spellEnd"/>
      <w:r w:rsidRPr="0025780F">
        <w:rPr>
          <w:color w:val="333333"/>
          <w:sz w:val="20"/>
          <w:szCs w:val="20"/>
        </w:rPr>
        <w:t xml:space="preserve"> залежно від дати проведення нормативної грошової оцінки земель. Коефіцієнти індексації нормативної грошової оцінки земель становлять:</w:t>
      </w:r>
    </w:p>
    <w:p w14:paraId="65F0341F"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1996 рік – 1,703; 1997-й – 1,059; 1998-й – 1,006; 1999-й – 1,127; 2000-й – 1,182; 2001-й – 1,02; 2005-й – 1,035; 2007-й – 1,028; 2008-й – 1,152; 2009-й – 1,059;    2010-й – 1,0; 2011-й – 1,0; 2012-й – 1,0; 2013-й – 1,0; 2014-й – 1,249; 2015 рік – 1,433 (крім сільськогосподарських угідь) та 1,2 – для сільськогосподарських угідь (рілля, перелоги, сіножаті, пасовища, багаторічні насадження); 2016 рік – для сільськогосподарських угідь (рілля, багаторічні насадження, сіножаті, пасовища та перелоги) – 1,0; для земель несільськогосподарського призначення – 1,06; 2017 рік – 1,0, 2018-й – 1,0 та    2019 рік – 1,0.</w:t>
      </w:r>
    </w:p>
    <w:p w14:paraId="4B0C7263"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Нормативна грошова оцінка земель за 2002-й, 2003-й, 2004-й та 2006 рік не індексувалася.</w:t>
      </w:r>
    </w:p>
    <w:p w14:paraId="378D13B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Додатково повідомляємо, що згідно з пунктом 286.1 статті 286 ПКУ підставою для нарахування земельного податку є дані державного земельного кадастру. Враховуючи те, що коефіцієнт індексації нормативної грошової оцінки земель та земельних ділянок за 2020 рік становить 1,0, у випадках відсутності внесення відомостей (змін до них) до Державного земельного кадастру у відповідності до Закону України «Про Державний земельний кадастр» та Порядку ведення Державного земельного кадастру, затвердженого постановою Кабінету Міністрів України від 17.10.2012 № 1051, значення нормативної грошової оцінки земельних ділянок не зміниться.</w:t>
      </w:r>
    </w:p>
    <w:p w14:paraId="3A3AEFFC"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Інформація розміщена на офіційному сайті Державної служби України з питань геодезії, картографії та кадастру за посиланням</w:t>
      </w:r>
    </w:p>
    <w:p w14:paraId="0215647A" w14:textId="77777777" w:rsidR="0025780F" w:rsidRPr="0025780F" w:rsidRDefault="001E2DBC" w:rsidP="00BB06D1">
      <w:pPr>
        <w:pStyle w:val="a3"/>
        <w:shd w:val="clear" w:color="auto" w:fill="FFFFFF"/>
        <w:spacing w:before="0" w:beforeAutospacing="0" w:after="0" w:afterAutospacing="0"/>
        <w:jc w:val="both"/>
        <w:rPr>
          <w:color w:val="333333"/>
          <w:sz w:val="20"/>
          <w:szCs w:val="20"/>
        </w:rPr>
      </w:pPr>
      <w:hyperlink r:id="rId30" w:history="1">
        <w:r w:rsidR="0025780F" w:rsidRPr="0025780F">
          <w:rPr>
            <w:rStyle w:val="a4"/>
            <w:b/>
            <w:bCs/>
            <w:color w:val="00518C"/>
            <w:sz w:val="20"/>
            <w:szCs w:val="20"/>
            <w:u w:val="none"/>
          </w:rPr>
          <w:t>https://kyiv.land.gov.ua/info/derzhavna-sluzhba-ukrainy-z-pytan-heodezii-kartohrafii-ta-kadastru-povidomliaie-pro-znachennia-koefitsiienta-indeksatsii-normatyvnoi-hroshovoi-otsinky-zemel-za-2020-rik/</w:t>
        </w:r>
      </w:hyperlink>
    </w:p>
    <w:p w14:paraId="09BC4C3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31" w:tgtFrame="_blank" w:history="1">
        <w:r w:rsidRPr="0025780F">
          <w:rPr>
            <w:rStyle w:val="a4"/>
            <w:color w:val="00518C"/>
            <w:sz w:val="20"/>
            <w:szCs w:val="20"/>
            <w:u w:val="none"/>
          </w:rPr>
          <w:t>https://t.me/tax_gov_ua</w:t>
        </w:r>
      </w:hyperlink>
    </w:p>
    <w:p w14:paraId="17C41CF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7802CA59"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4F70B629"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У 2020 році контакт-центром ДПС надано відповіді на 908,2 тис. звернень платників</w:t>
      </w:r>
    </w:p>
    <w:p w14:paraId="2554EACE" w14:textId="78BA5A33"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ДПС України на офіційному </w:t>
      </w:r>
      <w:proofErr w:type="spellStart"/>
      <w:r w:rsidRPr="0025780F">
        <w:rPr>
          <w:color w:val="333333"/>
          <w:sz w:val="20"/>
          <w:szCs w:val="20"/>
        </w:rPr>
        <w:t>вебпорталі</w:t>
      </w:r>
      <w:proofErr w:type="spellEnd"/>
      <w:r w:rsidRPr="0025780F">
        <w:rPr>
          <w:color w:val="333333"/>
          <w:sz w:val="20"/>
          <w:szCs w:val="20"/>
        </w:rPr>
        <w:t xml:space="preserve"> за посиланням </w:t>
      </w:r>
      <w:hyperlink r:id="rId32" w:history="1">
        <w:r w:rsidRPr="0025780F">
          <w:rPr>
            <w:rStyle w:val="a4"/>
            <w:color w:val="00518C"/>
            <w:sz w:val="20"/>
            <w:szCs w:val="20"/>
            <w:u w:val="none"/>
          </w:rPr>
          <w:t>https://tax.gov.ua/media-tsentr/novini/449093.html</w:t>
        </w:r>
      </w:hyperlink>
      <w:r w:rsidRPr="0025780F">
        <w:rPr>
          <w:color w:val="333333"/>
          <w:sz w:val="20"/>
          <w:szCs w:val="20"/>
        </w:rPr>
        <w:t> повідомила, що протягом січня – грудня 2020 року Контакт-центром ДПС надано відповіді на 908,2 тис. звернень фізичних та юридичних осіб. Із загальної кількості звернень на 879,9 тис. надано відповіді у телефонному режимі, на 13,1 тис. – електронною поштою і факсом, 1,4 тис. – з використанням автовідповідача та 13,8 тис. чатом в месенджерах.</w:t>
      </w:r>
    </w:p>
    <w:p w14:paraId="45C0982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Найчастіше платники зверталися з питань податку на додану вартість, порядку застосування реєстраторів розрахункових операцій (РРО), податку на доходи фізичних осіб, єдиного внеску на загальнообов’язкове державне соціальне страхування, прав та обов’язків платників податків.</w:t>
      </w:r>
    </w:p>
    <w:p w14:paraId="08992C2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Суб’єкти господарювання та громадяни також мають можливість скористатися Базою знань – автоматизованою базою уніфікованих відповідей на запитання фізичних та юридичних осіб. Її розміщено на офіційному </w:t>
      </w:r>
      <w:proofErr w:type="spellStart"/>
      <w:r w:rsidRPr="0025780F">
        <w:rPr>
          <w:color w:val="333333"/>
          <w:sz w:val="20"/>
          <w:szCs w:val="20"/>
        </w:rPr>
        <w:t>вебпорталі</w:t>
      </w:r>
      <w:proofErr w:type="spellEnd"/>
      <w:r w:rsidRPr="0025780F">
        <w:rPr>
          <w:color w:val="333333"/>
          <w:sz w:val="20"/>
          <w:szCs w:val="20"/>
        </w:rPr>
        <w:t xml:space="preserve"> ДПС у розділі «Запитання-відповіді з Бази знань» Загальнодоступного інформаційно-довідкового ресурсу (ЗІР).</w:t>
      </w:r>
    </w:p>
    <w:p w14:paraId="773F281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Відвідувачі порталу можуть у будь-який зручний час самостійно знайти відповіді на питання, які їх цікавлять. З початку року фізичні та юридичні особи здійснили понад 3 млн відвідувань ЗІР.</w:t>
      </w:r>
    </w:p>
    <w:p w14:paraId="4CF29B81"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База знань постійно оновлюється та підтримується в актуальному стані. Протягом січня – листопада 2020 року з причини змін законодавства обмежено термін дії 1940 уніфікованих запитань-відповідей та </w:t>
      </w:r>
      <w:proofErr w:type="spellStart"/>
      <w:r w:rsidRPr="0025780F">
        <w:rPr>
          <w:color w:val="333333"/>
          <w:sz w:val="20"/>
          <w:szCs w:val="20"/>
        </w:rPr>
        <w:t>внесено</w:t>
      </w:r>
      <w:proofErr w:type="spellEnd"/>
      <w:r w:rsidRPr="0025780F">
        <w:rPr>
          <w:color w:val="333333"/>
          <w:sz w:val="20"/>
          <w:szCs w:val="20"/>
        </w:rPr>
        <w:t xml:space="preserve"> 1997 у новій редакції.</w:t>
      </w:r>
    </w:p>
    <w:p w14:paraId="12447BE8"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Нагадуємо, що приєднатися до чатів ДПС можна:</w:t>
      </w:r>
    </w:p>
    <w:p w14:paraId="6852372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 з </w:t>
      </w:r>
      <w:proofErr w:type="spellStart"/>
      <w:r w:rsidRPr="0025780F">
        <w:rPr>
          <w:color w:val="333333"/>
          <w:sz w:val="20"/>
          <w:szCs w:val="20"/>
        </w:rPr>
        <w:t>вебпорталу</w:t>
      </w:r>
      <w:proofErr w:type="spellEnd"/>
      <w:r w:rsidRPr="0025780F">
        <w:rPr>
          <w:color w:val="333333"/>
          <w:sz w:val="20"/>
          <w:szCs w:val="20"/>
        </w:rPr>
        <w:t xml:space="preserve"> Державної податкової служби України, розділ «Загальнодоступний інформаційно-довідковий ресурс» </w:t>
      </w:r>
      <w:hyperlink r:id="rId33" w:history="1">
        <w:r w:rsidRPr="0025780F">
          <w:rPr>
            <w:rStyle w:val="a4"/>
            <w:color w:val="00518C"/>
            <w:sz w:val="20"/>
            <w:szCs w:val="20"/>
            <w:u w:val="none"/>
          </w:rPr>
          <w:t>https://tax.gov.ua/</w:t>
        </w:r>
      </w:hyperlink>
      <w:r w:rsidRPr="0025780F">
        <w:rPr>
          <w:color w:val="333333"/>
          <w:sz w:val="20"/>
          <w:szCs w:val="20"/>
        </w:rPr>
        <w:t>;</w:t>
      </w:r>
    </w:p>
    <w:p w14:paraId="351B35D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з сайту Загальнодоступного інформаційно-довідкового ресурсу (скорочено ЗІР) </w:t>
      </w:r>
      <w:hyperlink r:id="rId34" w:history="1">
        <w:r w:rsidRPr="0025780F">
          <w:rPr>
            <w:rStyle w:val="a4"/>
            <w:color w:val="00518C"/>
            <w:sz w:val="20"/>
            <w:szCs w:val="20"/>
            <w:u w:val="none"/>
          </w:rPr>
          <w:t>https://zir.tax.gov.ua/</w:t>
        </w:r>
      </w:hyperlink>
      <w:r w:rsidRPr="0025780F">
        <w:rPr>
          <w:color w:val="333333"/>
          <w:sz w:val="20"/>
          <w:szCs w:val="20"/>
        </w:rPr>
        <w:t>, або його мобільної версії.</w:t>
      </w:r>
    </w:p>
    <w:p w14:paraId="6FECCB3F"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35" w:tgtFrame="_blank" w:history="1">
        <w:r w:rsidRPr="0025780F">
          <w:rPr>
            <w:rStyle w:val="a4"/>
            <w:color w:val="00518C"/>
            <w:sz w:val="20"/>
            <w:szCs w:val="20"/>
            <w:u w:val="none"/>
          </w:rPr>
          <w:t>https://t.me/tax_gov_ua</w:t>
        </w:r>
      </w:hyperlink>
    </w:p>
    <w:p w14:paraId="6A3E29C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38F015E7" w14:textId="77777777" w:rsidR="00757B0D" w:rsidRPr="0025780F" w:rsidRDefault="00757B0D"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25780F" w:rsidRDefault="00757B0D" w:rsidP="00BB06D1">
      <w:pPr>
        <w:pStyle w:val="a3"/>
        <w:shd w:val="clear" w:color="auto" w:fill="FFFFFF"/>
        <w:spacing w:before="0" w:beforeAutospacing="0" w:after="0" w:afterAutospacing="0"/>
        <w:jc w:val="both"/>
        <w:rPr>
          <w:color w:val="333333"/>
          <w:sz w:val="20"/>
          <w:szCs w:val="20"/>
        </w:rPr>
      </w:pPr>
    </w:p>
    <w:p w14:paraId="0AB4D635"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lastRenderedPageBreak/>
        <w:t>Центрами обслуговування платників Дніпропетровщини за 2020 рік надано 298,1 тис. адміністративних послуг</w:t>
      </w:r>
    </w:p>
    <w:p w14:paraId="14F4DD61"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При державних податкових інспекціях Головного управління ДПС у Дніпропетровській області функціонують 35 центрів обслуговування платників (ЦОП), де платники податків можуть отримати широкий спектр послуг: інформаційних, консультативних та адміністративних.</w:t>
      </w:r>
    </w:p>
    <w:p w14:paraId="10DD7CA7"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Центрами забезпечується надання 40 видів адміністративних послуг.</w:t>
      </w:r>
    </w:p>
    <w:p w14:paraId="1C03BECE"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«Загалом, у 2020 році працівниками ЦОП опрацьовано 301,8 тис. звернень у сфері надання адміністративних та інших послуг, з яких 298,1 тис. – надано адміністративні послуги», - повідомила начальник управління електронних сервісів Головного управління ДПС у Дніпропетровській області Алла </w:t>
      </w:r>
      <w:proofErr w:type="spellStart"/>
      <w:r w:rsidRPr="0025780F">
        <w:rPr>
          <w:color w:val="333333"/>
          <w:sz w:val="20"/>
          <w:szCs w:val="20"/>
        </w:rPr>
        <w:t>Свірська</w:t>
      </w:r>
      <w:proofErr w:type="spellEnd"/>
      <w:r w:rsidRPr="0025780F">
        <w:rPr>
          <w:color w:val="333333"/>
          <w:sz w:val="20"/>
          <w:szCs w:val="20"/>
        </w:rPr>
        <w:t>.</w:t>
      </w:r>
    </w:p>
    <w:p w14:paraId="56BB97C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25780F">
        <w:rPr>
          <w:color w:val="333333"/>
          <w:sz w:val="20"/>
          <w:szCs w:val="20"/>
        </w:rPr>
        <w:t>субсайті</w:t>
      </w:r>
      <w:proofErr w:type="spellEnd"/>
      <w:r w:rsidRPr="0025780F">
        <w:rPr>
          <w:color w:val="333333"/>
          <w:sz w:val="20"/>
          <w:szCs w:val="20"/>
        </w:rPr>
        <w:t xml:space="preserve"> «Територіальні органи ДПС у Дніпропетровській області» у розділі «Адміністративні послуги».</w:t>
      </w:r>
    </w:p>
    <w:p w14:paraId="75BAE7A3" w14:textId="77777777" w:rsidR="0025780F" w:rsidRPr="0025780F" w:rsidRDefault="0025780F" w:rsidP="00BB06D1">
      <w:pPr>
        <w:pStyle w:val="200"/>
        <w:shd w:val="clear" w:color="auto" w:fill="FFFFFF"/>
        <w:spacing w:before="0" w:beforeAutospacing="0" w:after="0" w:afterAutospacing="0"/>
        <w:jc w:val="both"/>
        <w:rPr>
          <w:color w:val="333333"/>
          <w:sz w:val="20"/>
          <w:szCs w:val="20"/>
        </w:rPr>
      </w:pPr>
      <w:r w:rsidRPr="0025780F">
        <w:rPr>
          <w:color w:val="333333"/>
          <w:sz w:val="20"/>
          <w:szCs w:val="20"/>
        </w:rPr>
        <w:t xml:space="preserve">У зв’язку із прийняттям постанови Кабінету Міністрів України від 22 липня 2020 року № 641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w:t>
      </w:r>
      <w:proofErr w:type="spellStart"/>
      <w:r w:rsidRPr="0025780F">
        <w:rPr>
          <w:color w:val="333333"/>
          <w:sz w:val="20"/>
          <w:szCs w:val="20"/>
        </w:rPr>
        <w:t>коронавірусом</w:t>
      </w:r>
      <w:proofErr w:type="spellEnd"/>
      <w:r w:rsidRPr="0025780F">
        <w:rPr>
          <w:color w:val="333333"/>
          <w:sz w:val="20"/>
          <w:szCs w:val="20"/>
        </w:rPr>
        <w:t xml:space="preserve"> SARS-Co-V-2, та етапів послаблення протиепідемічних заходів», прийом платників частіше здійснюється за попереднім записом. Для листування та подання звітності платниками, що не мають змоги використовувати електронні сервіси, в будівлях ЦОП розміщені поштові скриньки з метою обмеження особистого спілкування працівників ЦОП з платниками податків.</w:t>
      </w:r>
    </w:p>
    <w:p w14:paraId="1E554E7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Також, платники можуть переглянути </w:t>
      </w:r>
      <w:proofErr w:type="spellStart"/>
      <w:r w:rsidRPr="0025780F">
        <w:rPr>
          <w:color w:val="333333"/>
          <w:sz w:val="20"/>
          <w:szCs w:val="20"/>
        </w:rPr>
        <w:t>відеоуроки</w:t>
      </w:r>
      <w:proofErr w:type="spellEnd"/>
      <w:r w:rsidRPr="0025780F">
        <w:rPr>
          <w:color w:val="333333"/>
          <w:sz w:val="20"/>
          <w:szCs w:val="20"/>
        </w:rPr>
        <w:t>, які оприлюднені на порталі ДПС України з роз’ясненнями як користуватися електронними сервісами ДПС за посиланням </w:t>
      </w:r>
      <w:hyperlink r:id="rId36" w:history="1">
        <w:r w:rsidRPr="0025780F">
          <w:rPr>
            <w:rStyle w:val="a4"/>
            <w:color w:val="00518C"/>
            <w:sz w:val="20"/>
            <w:szCs w:val="20"/>
            <w:u w:val="none"/>
          </w:rPr>
          <w:t>https://www.tax.gov.ua/media-tsentr/videogalereya/videouroki/</w:t>
        </w:r>
      </w:hyperlink>
      <w:r w:rsidRPr="0025780F">
        <w:rPr>
          <w:color w:val="333333"/>
          <w:sz w:val="20"/>
          <w:szCs w:val="20"/>
        </w:rPr>
        <w:t> .</w:t>
      </w:r>
    </w:p>
    <w:p w14:paraId="1BFDA413" w14:textId="77777777" w:rsidR="00A72476" w:rsidRPr="0025780F" w:rsidRDefault="00A72476"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25780F" w:rsidRDefault="00A72476" w:rsidP="00BB06D1">
      <w:pPr>
        <w:pStyle w:val="a3"/>
        <w:shd w:val="clear" w:color="auto" w:fill="FFFFFF"/>
        <w:spacing w:before="0" w:beforeAutospacing="0" w:after="0" w:afterAutospacing="0"/>
        <w:jc w:val="both"/>
        <w:rPr>
          <w:color w:val="333333"/>
          <w:sz w:val="20"/>
          <w:szCs w:val="20"/>
        </w:rPr>
      </w:pPr>
    </w:p>
    <w:p w14:paraId="0C65AD6D"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Трансфертне ціноутворення: коли подається глобальна документація</w:t>
      </w:r>
    </w:p>
    <w:p w14:paraId="231E08F9" w14:textId="0610478E" w:rsidR="0025780F" w:rsidRPr="0025780F"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rPr>
        <w:t>І</w:t>
      </w:r>
      <w:r w:rsidR="0025780F" w:rsidRPr="0025780F">
        <w:rPr>
          <w:color w:val="333333"/>
          <w:sz w:val="20"/>
          <w:szCs w:val="20"/>
        </w:rPr>
        <w:t>нформує, що Центральний орган виконавчої влади, який реалізує державну податкову політику, має право надіслати запит з вимогою надати глобальну документацію з трансфертного ціноутворення (майстер-файл) платнику податків, що входить до складу міжнародної групи компаній (МГК), якщо сукупний консолідований дохід міжнародної групи компаній за фінансовий рік, що передує звітному року, розрахований згідно зі стандартами бухгалтерського обліку, які застосовує материнська компанія міжнародної групи компаній, дорівнює або перевищує еквівалент 50 мільйонів євро.</w:t>
      </w:r>
    </w:p>
    <w:p w14:paraId="524B048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Запит на подання глобальної документації (майстер-</w:t>
      </w:r>
      <w:proofErr w:type="spellStart"/>
      <w:r w:rsidRPr="0025780F">
        <w:rPr>
          <w:color w:val="333333"/>
          <w:sz w:val="20"/>
          <w:szCs w:val="20"/>
        </w:rPr>
        <w:t>файла</w:t>
      </w:r>
      <w:proofErr w:type="spellEnd"/>
      <w:r w:rsidRPr="0025780F">
        <w:rPr>
          <w:color w:val="333333"/>
          <w:sz w:val="20"/>
          <w:szCs w:val="20"/>
        </w:rPr>
        <w:t>) може бути направлений не раніше дванадцяти місяців і не пізніше тридцяти шести місяців з дати закінчення фінансового року, встановленого міжнародною групою компаній, до якої належить такий платник податків, а у разі відсутності відомостей про встановлений міжнародною групою компаній фінансовий рік – не раніше дванадцяти місяців і не пізніше тридцяти шести місяців після закінчення звітного року.</w:t>
      </w:r>
    </w:p>
    <w:p w14:paraId="22F8D71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Глобальна документація з трансфертного ціноутворення (майстер-файл) має бути надана платником податків до центрального органу виконавчої влади, що реалізує державну податкову політику, протягом 90 календарних днів з дня отримання запиту.</w:t>
      </w:r>
    </w:p>
    <w:p w14:paraId="3F5FEAAA"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Якщо в Україні зареєстровані два та більше платників податків, що входять до складу однієї і тієї ж МГК, центральний орган виконавчої влади, що реалізує державну податкову політику, направляє запит про надання глобальної документації з трансфертного ціноутворення (майстер-</w:t>
      </w:r>
      <w:proofErr w:type="spellStart"/>
      <w:r w:rsidRPr="0025780F">
        <w:rPr>
          <w:color w:val="333333"/>
          <w:sz w:val="20"/>
          <w:szCs w:val="20"/>
        </w:rPr>
        <w:t>файла</w:t>
      </w:r>
      <w:proofErr w:type="spellEnd"/>
      <w:r w:rsidRPr="0025780F">
        <w:rPr>
          <w:color w:val="333333"/>
          <w:sz w:val="20"/>
          <w:szCs w:val="20"/>
        </w:rPr>
        <w:t>) лише одному з таких платників податків за своїм вибором.</w:t>
      </w:r>
    </w:p>
    <w:p w14:paraId="5DBA51C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У разі порушення таким платником податків терміну, визначеного абзацом третім </w:t>
      </w:r>
      <w:proofErr w:type="spellStart"/>
      <w:r w:rsidRPr="0025780F">
        <w:rPr>
          <w:color w:val="333333"/>
          <w:sz w:val="20"/>
          <w:szCs w:val="20"/>
        </w:rPr>
        <w:t>п.п</w:t>
      </w:r>
      <w:proofErr w:type="spellEnd"/>
      <w:r w:rsidRPr="0025780F">
        <w:rPr>
          <w:color w:val="333333"/>
          <w:sz w:val="20"/>
          <w:szCs w:val="20"/>
        </w:rPr>
        <w:t>. 39.4.7 п. 39.4 ст. 39 Податкового кодексу України (ПКУ), центральний орган виконавчої влади, що реалізує державну податкову політику, має право направити запит про надання глобальної документації з трансфертного ціноутворення (майстер-</w:t>
      </w:r>
      <w:proofErr w:type="spellStart"/>
      <w:r w:rsidRPr="0025780F">
        <w:rPr>
          <w:color w:val="333333"/>
          <w:sz w:val="20"/>
          <w:szCs w:val="20"/>
        </w:rPr>
        <w:t>файла</w:t>
      </w:r>
      <w:proofErr w:type="spellEnd"/>
      <w:r w:rsidRPr="0025780F">
        <w:rPr>
          <w:color w:val="333333"/>
          <w:sz w:val="20"/>
          <w:szCs w:val="20"/>
        </w:rPr>
        <w:t>) за той самий період іншому платнику податків, що входить до складу тієї самої міжнародної групи компаній. При цьому перший платник податків не звільняється від виконання обов’язку з надання центральному органу виконавчої влади, що реалізує державну податкову політику, глобальної документації з трансфертного ціноутворення (майстер-</w:t>
      </w:r>
      <w:proofErr w:type="spellStart"/>
      <w:r w:rsidRPr="0025780F">
        <w:rPr>
          <w:color w:val="333333"/>
          <w:sz w:val="20"/>
          <w:szCs w:val="20"/>
        </w:rPr>
        <w:t>файла</w:t>
      </w:r>
      <w:proofErr w:type="spellEnd"/>
      <w:r w:rsidRPr="0025780F">
        <w:rPr>
          <w:color w:val="333333"/>
          <w:sz w:val="20"/>
          <w:szCs w:val="20"/>
        </w:rPr>
        <w:t>).</w:t>
      </w:r>
    </w:p>
    <w:p w14:paraId="4FE006D9"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Запит про надання глобальної документації з трансфертного ціноутворення (майстер-</w:t>
      </w:r>
      <w:proofErr w:type="spellStart"/>
      <w:r w:rsidRPr="0025780F">
        <w:rPr>
          <w:color w:val="333333"/>
          <w:sz w:val="20"/>
          <w:szCs w:val="20"/>
        </w:rPr>
        <w:t>файла</w:t>
      </w:r>
      <w:proofErr w:type="spellEnd"/>
      <w:r w:rsidRPr="0025780F">
        <w:rPr>
          <w:color w:val="333333"/>
          <w:sz w:val="20"/>
          <w:szCs w:val="20"/>
        </w:rPr>
        <w:t xml:space="preserve">) платнику податків не направляється, якщо така документація вже надана відповідно до </w:t>
      </w:r>
      <w:proofErr w:type="spellStart"/>
      <w:r w:rsidRPr="0025780F">
        <w:rPr>
          <w:color w:val="333333"/>
          <w:sz w:val="20"/>
          <w:szCs w:val="20"/>
        </w:rPr>
        <w:t>п.п</w:t>
      </w:r>
      <w:proofErr w:type="spellEnd"/>
      <w:r w:rsidRPr="0025780F">
        <w:rPr>
          <w:color w:val="333333"/>
          <w:sz w:val="20"/>
          <w:szCs w:val="20"/>
        </w:rPr>
        <w:t>. 39.4.7 п. 39.4 ст. 39 ПКУ центральному органу виконавчої влади, що реалізує державну податкову політику, будь-яким іншим платником податків, що входить до складу тієї самої МГК.</w:t>
      </w:r>
    </w:p>
    <w:p w14:paraId="60739E94"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xml:space="preserve">Норми встановлені </w:t>
      </w:r>
      <w:proofErr w:type="spellStart"/>
      <w:r w:rsidRPr="0025780F">
        <w:rPr>
          <w:color w:val="333333"/>
          <w:sz w:val="20"/>
          <w:szCs w:val="20"/>
        </w:rPr>
        <w:t>п.п</w:t>
      </w:r>
      <w:proofErr w:type="spellEnd"/>
      <w:r w:rsidRPr="0025780F">
        <w:rPr>
          <w:color w:val="333333"/>
          <w:sz w:val="20"/>
          <w:szCs w:val="20"/>
        </w:rPr>
        <w:t>. 39.4.7 п. 39.4 ст. 39 ПКУ.</w:t>
      </w:r>
    </w:p>
    <w:p w14:paraId="4E97753F"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 xml:space="preserve">Підписуйтесь на </w:t>
      </w:r>
      <w:proofErr w:type="spellStart"/>
      <w:r w:rsidRPr="0025780F">
        <w:rPr>
          <w:rStyle w:val="a5"/>
          <w:color w:val="333333"/>
          <w:sz w:val="20"/>
          <w:szCs w:val="20"/>
        </w:rPr>
        <w:t>Telegram</w:t>
      </w:r>
      <w:proofErr w:type="spellEnd"/>
      <w:r w:rsidRPr="0025780F">
        <w:rPr>
          <w:rStyle w:val="a5"/>
          <w:color w:val="333333"/>
          <w:sz w:val="20"/>
          <w:szCs w:val="20"/>
        </w:rPr>
        <w:t>-канал Державної податкової служби України</w:t>
      </w:r>
      <w:r w:rsidRPr="0025780F">
        <w:rPr>
          <w:color w:val="333333"/>
          <w:sz w:val="20"/>
          <w:szCs w:val="20"/>
        </w:rPr>
        <w:t> </w:t>
      </w:r>
      <w:hyperlink r:id="rId37" w:tgtFrame="_blank" w:history="1">
        <w:r w:rsidRPr="0025780F">
          <w:rPr>
            <w:rStyle w:val="a4"/>
            <w:color w:val="00518C"/>
            <w:sz w:val="20"/>
            <w:szCs w:val="20"/>
            <w:u w:val="none"/>
          </w:rPr>
          <w:t>https://t.me/tax_gov_ua</w:t>
        </w:r>
      </w:hyperlink>
    </w:p>
    <w:p w14:paraId="2379D7C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color w:val="333333"/>
          <w:sz w:val="20"/>
          <w:szCs w:val="20"/>
        </w:rPr>
        <w:t>Спілкуйся з Податковою службою дистанційно за допомогою сервісу «</w:t>
      </w:r>
      <w:proofErr w:type="spellStart"/>
      <w:r w:rsidRPr="0025780F">
        <w:rPr>
          <w:rStyle w:val="a5"/>
          <w:color w:val="333333"/>
          <w:sz w:val="20"/>
          <w:szCs w:val="20"/>
        </w:rPr>
        <w:fldChar w:fldCharType="begin"/>
      </w:r>
      <w:r w:rsidRPr="0025780F">
        <w:rPr>
          <w:rStyle w:val="a5"/>
          <w:color w:val="333333"/>
          <w:sz w:val="20"/>
          <w:szCs w:val="20"/>
        </w:rPr>
        <w:instrText xml:space="preserve"> HYPERLINK "https://t.me/infoTAXbot" \t "_blank" </w:instrText>
      </w:r>
      <w:r w:rsidRPr="0025780F">
        <w:rPr>
          <w:rStyle w:val="a5"/>
          <w:color w:val="333333"/>
          <w:sz w:val="20"/>
          <w:szCs w:val="20"/>
        </w:rPr>
        <w:fldChar w:fldCharType="separate"/>
      </w:r>
      <w:r w:rsidRPr="0025780F">
        <w:rPr>
          <w:rStyle w:val="a4"/>
          <w:i/>
          <w:iCs/>
          <w:color w:val="00518C"/>
          <w:sz w:val="20"/>
          <w:szCs w:val="20"/>
          <w:u w:val="none"/>
        </w:rPr>
        <w:t>InfoTAX</w:t>
      </w:r>
      <w:proofErr w:type="spellEnd"/>
      <w:r w:rsidRPr="0025780F">
        <w:rPr>
          <w:rStyle w:val="a5"/>
          <w:color w:val="333333"/>
          <w:sz w:val="20"/>
          <w:szCs w:val="20"/>
        </w:rPr>
        <w:fldChar w:fldCharType="end"/>
      </w:r>
      <w:r w:rsidRPr="0025780F">
        <w:rPr>
          <w:rStyle w:val="a5"/>
          <w:color w:val="333333"/>
          <w:sz w:val="20"/>
          <w:szCs w:val="20"/>
        </w:rPr>
        <w:t>»</w:t>
      </w:r>
    </w:p>
    <w:p w14:paraId="3581E6B9" w14:textId="77777777" w:rsidR="00A72476" w:rsidRPr="0025780F" w:rsidRDefault="00A72476" w:rsidP="00BB06D1">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25780F" w:rsidRDefault="00A72476" w:rsidP="00BB06D1">
      <w:pPr>
        <w:pStyle w:val="a3"/>
        <w:shd w:val="clear" w:color="auto" w:fill="FFFFFF"/>
        <w:spacing w:before="0" w:beforeAutospacing="0" w:after="0" w:afterAutospacing="0"/>
        <w:jc w:val="both"/>
        <w:rPr>
          <w:color w:val="333333"/>
          <w:sz w:val="20"/>
          <w:szCs w:val="20"/>
        </w:rPr>
      </w:pPr>
    </w:p>
    <w:p w14:paraId="26B12DD6" w14:textId="77777777" w:rsidR="0025780F" w:rsidRPr="00BB06D1" w:rsidRDefault="0025780F" w:rsidP="00BB06D1">
      <w:pPr>
        <w:pStyle w:val="1"/>
        <w:shd w:val="clear" w:color="auto" w:fill="FFFFFF"/>
        <w:spacing w:before="0" w:beforeAutospacing="0" w:after="0" w:afterAutospacing="0"/>
        <w:rPr>
          <w:color w:val="333333"/>
          <w:sz w:val="20"/>
          <w:szCs w:val="20"/>
        </w:rPr>
      </w:pPr>
      <w:r w:rsidRPr="00BB06D1">
        <w:rPr>
          <w:color w:val="333333"/>
          <w:sz w:val="20"/>
          <w:szCs w:val="20"/>
        </w:rPr>
        <w:t>Про застосування єдиного рахунку</w:t>
      </w:r>
    </w:p>
    <w:p w14:paraId="6402C3F6" w14:textId="304B71C3" w:rsidR="0025780F" w:rsidRPr="0025780F"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rPr>
        <w:t>І</w:t>
      </w:r>
      <w:r w:rsidR="0025780F" w:rsidRPr="0025780F">
        <w:rPr>
          <w:color w:val="333333"/>
          <w:sz w:val="20"/>
          <w:szCs w:val="20"/>
        </w:rPr>
        <w:t>нформує</w:t>
      </w:r>
      <w:r>
        <w:rPr>
          <w:color w:val="333333"/>
          <w:sz w:val="20"/>
          <w:szCs w:val="20"/>
        </w:rPr>
        <w:t>мо</w:t>
      </w:r>
      <w:r w:rsidR="0025780F" w:rsidRPr="0025780F">
        <w:rPr>
          <w:color w:val="333333"/>
          <w:sz w:val="20"/>
          <w:szCs w:val="20"/>
        </w:rPr>
        <w:t>, що з 01.01.2021 запроваджено єдиний рахунок для сплати податків.</w:t>
      </w:r>
    </w:p>
    <w:p w14:paraId="59248E81"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Для переходу на сплату податків за допомогою єдиного рахунку, платнику необхідно:</w:t>
      </w:r>
    </w:p>
    <w:p w14:paraId="6A7BD868"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через Електронний кабінет подати «Повідомлення про використання єдиного рахунку» за формою </w:t>
      </w:r>
      <w:r w:rsidRPr="0025780F">
        <w:rPr>
          <w:rStyle w:val="a5"/>
          <w:rFonts w:eastAsiaTheme="majorEastAsia"/>
          <w:b/>
          <w:bCs/>
          <w:color w:val="333333"/>
          <w:sz w:val="20"/>
          <w:szCs w:val="20"/>
        </w:rPr>
        <w:t>J/F 1307001</w:t>
      </w:r>
      <w:r w:rsidRPr="0025780F">
        <w:rPr>
          <w:color w:val="333333"/>
          <w:sz w:val="20"/>
          <w:szCs w:val="20"/>
        </w:rPr>
        <w:t>;</w:t>
      </w:r>
    </w:p>
    <w:p w14:paraId="2C29FD0D"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отримати квитанцію про включення до Реєстру платників, які використовують єдиний рахунок;</w:t>
      </w:r>
    </w:p>
    <w:p w14:paraId="61DDAB7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 надати до обслуговуючого банку розрахункові документи із зазначенням реквізитів єдиного рахунку на загальну суму без визначення одержувачів або з визначенням одержувачів.</w:t>
      </w:r>
    </w:p>
    <w:p w14:paraId="1007187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Водночас, платники, які не подали Повідомлення за формою </w:t>
      </w:r>
      <w:r w:rsidRPr="0025780F">
        <w:rPr>
          <w:rStyle w:val="a5"/>
          <w:rFonts w:eastAsiaTheme="majorEastAsia"/>
          <w:b/>
          <w:bCs/>
          <w:color w:val="333333"/>
          <w:sz w:val="20"/>
          <w:szCs w:val="20"/>
        </w:rPr>
        <w:t>J/F 1307001</w:t>
      </w:r>
      <w:r w:rsidRPr="0025780F">
        <w:rPr>
          <w:color w:val="333333"/>
          <w:sz w:val="20"/>
          <w:szCs w:val="20"/>
        </w:rPr>
        <w:t>, продовжують сплачувати платежі безпосередньо на бюджетні/не бюджетні рахунки.</w:t>
      </w:r>
    </w:p>
    <w:p w14:paraId="7B4193B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Звертаємо увагу, що платник податків має право повідомити про використання або про відмову від використання єдиного рахунку один раз протягом року.</w:t>
      </w:r>
    </w:p>
    <w:p w14:paraId="1DCBFC0B"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color w:val="333333"/>
          <w:sz w:val="20"/>
          <w:szCs w:val="20"/>
        </w:rPr>
        <w:t>У разі відмови платника податків від використання єдиного рахунку таке використання припиняється починаючи з першого числа місяця наступного календарного року.</w:t>
      </w:r>
    </w:p>
    <w:p w14:paraId="3590E686"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 xml:space="preserve">Підписуйтесь на </w:t>
      </w:r>
      <w:proofErr w:type="spellStart"/>
      <w:r w:rsidRPr="0025780F">
        <w:rPr>
          <w:rStyle w:val="a5"/>
          <w:rFonts w:eastAsiaTheme="majorEastAsia"/>
          <w:color w:val="333333"/>
          <w:sz w:val="20"/>
          <w:szCs w:val="20"/>
        </w:rPr>
        <w:t>Telegram</w:t>
      </w:r>
      <w:proofErr w:type="spellEnd"/>
      <w:r w:rsidRPr="0025780F">
        <w:rPr>
          <w:rStyle w:val="a5"/>
          <w:rFonts w:eastAsiaTheme="majorEastAsia"/>
          <w:color w:val="333333"/>
          <w:sz w:val="20"/>
          <w:szCs w:val="20"/>
        </w:rPr>
        <w:t>-канал Державної податкової служби України</w:t>
      </w:r>
      <w:r w:rsidRPr="0025780F">
        <w:rPr>
          <w:color w:val="333333"/>
          <w:sz w:val="20"/>
          <w:szCs w:val="20"/>
        </w:rPr>
        <w:t> </w:t>
      </w:r>
      <w:hyperlink r:id="rId38" w:tgtFrame="_blank" w:history="1">
        <w:r w:rsidRPr="0025780F">
          <w:rPr>
            <w:rStyle w:val="a4"/>
            <w:color w:val="00518C"/>
            <w:sz w:val="20"/>
            <w:szCs w:val="20"/>
            <w:u w:val="none"/>
          </w:rPr>
          <w:t>https://t.me/tax_gov_ua</w:t>
        </w:r>
      </w:hyperlink>
    </w:p>
    <w:p w14:paraId="12E862D2" w14:textId="77777777" w:rsidR="0025780F" w:rsidRPr="0025780F" w:rsidRDefault="0025780F" w:rsidP="00BB06D1">
      <w:pPr>
        <w:pStyle w:val="a3"/>
        <w:shd w:val="clear" w:color="auto" w:fill="FFFFFF"/>
        <w:spacing w:before="0" w:beforeAutospacing="0" w:after="0" w:afterAutospacing="0"/>
        <w:jc w:val="both"/>
        <w:rPr>
          <w:color w:val="333333"/>
          <w:sz w:val="20"/>
          <w:szCs w:val="20"/>
        </w:rPr>
      </w:pPr>
      <w:r w:rsidRPr="0025780F">
        <w:rPr>
          <w:rStyle w:val="a5"/>
          <w:rFonts w:eastAsiaTheme="majorEastAsia"/>
          <w:color w:val="333333"/>
          <w:sz w:val="20"/>
          <w:szCs w:val="20"/>
        </w:rPr>
        <w:t>Спілкуйся з Податковою службою дистанційно за допомогою сервісу «</w:t>
      </w:r>
      <w:proofErr w:type="spellStart"/>
      <w:r w:rsidRPr="0025780F">
        <w:rPr>
          <w:rStyle w:val="a5"/>
          <w:rFonts w:eastAsiaTheme="majorEastAsia"/>
          <w:color w:val="333333"/>
          <w:sz w:val="20"/>
          <w:szCs w:val="20"/>
        </w:rPr>
        <w:fldChar w:fldCharType="begin"/>
      </w:r>
      <w:r w:rsidRPr="0025780F">
        <w:rPr>
          <w:rStyle w:val="a5"/>
          <w:rFonts w:eastAsiaTheme="majorEastAsia"/>
          <w:color w:val="333333"/>
          <w:sz w:val="20"/>
          <w:szCs w:val="20"/>
        </w:rPr>
        <w:instrText xml:space="preserve"> HYPERLINK "https://t.me/infoTAXbot" \t "_blank" </w:instrText>
      </w:r>
      <w:r w:rsidRPr="0025780F">
        <w:rPr>
          <w:rStyle w:val="a5"/>
          <w:rFonts w:eastAsiaTheme="majorEastAsia"/>
          <w:color w:val="333333"/>
          <w:sz w:val="20"/>
          <w:szCs w:val="20"/>
        </w:rPr>
        <w:fldChar w:fldCharType="separate"/>
      </w:r>
      <w:r w:rsidRPr="0025780F">
        <w:rPr>
          <w:rStyle w:val="a4"/>
          <w:i/>
          <w:iCs/>
          <w:color w:val="00518C"/>
          <w:sz w:val="20"/>
          <w:szCs w:val="20"/>
          <w:u w:val="none"/>
        </w:rPr>
        <w:t>InfoTAX</w:t>
      </w:r>
      <w:proofErr w:type="spellEnd"/>
      <w:r w:rsidRPr="0025780F">
        <w:rPr>
          <w:rStyle w:val="a5"/>
          <w:rFonts w:eastAsiaTheme="majorEastAsia"/>
          <w:color w:val="333333"/>
          <w:sz w:val="20"/>
          <w:szCs w:val="20"/>
        </w:rPr>
        <w:fldChar w:fldCharType="end"/>
      </w:r>
      <w:r w:rsidRPr="0025780F">
        <w:rPr>
          <w:rStyle w:val="a5"/>
          <w:rFonts w:eastAsiaTheme="majorEastAsia"/>
          <w:color w:val="333333"/>
          <w:sz w:val="20"/>
          <w:szCs w:val="20"/>
        </w:rPr>
        <w:t>»</w:t>
      </w:r>
    </w:p>
    <w:p w14:paraId="1A4CDEE7" w14:textId="7B7A14C3" w:rsidR="00A72476" w:rsidRPr="0025780F" w:rsidRDefault="00A72476" w:rsidP="00BB06D1">
      <w:pPr>
        <w:spacing w:after="0" w:line="240" w:lineRule="auto"/>
        <w:outlineLvl w:val="0"/>
        <w:rPr>
          <w:rFonts w:ascii="Times New Roman" w:eastAsia="Times New Roman" w:hAnsi="Times New Roman" w:cs="Times New Roman"/>
          <w:sz w:val="20"/>
          <w:szCs w:val="20"/>
          <w:lang w:eastAsia="uk-UA"/>
        </w:rPr>
      </w:pPr>
      <w:r w:rsidRPr="0025780F">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A84A40" w14:textId="77777777" w:rsidR="00BB06D1" w:rsidRPr="00BB06D1" w:rsidRDefault="00BB06D1" w:rsidP="00BB06D1">
      <w:pPr>
        <w:pStyle w:val="1"/>
        <w:shd w:val="clear" w:color="auto" w:fill="FFFFFF"/>
        <w:spacing w:before="0" w:beforeAutospacing="0" w:after="0" w:afterAutospacing="0"/>
        <w:rPr>
          <w:color w:val="333333"/>
          <w:sz w:val="20"/>
          <w:szCs w:val="20"/>
        </w:rPr>
      </w:pPr>
      <w:r w:rsidRPr="00BB06D1">
        <w:rPr>
          <w:color w:val="333333"/>
          <w:sz w:val="20"/>
          <w:szCs w:val="20"/>
        </w:rPr>
        <w:lastRenderedPageBreak/>
        <w:t>Закон № 466: хто та в який термін вперше подає контролюючому органу фінансову звітність разом з аудиторським висновком</w:t>
      </w:r>
    </w:p>
    <w:p w14:paraId="596648B7" w14:textId="51FA8A08" w:rsidR="00BB06D1" w:rsidRPr="00BB06D1" w:rsidRDefault="00BB06D1" w:rsidP="00BB06D1">
      <w:pPr>
        <w:pStyle w:val="a3"/>
        <w:shd w:val="clear" w:color="auto" w:fill="FFFFFF"/>
        <w:spacing w:before="0" w:beforeAutospacing="0" w:after="0" w:afterAutospacing="0"/>
        <w:jc w:val="both"/>
        <w:rPr>
          <w:color w:val="333333"/>
          <w:sz w:val="20"/>
          <w:szCs w:val="20"/>
        </w:rPr>
      </w:pPr>
      <w:r>
        <w:rPr>
          <w:color w:val="333333"/>
          <w:sz w:val="20"/>
          <w:szCs w:val="20"/>
        </w:rPr>
        <w:t>І</w:t>
      </w:r>
      <w:r w:rsidRPr="00BB06D1">
        <w:rPr>
          <w:color w:val="333333"/>
          <w:sz w:val="20"/>
          <w:szCs w:val="20"/>
        </w:rPr>
        <w:t>нформує</w:t>
      </w:r>
      <w:r>
        <w:rPr>
          <w:color w:val="333333"/>
          <w:sz w:val="20"/>
          <w:szCs w:val="20"/>
        </w:rPr>
        <w:t>мо</w:t>
      </w:r>
      <w:r w:rsidRPr="00BB06D1">
        <w:rPr>
          <w:color w:val="333333"/>
          <w:sz w:val="20"/>
          <w:szCs w:val="20"/>
        </w:rPr>
        <w:t xml:space="preserve">, що 23.05.2020 набрав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Pr="00BB06D1">
        <w:rPr>
          <w:color w:val="333333"/>
          <w:sz w:val="20"/>
          <w:szCs w:val="20"/>
        </w:rPr>
        <w:t>неузгодженостей</w:t>
      </w:r>
      <w:proofErr w:type="spellEnd"/>
      <w:r w:rsidRPr="00BB06D1">
        <w:rPr>
          <w:color w:val="333333"/>
          <w:sz w:val="20"/>
          <w:szCs w:val="20"/>
        </w:rPr>
        <w:t xml:space="preserve"> у податковому законодавстві» (далі – Закон № 466), яким </w:t>
      </w:r>
      <w:proofErr w:type="spellStart"/>
      <w:r w:rsidRPr="00BB06D1">
        <w:rPr>
          <w:color w:val="333333"/>
          <w:sz w:val="20"/>
          <w:szCs w:val="20"/>
        </w:rPr>
        <w:t>внесено</w:t>
      </w:r>
      <w:proofErr w:type="spellEnd"/>
      <w:r w:rsidRPr="00BB06D1">
        <w:rPr>
          <w:color w:val="333333"/>
          <w:sz w:val="20"/>
          <w:szCs w:val="20"/>
        </w:rPr>
        <w:t xml:space="preserve"> зміни, зокрема, до п. 46.2 ст. 46 та п. 49.4 ст. 49 Податкового кодексу України (далі – ПКУ).</w:t>
      </w:r>
    </w:p>
    <w:p w14:paraId="44007729"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Так, вищезазначеними змінами передбачено, що платники податку на прибуток,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966)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14:paraId="60E84233"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 разом з податковою декларацією за відповідний річний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14:paraId="4940845B"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 річну фінансову звітність разом з аудиторським звітом, яка підлягає оприлюдненню, у строк не пізніше 10 червня року, наступного за звітним. У разі неподання (несвоєчасного подання) річної фінансової звітності разом з аудиторським звітом, яка підлягає оприлюдненню, застосовується відповідальність, передбачена п. 120.1 ст. 120 ПКУ для подання податкових декларацій (розрахунків).</w:t>
      </w:r>
    </w:p>
    <w:p w14:paraId="4B226B21"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Враховуючи, що вищезазначені зміни до п. 46.2 ст. 46 ПКУ набрали чинності 23.05.2020 і граничний термін подання Податкової декларації з податку на прибуток підприємств (далі – Декларація) та фінансової звітності за звітний період (2019 рік) вже минув, то вперше норма цього пункту щодо обов’язкового подання річної фінансової звітності разом з аудиторським звітом у строк не пізніше 10 червня року, наступного за звітним, застосовується в 2021 році за підсумками 2020 звітного року.</w:t>
      </w:r>
    </w:p>
    <w:p w14:paraId="0274A330"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Тобто 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14:paraId="4FA525E1"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 разом з податковою декларацією за податковий (звітний) період (2020 рік)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14:paraId="0DAB007C"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 річну фінансову звітність за 2020 рік разом з аудиторським звітом у строк не пізніше 10 червня 2021 року.</w:t>
      </w:r>
    </w:p>
    <w:p w14:paraId="743E540F"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У разі якщо показники оприлюдненої разом з аудиторським звітом річної фінансової звітності зазнали змін порівняно з показниками звіту про фінансовий стан (баланс) та звіту про прибутки та збитки та інший сукупний дохід (звіту про фінансові результати), що були подані разом з Декларацією за 2020 рік, та такі зміни вплинули на показники такої річної Декларації, 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уточнюючу Декларацію до річної Декларації за 2020 рік у строк не пізніше 10 червня 2021 року.</w:t>
      </w:r>
    </w:p>
    <w:p w14:paraId="162BBA70"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color w:val="333333"/>
          <w:sz w:val="20"/>
          <w:szCs w:val="20"/>
        </w:rPr>
        <w:t>Крім того, звертаємо увагу, що п. 49.4 ст. 49 ПКУ відповідно до внесених Законом № 466 змін передбачає, що 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абзаців першого та другого п. 46.2 ст. 46 ПКУ, подаються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від 05 жовтня 2017 року № 2155-VIII «Про електронні довірчі послуги» зі змінами та доповненнями до контролюючих органів платниками податку на прибуток підприємств та неприбутковими підприємствами, установами, організаціями, які подають податкову звітність в електронній формі.</w:t>
      </w:r>
    </w:p>
    <w:p w14:paraId="269C1F40"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rStyle w:val="a5"/>
          <w:color w:val="333333"/>
          <w:sz w:val="20"/>
          <w:szCs w:val="20"/>
        </w:rPr>
        <w:t>Відповідні роз’яснення надані листом ДПС від 04.06.2020 № 8939/7/99-00-07-02-01-07.</w:t>
      </w:r>
    </w:p>
    <w:p w14:paraId="4E679571"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rStyle w:val="a5"/>
          <w:color w:val="333333"/>
          <w:sz w:val="20"/>
          <w:szCs w:val="20"/>
        </w:rPr>
        <w:t xml:space="preserve">Підписуйтесь на </w:t>
      </w:r>
      <w:proofErr w:type="spellStart"/>
      <w:r w:rsidRPr="00BB06D1">
        <w:rPr>
          <w:rStyle w:val="a5"/>
          <w:color w:val="333333"/>
          <w:sz w:val="20"/>
          <w:szCs w:val="20"/>
        </w:rPr>
        <w:t>Telegram</w:t>
      </w:r>
      <w:proofErr w:type="spellEnd"/>
      <w:r w:rsidRPr="00BB06D1">
        <w:rPr>
          <w:rStyle w:val="a5"/>
          <w:color w:val="333333"/>
          <w:sz w:val="20"/>
          <w:szCs w:val="20"/>
        </w:rPr>
        <w:t>-канал Державної податкової служби України</w:t>
      </w:r>
      <w:r w:rsidRPr="00BB06D1">
        <w:rPr>
          <w:color w:val="333333"/>
          <w:sz w:val="20"/>
          <w:szCs w:val="20"/>
        </w:rPr>
        <w:t> </w:t>
      </w:r>
      <w:hyperlink r:id="rId39" w:tgtFrame="_blank" w:history="1">
        <w:r w:rsidRPr="00BB06D1">
          <w:rPr>
            <w:rStyle w:val="a4"/>
            <w:color w:val="00518C"/>
            <w:sz w:val="20"/>
            <w:szCs w:val="20"/>
            <w:u w:val="none"/>
          </w:rPr>
          <w:t>https://t.me/tax_gov_ua</w:t>
        </w:r>
      </w:hyperlink>
    </w:p>
    <w:p w14:paraId="76DCFCEB" w14:textId="77777777" w:rsidR="00BB06D1" w:rsidRPr="00BB06D1" w:rsidRDefault="00BB06D1" w:rsidP="00BB06D1">
      <w:pPr>
        <w:pStyle w:val="a3"/>
        <w:shd w:val="clear" w:color="auto" w:fill="FFFFFF"/>
        <w:spacing w:before="0" w:beforeAutospacing="0" w:after="0" w:afterAutospacing="0"/>
        <w:jc w:val="both"/>
        <w:rPr>
          <w:color w:val="333333"/>
          <w:sz w:val="20"/>
          <w:szCs w:val="20"/>
        </w:rPr>
      </w:pPr>
      <w:r w:rsidRPr="00BB06D1">
        <w:rPr>
          <w:rStyle w:val="a5"/>
          <w:color w:val="333333"/>
          <w:sz w:val="20"/>
          <w:szCs w:val="20"/>
        </w:rPr>
        <w:t>Спілкуйся з Податковою службою дистанційно за допомогою сервісу «</w:t>
      </w:r>
      <w:proofErr w:type="spellStart"/>
      <w:r w:rsidRPr="00BB06D1">
        <w:rPr>
          <w:rStyle w:val="a5"/>
          <w:color w:val="333333"/>
          <w:sz w:val="20"/>
          <w:szCs w:val="20"/>
        </w:rPr>
        <w:fldChar w:fldCharType="begin"/>
      </w:r>
      <w:r w:rsidRPr="00BB06D1">
        <w:rPr>
          <w:rStyle w:val="a5"/>
          <w:color w:val="333333"/>
          <w:sz w:val="20"/>
          <w:szCs w:val="20"/>
        </w:rPr>
        <w:instrText xml:space="preserve"> HYPERLINK "https://t.me/infoTAXbot" \t "_blank" </w:instrText>
      </w:r>
      <w:r w:rsidRPr="00BB06D1">
        <w:rPr>
          <w:rStyle w:val="a5"/>
          <w:color w:val="333333"/>
          <w:sz w:val="20"/>
          <w:szCs w:val="20"/>
        </w:rPr>
        <w:fldChar w:fldCharType="separate"/>
      </w:r>
      <w:r w:rsidRPr="00BB06D1">
        <w:rPr>
          <w:rStyle w:val="a4"/>
          <w:i/>
          <w:iCs/>
          <w:color w:val="00518C"/>
          <w:sz w:val="20"/>
          <w:szCs w:val="20"/>
          <w:u w:val="none"/>
        </w:rPr>
        <w:t>InfoTAX</w:t>
      </w:r>
      <w:proofErr w:type="spellEnd"/>
      <w:r w:rsidRPr="00BB06D1">
        <w:rPr>
          <w:rStyle w:val="a5"/>
          <w:color w:val="333333"/>
          <w:sz w:val="20"/>
          <w:szCs w:val="20"/>
        </w:rPr>
        <w:fldChar w:fldCharType="end"/>
      </w:r>
      <w:r w:rsidRPr="00BB06D1">
        <w:rPr>
          <w:rStyle w:val="a5"/>
          <w:color w:val="333333"/>
          <w:sz w:val="20"/>
          <w:szCs w:val="20"/>
        </w:rPr>
        <w:t>»</w:t>
      </w:r>
    </w:p>
    <w:p w14:paraId="245587F1" w14:textId="5347ED50" w:rsidR="008F710D" w:rsidRDefault="008F710D" w:rsidP="00BB06D1">
      <w:pPr>
        <w:shd w:val="clear" w:color="auto" w:fill="FFFFFF"/>
        <w:spacing w:after="0" w:line="240" w:lineRule="auto"/>
        <w:outlineLvl w:val="0"/>
        <w:rPr>
          <w:rFonts w:ascii="Times New Roman" w:eastAsia="Times New Roman" w:hAnsi="Times New Roman" w:cs="Times New Roman"/>
          <w:sz w:val="20"/>
          <w:szCs w:val="20"/>
          <w:lang w:eastAsia="uk-UA"/>
        </w:rPr>
      </w:pPr>
      <w:bookmarkStart w:id="4" w:name="_Hlk62131347"/>
      <w:r w:rsidRPr="00BB06D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Default="00247727" w:rsidP="00BB06D1">
      <w:pPr>
        <w:shd w:val="clear" w:color="auto" w:fill="FFFFFF"/>
        <w:spacing w:after="0" w:line="240" w:lineRule="auto"/>
        <w:outlineLvl w:val="0"/>
        <w:rPr>
          <w:rFonts w:ascii="Times New Roman" w:eastAsia="Times New Roman" w:hAnsi="Times New Roman" w:cs="Times New Roman"/>
          <w:sz w:val="20"/>
          <w:szCs w:val="20"/>
          <w:lang w:eastAsia="uk-UA"/>
        </w:rPr>
      </w:pPr>
    </w:p>
    <w:p w14:paraId="11FD9277" w14:textId="77777777" w:rsidR="00247727" w:rsidRPr="00190022" w:rsidRDefault="00247727" w:rsidP="00190022">
      <w:pPr>
        <w:pStyle w:val="1"/>
        <w:shd w:val="clear" w:color="auto" w:fill="FFFFFF"/>
        <w:spacing w:before="0" w:beforeAutospacing="0" w:after="0" w:afterAutospacing="0"/>
        <w:rPr>
          <w:color w:val="333333"/>
          <w:sz w:val="20"/>
          <w:szCs w:val="20"/>
        </w:rPr>
      </w:pPr>
      <w:r w:rsidRPr="00190022">
        <w:rPr>
          <w:color w:val="333333"/>
          <w:sz w:val="20"/>
          <w:szCs w:val="20"/>
        </w:rPr>
        <w:t>Реєстрація РРО/ПРРО для ФОП, який надає послуги з використанням Інтернет із власної квартири</w:t>
      </w:r>
    </w:p>
    <w:p w14:paraId="43113BBE" w14:textId="72F3EC37" w:rsidR="00247727" w:rsidRPr="00190022" w:rsidRDefault="00190022" w:rsidP="00190022">
      <w:pPr>
        <w:pStyle w:val="a3"/>
        <w:shd w:val="clear" w:color="auto" w:fill="FFFFFF"/>
        <w:spacing w:before="0" w:beforeAutospacing="0" w:after="0" w:afterAutospacing="0"/>
        <w:jc w:val="both"/>
        <w:rPr>
          <w:color w:val="333333"/>
          <w:sz w:val="20"/>
          <w:szCs w:val="20"/>
        </w:rPr>
      </w:pPr>
      <w:r>
        <w:rPr>
          <w:color w:val="333333"/>
          <w:sz w:val="20"/>
          <w:szCs w:val="20"/>
        </w:rPr>
        <w:t>З</w:t>
      </w:r>
      <w:r w:rsidR="00247727" w:rsidRPr="00190022">
        <w:rPr>
          <w:color w:val="333333"/>
          <w:sz w:val="20"/>
          <w:szCs w:val="20"/>
        </w:rPr>
        <w:t>вертає</w:t>
      </w:r>
      <w:r>
        <w:rPr>
          <w:color w:val="333333"/>
          <w:sz w:val="20"/>
          <w:szCs w:val="20"/>
        </w:rPr>
        <w:t>мо</w:t>
      </w:r>
      <w:r w:rsidR="00247727" w:rsidRPr="00190022">
        <w:rPr>
          <w:color w:val="333333"/>
          <w:sz w:val="20"/>
          <w:szCs w:val="20"/>
        </w:rPr>
        <w:t xml:space="preserve"> увагу, якщо місце проживання фізичної особи – підприємця (ФОП) є місцем, де провадиться підприємницька діяльність, або воно пов’язане із здійсненням підприємницької діяльності, то ФОП відповідно до вимог п. 63.3 ст. 63 Податкового кодексу України має подати повідомлення про об’єкти оподаткування або об’єкти, пов’язані з оподаткуванням, повідомивши про місце проживання як про об’єкт оподаткування, після чого на такий об’єкт може бути зареєстроване реєстратор розрахункових операцій (РРО) та/або програмний РРО (ПРРО).</w:t>
      </w:r>
    </w:p>
    <w:p w14:paraId="072DB534"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Нагадуємо, що з 01 січня 2021 року до 01 січня 2022 року РРО та/або ПРРО не застосовуються ФОП, платниками єдиного податку другої – четвертої груп, обсяг доходу яких протягом календарного року не перевищує 220 розмірів мінімальної заробітної плати, встановленої законом на 01 січня податкового (звітного) року   (1 320 000 грн), незалежно від обраного виду діяльності, </w:t>
      </w:r>
      <w:r w:rsidRPr="00190022">
        <w:rPr>
          <w:rStyle w:val="a5"/>
          <w:rFonts w:eastAsiaTheme="majorEastAsia"/>
          <w:b/>
          <w:bCs/>
          <w:color w:val="333333"/>
          <w:sz w:val="20"/>
          <w:szCs w:val="20"/>
        </w:rPr>
        <w:t>крім тих, які здійснюють</w:t>
      </w:r>
      <w:r w:rsidRPr="00190022">
        <w:rPr>
          <w:color w:val="333333"/>
          <w:sz w:val="20"/>
          <w:szCs w:val="20"/>
        </w:rPr>
        <w:t>:</w:t>
      </w:r>
    </w:p>
    <w:p w14:paraId="7F8D42CF"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реалізацію технічно складних побутових товарів, що підлягають гарантійному ремонту;</w:t>
      </w:r>
    </w:p>
    <w:p w14:paraId="694904DE"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реалізацію лікарських засобів, виробів медичного призначення та надання платних послуг у сфері охорони здоров'я;</w:t>
      </w:r>
    </w:p>
    <w:p w14:paraId="314CBAA6"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190022">
        <w:rPr>
          <w:color w:val="333333"/>
          <w:sz w:val="20"/>
          <w:szCs w:val="20"/>
        </w:rPr>
        <w:t>напівдорогоцінного</w:t>
      </w:r>
      <w:proofErr w:type="spellEnd"/>
      <w:r w:rsidRPr="00190022">
        <w:rPr>
          <w:color w:val="333333"/>
          <w:sz w:val="20"/>
          <w:szCs w:val="20"/>
        </w:rPr>
        <w:t xml:space="preserve"> каміння.</w:t>
      </w:r>
    </w:p>
    <w:p w14:paraId="67A151C3"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Для вищезазначених видів діяльності застосування РРО/ПРРО є обов’язковим.</w:t>
      </w:r>
    </w:p>
    <w:p w14:paraId="32CA8F6A"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При цьому, відповідно до ст. 9 Закону України «Про застосування реєстраторів розрахункових операцій у сфері торгівлі, громадського харчування та послуг» від 06 липня 1995 року № 265/95-ВР із змінами та доповненнями передбачено, що РРО/ПРРО не застосовується у разі здійснення розрахунків за надані платні послуги у сфері охорони здоров'я у безготівковій формі (з рахунку на рахунок), через банківські установи, та виключно через сервіси переказу коштів або за допомогою банківських систем дистанційного обслуговування.</w:t>
      </w:r>
    </w:p>
    <w:p w14:paraId="1FECACBA"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 xml:space="preserve">Підписуйтесь на </w:t>
      </w:r>
      <w:proofErr w:type="spellStart"/>
      <w:r w:rsidRPr="00190022">
        <w:rPr>
          <w:rStyle w:val="a5"/>
          <w:rFonts w:eastAsiaTheme="majorEastAsia"/>
          <w:color w:val="333333"/>
          <w:sz w:val="20"/>
          <w:szCs w:val="20"/>
        </w:rPr>
        <w:t>Telegram</w:t>
      </w:r>
      <w:proofErr w:type="spellEnd"/>
      <w:r w:rsidRPr="00190022">
        <w:rPr>
          <w:rStyle w:val="a5"/>
          <w:rFonts w:eastAsiaTheme="majorEastAsia"/>
          <w:color w:val="333333"/>
          <w:sz w:val="20"/>
          <w:szCs w:val="20"/>
        </w:rPr>
        <w:t>-канал Державної податкової служби України</w:t>
      </w:r>
      <w:r w:rsidRPr="00190022">
        <w:rPr>
          <w:color w:val="333333"/>
          <w:sz w:val="20"/>
          <w:szCs w:val="20"/>
        </w:rPr>
        <w:t> </w:t>
      </w:r>
      <w:hyperlink r:id="rId40" w:tgtFrame="_blank" w:history="1">
        <w:r w:rsidRPr="00190022">
          <w:rPr>
            <w:rStyle w:val="a4"/>
            <w:color w:val="00518C"/>
            <w:sz w:val="20"/>
            <w:szCs w:val="20"/>
            <w:u w:val="none"/>
          </w:rPr>
          <w:t>https://t.me/tax_gov_ua</w:t>
        </w:r>
      </w:hyperlink>
    </w:p>
    <w:p w14:paraId="55AB1F87" w14:textId="77777777" w:rsidR="00247727" w:rsidRPr="00190022" w:rsidRDefault="00247727"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Спілкуйся з Податковою службою дистанційно за допомогою сервісу «</w:t>
      </w:r>
      <w:proofErr w:type="spellStart"/>
      <w:r w:rsidRPr="00190022">
        <w:rPr>
          <w:rStyle w:val="a5"/>
          <w:rFonts w:eastAsiaTheme="majorEastAsia"/>
          <w:color w:val="333333"/>
          <w:sz w:val="20"/>
          <w:szCs w:val="20"/>
        </w:rPr>
        <w:fldChar w:fldCharType="begin"/>
      </w:r>
      <w:r w:rsidRPr="00190022">
        <w:rPr>
          <w:rStyle w:val="a5"/>
          <w:rFonts w:eastAsiaTheme="majorEastAsia"/>
          <w:color w:val="333333"/>
          <w:sz w:val="20"/>
          <w:szCs w:val="20"/>
        </w:rPr>
        <w:instrText xml:space="preserve"> HYPERLINK "https://t.me/infoTAXbot" \t "_blank" </w:instrText>
      </w:r>
      <w:r w:rsidRPr="00190022">
        <w:rPr>
          <w:rStyle w:val="a5"/>
          <w:rFonts w:eastAsiaTheme="majorEastAsia"/>
          <w:color w:val="333333"/>
          <w:sz w:val="20"/>
          <w:szCs w:val="20"/>
        </w:rPr>
        <w:fldChar w:fldCharType="separate"/>
      </w:r>
      <w:r w:rsidRPr="00190022">
        <w:rPr>
          <w:rStyle w:val="a4"/>
          <w:i/>
          <w:iCs/>
          <w:color w:val="00518C"/>
          <w:sz w:val="20"/>
          <w:szCs w:val="20"/>
          <w:u w:val="none"/>
        </w:rPr>
        <w:t>InfoTAX</w:t>
      </w:r>
      <w:proofErr w:type="spellEnd"/>
      <w:r w:rsidRPr="00190022">
        <w:rPr>
          <w:rStyle w:val="a5"/>
          <w:rFonts w:eastAsiaTheme="majorEastAsia"/>
          <w:color w:val="333333"/>
          <w:sz w:val="20"/>
          <w:szCs w:val="20"/>
        </w:rPr>
        <w:fldChar w:fldCharType="end"/>
      </w:r>
      <w:r w:rsidRPr="00190022">
        <w:rPr>
          <w:rStyle w:val="a5"/>
          <w:rFonts w:eastAsiaTheme="majorEastAsia"/>
          <w:color w:val="333333"/>
          <w:sz w:val="20"/>
          <w:szCs w:val="20"/>
        </w:rPr>
        <w:t>»</w:t>
      </w:r>
    </w:p>
    <w:p w14:paraId="54ADE0E7" w14:textId="77777777" w:rsid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r w:rsidRPr="00BB06D1">
        <w:rPr>
          <w:rFonts w:ascii="Times New Roman" w:eastAsia="Times New Roman" w:hAnsi="Times New Roman" w:cs="Times New Roman"/>
          <w:sz w:val="20"/>
          <w:szCs w:val="20"/>
          <w:lang w:eastAsia="uk-UA"/>
        </w:rPr>
        <w:lastRenderedPageBreak/>
        <w:t>Криворізький північний відділ організації роботи ГУ ДПС у Дніпропетровській області</w:t>
      </w:r>
    </w:p>
    <w:p w14:paraId="1AEF610B" w14:textId="12B9DEB0" w:rsidR="00247727" w:rsidRDefault="00247727" w:rsidP="00190022">
      <w:pPr>
        <w:shd w:val="clear" w:color="auto" w:fill="FFFFFF"/>
        <w:spacing w:after="0" w:line="240" w:lineRule="auto"/>
        <w:outlineLvl w:val="0"/>
        <w:rPr>
          <w:rFonts w:ascii="Times New Roman" w:eastAsia="Times New Roman" w:hAnsi="Times New Roman" w:cs="Times New Roman"/>
          <w:sz w:val="20"/>
          <w:szCs w:val="20"/>
          <w:lang w:eastAsia="uk-UA"/>
        </w:rPr>
      </w:pPr>
    </w:p>
    <w:p w14:paraId="61256F90" w14:textId="77777777" w:rsidR="00190022" w:rsidRPr="00190022" w:rsidRDefault="00190022" w:rsidP="00190022">
      <w:pPr>
        <w:pStyle w:val="1"/>
        <w:shd w:val="clear" w:color="auto" w:fill="FFFFFF"/>
        <w:spacing w:before="0" w:beforeAutospacing="0" w:after="0" w:afterAutospacing="0"/>
        <w:rPr>
          <w:color w:val="333333"/>
          <w:sz w:val="20"/>
          <w:szCs w:val="20"/>
        </w:rPr>
      </w:pPr>
      <w:r w:rsidRPr="00190022">
        <w:rPr>
          <w:color w:val="333333"/>
          <w:sz w:val="20"/>
          <w:szCs w:val="20"/>
        </w:rPr>
        <w:t>Нові Узагальнюючі податкові консультації – на сайті Міністерства фінансів України</w:t>
      </w:r>
    </w:p>
    <w:p w14:paraId="007508D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За результатами роботи Експертної ради з питань підготовки Узагальнюючих податкових консультацій при Міністерстві фінансів України (Мінфін), Мінфін затвердив 19 січня 2021 року дві Узагальнюючі податкові консультації (УПК).</w:t>
      </w:r>
    </w:p>
    <w:p w14:paraId="24E14FE4"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Наказом № 22 затверджено Консультацію щодо застосування окремих положень підпункту 14.1.159 пункту 14.1 статті 14 та пункту 140.2 статті 140 Податкового кодексу України.</w:t>
      </w:r>
    </w:p>
    <w:p w14:paraId="72C2963F"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b/>
          <w:bCs/>
          <w:color w:val="333333"/>
          <w:sz w:val="20"/>
          <w:szCs w:val="20"/>
        </w:rPr>
        <w:t>У чому суть?</w:t>
      </w:r>
    </w:p>
    <w:p w14:paraId="2E0AF1F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xml:space="preserve">Консультацію видано з метою усунення </w:t>
      </w:r>
      <w:proofErr w:type="spellStart"/>
      <w:r w:rsidRPr="00190022">
        <w:rPr>
          <w:color w:val="333333"/>
          <w:sz w:val="20"/>
          <w:szCs w:val="20"/>
        </w:rPr>
        <w:t>різнотлумачення</w:t>
      </w:r>
      <w:proofErr w:type="spellEnd"/>
      <w:r w:rsidRPr="00190022">
        <w:rPr>
          <w:color w:val="333333"/>
          <w:sz w:val="20"/>
          <w:szCs w:val="20"/>
        </w:rPr>
        <w:t xml:space="preserve"> при застосуванні положень вищезазначених пунктів Податкового кодексу України (ПКУ), які містять посилання на «фінансові установи та компанії, що займаються виключно лізинговою діяльністю», або «фінансові установи та компанії, що провадять виключно лізингову діяльність».</w:t>
      </w:r>
    </w:p>
    <w:p w14:paraId="74F1C215"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b/>
          <w:bCs/>
          <w:color w:val="333333"/>
          <w:sz w:val="20"/>
          <w:szCs w:val="20"/>
        </w:rPr>
        <w:t>Що це дає?</w:t>
      </w:r>
    </w:p>
    <w:p w14:paraId="79AF9DA8"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Узагальнююча податкова консультація визначає, що застосування словосполучення «для фінансових установ та компаній, що займаються виключно лізинговою діяльністю», «для фінансових установ та компаній, що провадять виключно лізингову діяльність» та «до фінансових установ та компаній, що займаються виключно лізинговою діяльністю» слід розуміти таким чином, що ці словосполучення містять посилання на дві окремі групи суб’єктів, які зазначено нижче:</w:t>
      </w:r>
    </w:p>
    <w:p w14:paraId="614023F3"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фінансові установи;</w:t>
      </w:r>
    </w:p>
    <w:p w14:paraId="74B00D1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компанії, що займаються виключно лізинговою діяльністю.</w:t>
      </w:r>
    </w:p>
    <w:p w14:paraId="20F3608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Іншим наказом № 23 затверджено Узагальнюючу податкову консультацію щодо перебування у Реєстрі неприбуткових установ та організацій комунальних некомерційних підприємств, які передають в оренду закріплене за ними майно.</w:t>
      </w:r>
    </w:p>
    <w:p w14:paraId="33CB2357"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b/>
          <w:bCs/>
          <w:color w:val="333333"/>
          <w:sz w:val="20"/>
          <w:szCs w:val="20"/>
        </w:rPr>
        <w:t>У чому суть?</w:t>
      </w:r>
    </w:p>
    <w:p w14:paraId="13178398"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Цією консультацією надано роз’яснення щодо впливу порядку розрахунків між орендарем, орендодавцем (балансоутримувачем) та власником майна на дотримання комунальним некомерційним підприємством вимоги статті 133 ПКУ щодо перебування комунального некомерційного підприємства у Реєстрі неприбуткових установ та організацій.</w:t>
      </w:r>
    </w:p>
    <w:p w14:paraId="0820208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b/>
          <w:bCs/>
          <w:color w:val="333333"/>
          <w:sz w:val="20"/>
          <w:szCs w:val="20"/>
        </w:rPr>
        <w:t>Що це дає?</w:t>
      </w:r>
    </w:p>
    <w:p w14:paraId="538CD1B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Узагальнююча податкова консультація визначає, що у разі, коли відповідно до договору оренди комунального майна орендар самостійно розподіляє кожний черговий платіж за оренду майна і спрямовує відповідні частини орендної плати безпосередньо комунальному некомерційному підприємству (балансоутримувачу) та до бюджету територіальної громади, а комунальне некомерційне підприємство, в свою чергу, у складі свої доходів для цілей бухгалтерського обліку відображає одержану від орендаря частину орендної плати, яку в повному обсязі використовує для фінансування видатків на своє утримання, реалізації мети (цілей, завдань) та напрямів діяльності, визначених її установчими документами, такий порядок розрахунків не є розподілом доходів (прибутків) або їх частини серед засновників (учасників) такого підприємства. При цьому мають дотримуватися інші вимоги підпунктів 133.4.1 та 133.4.2 пункту 133.4 статті 133 ПКУ щодо перебування такого комунального некомерційного підприємства у Реєстрі неприбуткових установ та організацій.</w:t>
      </w:r>
    </w:p>
    <w:p w14:paraId="5C56C1FB"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Роз’яснення цих питань усуне неоднозначне трактування окремих норм податкового законодавства, контроль за дотриманням якого покладено на контролюючі органи.</w:t>
      </w:r>
    </w:p>
    <w:p w14:paraId="075CAC3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З текстами УПК можна ознайомитись </w:t>
      </w:r>
      <w:hyperlink r:id="rId41" w:history="1">
        <w:r w:rsidRPr="00190022">
          <w:rPr>
            <w:rStyle w:val="a4"/>
            <w:color w:val="00518C"/>
            <w:sz w:val="20"/>
            <w:szCs w:val="20"/>
            <w:u w:val="none"/>
          </w:rPr>
          <w:t>за посиланням</w:t>
        </w:r>
      </w:hyperlink>
      <w:r w:rsidRPr="00190022">
        <w:rPr>
          <w:color w:val="333333"/>
          <w:sz w:val="20"/>
          <w:szCs w:val="20"/>
        </w:rPr>
        <w:t>. (</w:t>
      </w:r>
      <w:hyperlink r:id="rId42" w:history="1">
        <w:r w:rsidRPr="00190022">
          <w:rPr>
            <w:rStyle w:val="a4"/>
            <w:color w:val="00518C"/>
            <w:sz w:val="20"/>
            <w:szCs w:val="20"/>
            <w:u w:val="none"/>
          </w:rPr>
          <w:t>https://mof.gov.ua/uk/set-of-summarizing-tax-consultations</w:t>
        </w:r>
      </w:hyperlink>
      <w:r w:rsidRPr="00190022">
        <w:rPr>
          <w:color w:val="333333"/>
          <w:sz w:val="20"/>
          <w:szCs w:val="20"/>
        </w:rPr>
        <w:t>)</w:t>
      </w:r>
    </w:p>
    <w:p w14:paraId="0947F215"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 xml:space="preserve">Підписуйтесь на </w:t>
      </w:r>
      <w:proofErr w:type="spellStart"/>
      <w:r w:rsidRPr="00190022">
        <w:rPr>
          <w:rStyle w:val="a5"/>
          <w:rFonts w:eastAsiaTheme="majorEastAsia"/>
          <w:color w:val="333333"/>
          <w:sz w:val="20"/>
          <w:szCs w:val="20"/>
        </w:rPr>
        <w:t>Telegram</w:t>
      </w:r>
      <w:proofErr w:type="spellEnd"/>
      <w:r w:rsidRPr="00190022">
        <w:rPr>
          <w:rStyle w:val="a5"/>
          <w:rFonts w:eastAsiaTheme="majorEastAsia"/>
          <w:color w:val="333333"/>
          <w:sz w:val="20"/>
          <w:szCs w:val="20"/>
        </w:rPr>
        <w:t>-канал Державної податкової служби України</w:t>
      </w:r>
      <w:r w:rsidRPr="00190022">
        <w:rPr>
          <w:color w:val="333333"/>
          <w:sz w:val="20"/>
          <w:szCs w:val="20"/>
        </w:rPr>
        <w:t> </w:t>
      </w:r>
      <w:hyperlink r:id="rId43" w:tgtFrame="_blank" w:history="1">
        <w:r w:rsidRPr="00190022">
          <w:rPr>
            <w:rStyle w:val="a4"/>
            <w:color w:val="00518C"/>
            <w:sz w:val="20"/>
            <w:szCs w:val="20"/>
            <w:u w:val="none"/>
          </w:rPr>
          <w:t>https://t.me/tax_gov_ua</w:t>
        </w:r>
      </w:hyperlink>
    </w:p>
    <w:p w14:paraId="281ECE45"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Спілкуйся з Податковою службою дистанційно за допомогою сервісу «</w:t>
      </w:r>
      <w:proofErr w:type="spellStart"/>
      <w:r w:rsidRPr="00190022">
        <w:rPr>
          <w:rStyle w:val="a5"/>
          <w:rFonts w:eastAsiaTheme="majorEastAsia"/>
          <w:color w:val="333333"/>
          <w:sz w:val="20"/>
          <w:szCs w:val="20"/>
        </w:rPr>
        <w:fldChar w:fldCharType="begin"/>
      </w:r>
      <w:r w:rsidRPr="00190022">
        <w:rPr>
          <w:rStyle w:val="a5"/>
          <w:rFonts w:eastAsiaTheme="majorEastAsia"/>
          <w:color w:val="333333"/>
          <w:sz w:val="20"/>
          <w:szCs w:val="20"/>
        </w:rPr>
        <w:instrText xml:space="preserve"> HYPERLINK "https://t.me/infoTAXbot" \t "_blank" </w:instrText>
      </w:r>
      <w:r w:rsidRPr="00190022">
        <w:rPr>
          <w:rStyle w:val="a5"/>
          <w:rFonts w:eastAsiaTheme="majorEastAsia"/>
          <w:color w:val="333333"/>
          <w:sz w:val="20"/>
          <w:szCs w:val="20"/>
        </w:rPr>
        <w:fldChar w:fldCharType="separate"/>
      </w:r>
      <w:r w:rsidRPr="00190022">
        <w:rPr>
          <w:rStyle w:val="a4"/>
          <w:i/>
          <w:iCs/>
          <w:color w:val="00518C"/>
          <w:sz w:val="20"/>
          <w:szCs w:val="20"/>
          <w:u w:val="none"/>
        </w:rPr>
        <w:t>InfoTAX</w:t>
      </w:r>
      <w:proofErr w:type="spellEnd"/>
      <w:r w:rsidRPr="00190022">
        <w:rPr>
          <w:rStyle w:val="a5"/>
          <w:rFonts w:eastAsiaTheme="majorEastAsia"/>
          <w:color w:val="333333"/>
          <w:sz w:val="20"/>
          <w:szCs w:val="20"/>
        </w:rPr>
        <w:fldChar w:fldCharType="end"/>
      </w:r>
      <w:r w:rsidRPr="00190022">
        <w:rPr>
          <w:rStyle w:val="a5"/>
          <w:rFonts w:eastAsiaTheme="majorEastAsia"/>
          <w:color w:val="333333"/>
          <w:sz w:val="20"/>
          <w:szCs w:val="20"/>
        </w:rPr>
        <w:t>»</w:t>
      </w:r>
    </w:p>
    <w:p w14:paraId="12F14796" w14:textId="77777777" w:rsid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r w:rsidRPr="00BB06D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190022" w:rsidRDefault="00247727" w:rsidP="00190022">
      <w:pPr>
        <w:shd w:val="clear" w:color="auto" w:fill="FFFFFF"/>
        <w:spacing w:after="0" w:line="240" w:lineRule="auto"/>
        <w:outlineLvl w:val="0"/>
        <w:rPr>
          <w:rFonts w:ascii="Times New Roman" w:eastAsia="Times New Roman" w:hAnsi="Times New Roman" w:cs="Times New Roman"/>
          <w:sz w:val="20"/>
          <w:szCs w:val="20"/>
          <w:lang w:eastAsia="uk-UA"/>
        </w:rPr>
      </w:pPr>
    </w:p>
    <w:p w14:paraId="552A5297" w14:textId="77777777" w:rsidR="00190022" w:rsidRPr="00190022" w:rsidRDefault="00190022" w:rsidP="00190022">
      <w:pPr>
        <w:pStyle w:val="1"/>
        <w:shd w:val="clear" w:color="auto" w:fill="FFFFFF"/>
        <w:spacing w:before="0" w:beforeAutospacing="0" w:after="0" w:afterAutospacing="0"/>
        <w:rPr>
          <w:color w:val="333333"/>
          <w:sz w:val="20"/>
          <w:szCs w:val="20"/>
        </w:rPr>
      </w:pPr>
      <w:r w:rsidRPr="00190022">
        <w:rPr>
          <w:color w:val="333333"/>
          <w:sz w:val="20"/>
          <w:szCs w:val="20"/>
        </w:rPr>
        <w:t>Єдиний рахунок працює</w:t>
      </w:r>
    </w:p>
    <w:p w14:paraId="071904C3" w14:textId="4D540734"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xml:space="preserve">ДПС України на офіційному </w:t>
      </w:r>
      <w:proofErr w:type="spellStart"/>
      <w:r w:rsidRPr="00190022">
        <w:rPr>
          <w:color w:val="333333"/>
          <w:sz w:val="20"/>
          <w:szCs w:val="20"/>
        </w:rPr>
        <w:t>вебпорталі</w:t>
      </w:r>
      <w:proofErr w:type="spellEnd"/>
      <w:r w:rsidRPr="00190022">
        <w:rPr>
          <w:color w:val="333333"/>
          <w:sz w:val="20"/>
          <w:szCs w:val="20"/>
        </w:rPr>
        <w:t xml:space="preserve"> за посиланням </w:t>
      </w:r>
      <w:hyperlink r:id="rId44" w:history="1">
        <w:r w:rsidRPr="00190022">
          <w:rPr>
            <w:rStyle w:val="a4"/>
            <w:color w:val="00518C"/>
            <w:sz w:val="20"/>
            <w:szCs w:val="20"/>
            <w:u w:val="none"/>
          </w:rPr>
          <w:t>https://tax.gov.ua/media-tsentr/novini/449255.html</w:t>
        </w:r>
      </w:hyperlink>
      <w:r w:rsidRPr="00190022">
        <w:rPr>
          <w:color w:val="333333"/>
          <w:sz w:val="20"/>
          <w:szCs w:val="20"/>
        </w:rPr>
        <w:t> повідомила наступне.</w:t>
      </w:r>
    </w:p>
    <w:p w14:paraId="65D85526"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Понад тисячу платників податків вже виявили бажання сплачувати податки через єдиний рахунок.</w:t>
      </w:r>
    </w:p>
    <w:p w14:paraId="3747885E"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Так, станом на 20.01.2021 до Реєстру платників, які використовують єдиний рахунок, включено 1007 платників податків. Через єдиний рахунок вже сплачено 2,9 млн гривень.</w:t>
      </w:r>
    </w:p>
    <w:p w14:paraId="4E4757C3"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Такий спосіб сплати податків є комфортним, оскільки скорочує платникам фінансові витрати і час на формування розрахункових документів.</w:t>
      </w:r>
    </w:p>
    <w:p w14:paraId="21FEB6F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xml:space="preserve">Через єдиний рахунок можна сплатити всі поточні платежі, податковий борг за такими </w:t>
      </w:r>
      <w:proofErr w:type="spellStart"/>
      <w:r w:rsidRPr="00190022">
        <w:rPr>
          <w:color w:val="333333"/>
          <w:sz w:val="20"/>
          <w:szCs w:val="20"/>
        </w:rPr>
        <w:t>платежами</w:t>
      </w:r>
      <w:proofErr w:type="spellEnd"/>
      <w:r w:rsidRPr="00190022">
        <w:rPr>
          <w:color w:val="333333"/>
          <w:sz w:val="20"/>
          <w:szCs w:val="20"/>
        </w:rPr>
        <w:t xml:space="preserve"> та недоїмку з єдиного внеску, грошові зобов'язання, які визначено на підставі податкових повідомлень-рішень.</w:t>
      </w:r>
    </w:p>
    <w:p w14:paraId="43BE2DD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Нагадуємо, що єдиний рахунок для сплати податків запроваджено з 1 січня 2021 року. Щоб перейти на єдиний рахунок, необхідно здійснити три простих кроки.</w:t>
      </w:r>
    </w:p>
    <w:p w14:paraId="71F1AAEE"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Перший – через Електронний кабінет подати «Повідомлення про використання єдиного рахунку» за формою J/F 1307001.</w:t>
      </w:r>
    </w:p>
    <w:p w14:paraId="5F376924"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Другий – отримати квитанцію про включення до Реєстру платників, які використовують єдиний рахунок.</w:t>
      </w:r>
    </w:p>
    <w:p w14:paraId="6BC96D81"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Третій – надати до обслуговуючого банку розрахункові документи із зазначенням реквізитів  єдиного рахунку на загальну суму без визначення одержувачів або з визначенням одержувачів.</w:t>
      </w:r>
    </w:p>
    <w:p w14:paraId="297AEF7E"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Платники, які не подали Повідомлення за формою </w:t>
      </w:r>
      <w:r w:rsidRPr="00190022">
        <w:rPr>
          <w:rStyle w:val="a5"/>
          <w:rFonts w:eastAsiaTheme="majorEastAsia"/>
          <w:b/>
          <w:bCs/>
          <w:color w:val="333333"/>
          <w:sz w:val="20"/>
          <w:szCs w:val="20"/>
        </w:rPr>
        <w:t>J/F 1307001</w:t>
      </w:r>
      <w:r w:rsidRPr="00190022">
        <w:rPr>
          <w:color w:val="333333"/>
          <w:sz w:val="20"/>
          <w:szCs w:val="20"/>
        </w:rPr>
        <w:t>, продовжують сплачувати платежі безпосередньо на бюджетні/не бюджетні рахунки.</w:t>
      </w:r>
    </w:p>
    <w:p w14:paraId="6C42718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 xml:space="preserve">Підписуйтесь на </w:t>
      </w:r>
      <w:proofErr w:type="spellStart"/>
      <w:r w:rsidRPr="00190022">
        <w:rPr>
          <w:rStyle w:val="a5"/>
          <w:rFonts w:eastAsiaTheme="majorEastAsia"/>
          <w:color w:val="333333"/>
          <w:sz w:val="20"/>
          <w:szCs w:val="20"/>
        </w:rPr>
        <w:t>Telegram</w:t>
      </w:r>
      <w:proofErr w:type="spellEnd"/>
      <w:r w:rsidRPr="00190022">
        <w:rPr>
          <w:rStyle w:val="a5"/>
          <w:rFonts w:eastAsiaTheme="majorEastAsia"/>
          <w:color w:val="333333"/>
          <w:sz w:val="20"/>
          <w:szCs w:val="20"/>
        </w:rPr>
        <w:t>-канал Державної податкової служби України</w:t>
      </w:r>
      <w:r w:rsidRPr="00190022">
        <w:rPr>
          <w:color w:val="333333"/>
          <w:sz w:val="20"/>
          <w:szCs w:val="20"/>
        </w:rPr>
        <w:t> </w:t>
      </w:r>
      <w:hyperlink r:id="rId45" w:tgtFrame="_blank" w:history="1">
        <w:r w:rsidRPr="00190022">
          <w:rPr>
            <w:rStyle w:val="a4"/>
            <w:color w:val="00518C"/>
            <w:sz w:val="20"/>
            <w:szCs w:val="20"/>
            <w:u w:val="none"/>
          </w:rPr>
          <w:t>https://t.me/tax_gov_ua</w:t>
        </w:r>
      </w:hyperlink>
    </w:p>
    <w:p w14:paraId="4C0AA0E3"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Спілкуйся з Податковою службою дистанційно за допомогою сервісу «</w:t>
      </w:r>
      <w:proofErr w:type="spellStart"/>
      <w:r w:rsidRPr="00190022">
        <w:rPr>
          <w:rStyle w:val="a5"/>
          <w:rFonts w:eastAsiaTheme="majorEastAsia"/>
          <w:color w:val="333333"/>
          <w:sz w:val="20"/>
          <w:szCs w:val="20"/>
        </w:rPr>
        <w:fldChar w:fldCharType="begin"/>
      </w:r>
      <w:r w:rsidRPr="00190022">
        <w:rPr>
          <w:rStyle w:val="a5"/>
          <w:rFonts w:eastAsiaTheme="majorEastAsia"/>
          <w:color w:val="333333"/>
          <w:sz w:val="20"/>
          <w:szCs w:val="20"/>
        </w:rPr>
        <w:instrText xml:space="preserve"> HYPERLINK "https://t.me/infoTAXbot" \t "_blank" </w:instrText>
      </w:r>
      <w:r w:rsidRPr="00190022">
        <w:rPr>
          <w:rStyle w:val="a5"/>
          <w:rFonts w:eastAsiaTheme="majorEastAsia"/>
          <w:color w:val="333333"/>
          <w:sz w:val="20"/>
          <w:szCs w:val="20"/>
        </w:rPr>
        <w:fldChar w:fldCharType="separate"/>
      </w:r>
      <w:r w:rsidRPr="00190022">
        <w:rPr>
          <w:rStyle w:val="a4"/>
          <w:i/>
          <w:iCs/>
          <w:color w:val="00518C"/>
          <w:sz w:val="20"/>
          <w:szCs w:val="20"/>
          <w:u w:val="none"/>
        </w:rPr>
        <w:t>InfoTAX</w:t>
      </w:r>
      <w:proofErr w:type="spellEnd"/>
      <w:r w:rsidRPr="00190022">
        <w:rPr>
          <w:rStyle w:val="a5"/>
          <w:rFonts w:eastAsiaTheme="majorEastAsia"/>
          <w:color w:val="333333"/>
          <w:sz w:val="20"/>
          <w:szCs w:val="20"/>
        </w:rPr>
        <w:fldChar w:fldCharType="end"/>
      </w:r>
      <w:r w:rsidRPr="00190022">
        <w:rPr>
          <w:rStyle w:val="a5"/>
          <w:rFonts w:eastAsiaTheme="majorEastAsia"/>
          <w:color w:val="333333"/>
          <w:sz w:val="20"/>
          <w:szCs w:val="20"/>
        </w:rPr>
        <w:t>»</w:t>
      </w:r>
    </w:p>
    <w:p w14:paraId="2BA53B32" w14:textId="77777777" w:rsid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r w:rsidRPr="00BB06D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p>
    <w:p w14:paraId="5F94364E" w14:textId="77777777" w:rsidR="00190022" w:rsidRPr="00190022" w:rsidRDefault="00190022" w:rsidP="00190022">
      <w:pPr>
        <w:pStyle w:val="1"/>
        <w:spacing w:before="0" w:beforeAutospacing="0" w:after="0" w:afterAutospacing="0"/>
        <w:rPr>
          <w:sz w:val="20"/>
          <w:szCs w:val="20"/>
        </w:rPr>
      </w:pPr>
      <w:r w:rsidRPr="00190022">
        <w:rPr>
          <w:sz w:val="20"/>
          <w:szCs w:val="20"/>
        </w:rPr>
        <w:t>У 2020 році до загального фонду держбюджету надійшло 68,4 млрд грн акцизного податку з вироблених в Україні товарів</w:t>
      </w:r>
    </w:p>
    <w:p w14:paraId="05CD0C83"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За січень – грудень 2020 року до загального фонду Державного бюджету України зібрано акцизного податку з вироблених в Україні товарів у сумі майже 68,4 млрд гривень. Фактичні надходження перевищили очікувані на 7,6 %. Додатково бюджет отримав понад 4,8 млрд гривень.</w:t>
      </w:r>
    </w:p>
    <w:p w14:paraId="2665BF27"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lastRenderedPageBreak/>
        <w:t>Порівняно з відповідним періодом 2019 року надходження зросли на 12,7 %, або на 7,7 гривень.</w:t>
      </w:r>
    </w:p>
    <w:p w14:paraId="28631289"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За грудень 2020 року до загального фонду Державного бюджету України зібрано акцизного податку з вироблених в Україні товарів у сумі майже 7,3 млрд гривень. Це на 26,1 %, або на 1,5 млрд грн більше очікуваних надходжень податку. Надходження податку у грудні перевищили відповідний показник попереднього року на 2,4 %, або на 167,4 млн гривень.</w:t>
      </w:r>
    </w:p>
    <w:p w14:paraId="7BCAE3A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До спеціального фонду Державного бюджету України у січні – грудні 2020 року надійшло 12,1 млрд грн акцизного податку з вироблених в Україні підакцизних товарів. Це на 3,9 %, або на 454,7 млн грн більше очікуваних надходжень податку.</w:t>
      </w:r>
    </w:p>
    <w:p w14:paraId="318CDF0E"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Порівняно з відповідним періодом 2019 року надходження зросли на 45,5 %, або на 3,8 млрд гривень.</w:t>
      </w:r>
    </w:p>
    <w:p w14:paraId="0455DDF4"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У грудні 2020 року до спеціального фонду Державного бюджету України надійшло 1,2 млрд грн акцизного податку з вироблених в Україні підакцизних товарів. Це на 12,2 %, або на 129,0 млн грн більше очікуваних надходжень податку. Надходження податку у грудні перевищили відповідний показник попереднього року на 75,2 %, або на 507,4 млн гривень.</w:t>
      </w:r>
    </w:p>
    <w:p w14:paraId="6D308027"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xml:space="preserve">Інформацію розміщено на офіційному </w:t>
      </w:r>
      <w:proofErr w:type="spellStart"/>
      <w:r w:rsidRPr="00190022">
        <w:rPr>
          <w:color w:val="333333"/>
          <w:sz w:val="20"/>
          <w:szCs w:val="20"/>
        </w:rPr>
        <w:t>вебпорталі</w:t>
      </w:r>
      <w:proofErr w:type="spellEnd"/>
      <w:r w:rsidRPr="00190022">
        <w:rPr>
          <w:color w:val="333333"/>
          <w:sz w:val="20"/>
          <w:szCs w:val="20"/>
        </w:rPr>
        <w:t xml:space="preserve"> ДПС України за посиланням</w:t>
      </w:r>
    </w:p>
    <w:p w14:paraId="78B13FF1" w14:textId="77777777" w:rsidR="00190022" w:rsidRPr="00190022" w:rsidRDefault="001E2DBC" w:rsidP="00190022">
      <w:pPr>
        <w:pStyle w:val="a3"/>
        <w:shd w:val="clear" w:color="auto" w:fill="FFFFFF"/>
        <w:spacing w:before="0" w:beforeAutospacing="0" w:after="0" w:afterAutospacing="0"/>
        <w:jc w:val="both"/>
        <w:rPr>
          <w:color w:val="333333"/>
          <w:sz w:val="20"/>
          <w:szCs w:val="20"/>
        </w:rPr>
      </w:pPr>
      <w:hyperlink r:id="rId46" w:history="1">
        <w:r w:rsidR="00190022" w:rsidRPr="00190022">
          <w:rPr>
            <w:rStyle w:val="a4"/>
            <w:b/>
            <w:bCs/>
            <w:color w:val="00518C"/>
            <w:sz w:val="20"/>
            <w:szCs w:val="20"/>
            <w:u w:val="none"/>
          </w:rPr>
          <w:t>https://tax.gov.ua/media-tsentr/novini/449239.html</w:t>
        </w:r>
      </w:hyperlink>
    </w:p>
    <w:p w14:paraId="42EEF06B"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 xml:space="preserve">Підписуйтесь на </w:t>
      </w:r>
      <w:proofErr w:type="spellStart"/>
      <w:r w:rsidRPr="00190022">
        <w:rPr>
          <w:rStyle w:val="a5"/>
          <w:rFonts w:eastAsiaTheme="majorEastAsia"/>
          <w:color w:val="333333"/>
          <w:sz w:val="20"/>
          <w:szCs w:val="20"/>
        </w:rPr>
        <w:t>Telegram</w:t>
      </w:r>
      <w:proofErr w:type="spellEnd"/>
      <w:r w:rsidRPr="00190022">
        <w:rPr>
          <w:rStyle w:val="a5"/>
          <w:rFonts w:eastAsiaTheme="majorEastAsia"/>
          <w:color w:val="333333"/>
          <w:sz w:val="20"/>
          <w:szCs w:val="20"/>
        </w:rPr>
        <w:t>-канал Державної податкової служби України</w:t>
      </w:r>
      <w:r w:rsidRPr="00190022">
        <w:rPr>
          <w:color w:val="333333"/>
          <w:sz w:val="20"/>
          <w:szCs w:val="20"/>
        </w:rPr>
        <w:t> </w:t>
      </w:r>
      <w:hyperlink r:id="rId47" w:tgtFrame="_blank" w:history="1">
        <w:r w:rsidRPr="00190022">
          <w:rPr>
            <w:rStyle w:val="a4"/>
            <w:color w:val="00518C"/>
            <w:sz w:val="20"/>
            <w:szCs w:val="20"/>
            <w:u w:val="none"/>
          </w:rPr>
          <w:t>https://t.me/tax_gov_ua</w:t>
        </w:r>
      </w:hyperlink>
    </w:p>
    <w:p w14:paraId="638A1A0D"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rFonts w:eastAsiaTheme="majorEastAsia"/>
          <w:color w:val="333333"/>
          <w:sz w:val="20"/>
          <w:szCs w:val="20"/>
        </w:rPr>
        <w:t>Спілкуйся з Податковою службою дистанційно за допомогою сервісу «</w:t>
      </w:r>
      <w:proofErr w:type="spellStart"/>
      <w:r w:rsidRPr="00190022">
        <w:rPr>
          <w:rStyle w:val="a5"/>
          <w:rFonts w:eastAsiaTheme="majorEastAsia"/>
          <w:color w:val="333333"/>
          <w:sz w:val="20"/>
          <w:szCs w:val="20"/>
        </w:rPr>
        <w:fldChar w:fldCharType="begin"/>
      </w:r>
      <w:r w:rsidRPr="00190022">
        <w:rPr>
          <w:rStyle w:val="a5"/>
          <w:rFonts w:eastAsiaTheme="majorEastAsia"/>
          <w:color w:val="333333"/>
          <w:sz w:val="20"/>
          <w:szCs w:val="20"/>
        </w:rPr>
        <w:instrText xml:space="preserve"> HYPERLINK "https://t.me/infoTAXbot" \t "_blank" </w:instrText>
      </w:r>
      <w:r w:rsidRPr="00190022">
        <w:rPr>
          <w:rStyle w:val="a5"/>
          <w:rFonts w:eastAsiaTheme="majorEastAsia"/>
          <w:color w:val="333333"/>
          <w:sz w:val="20"/>
          <w:szCs w:val="20"/>
        </w:rPr>
        <w:fldChar w:fldCharType="separate"/>
      </w:r>
      <w:r w:rsidRPr="00190022">
        <w:rPr>
          <w:rStyle w:val="a4"/>
          <w:i/>
          <w:iCs/>
          <w:color w:val="00518C"/>
          <w:sz w:val="20"/>
          <w:szCs w:val="20"/>
          <w:u w:val="none"/>
        </w:rPr>
        <w:t>InfoTAX</w:t>
      </w:r>
      <w:proofErr w:type="spellEnd"/>
      <w:r w:rsidRPr="00190022">
        <w:rPr>
          <w:rStyle w:val="a5"/>
          <w:rFonts w:eastAsiaTheme="majorEastAsia"/>
          <w:color w:val="333333"/>
          <w:sz w:val="20"/>
          <w:szCs w:val="20"/>
        </w:rPr>
        <w:fldChar w:fldCharType="end"/>
      </w:r>
      <w:r w:rsidRPr="00190022">
        <w:rPr>
          <w:rStyle w:val="a5"/>
          <w:rFonts w:eastAsiaTheme="majorEastAsia"/>
          <w:color w:val="333333"/>
          <w:sz w:val="20"/>
          <w:szCs w:val="20"/>
        </w:rPr>
        <w:t>»</w:t>
      </w:r>
    </w:p>
    <w:p w14:paraId="7CDCB6D1" w14:textId="77777777" w:rsid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r w:rsidRPr="00BB06D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p>
    <w:p w14:paraId="23A0021A" w14:textId="77777777" w:rsidR="00190022" w:rsidRPr="00190022" w:rsidRDefault="00190022" w:rsidP="00190022">
      <w:pPr>
        <w:pStyle w:val="1"/>
        <w:shd w:val="clear" w:color="auto" w:fill="FFFFFF"/>
        <w:spacing w:before="0" w:beforeAutospacing="0" w:after="0" w:afterAutospacing="0"/>
        <w:rPr>
          <w:color w:val="333333"/>
          <w:sz w:val="20"/>
          <w:szCs w:val="20"/>
        </w:rPr>
      </w:pPr>
      <w:r w:rsidRPr="00190022">
        <w:rPr>
          <w:color w:val="333333"/>
          <w:sz w:val="20"/>
          <w:szCs w:val="20"/>
        </w:rPr>
        <w:t>До уваги платників рентної плати!</w:t>
      </w:r>
    </w:p>
    <w:p w14:paraId="007E06EB" w14:textId="0BE3198C" w:rsidR="00190022" w:rsidRPr="00190022" w:rsidRDefault="00190022" w:rsidP="00190022">
      <w:pPr>
        <w:pStyle w:val="a3"/>
        <w:shd w:val="clear" w:color="auto" w:fill="FFFFFF"/>
        <w:spacing w:before="0" w:beforeAutospacing="0" w:after="0" w:afterAutospacing="0"/>
        <w:jc w:val="both"/>
        <w:rPr>
          <w:color w:val="333333"/>
          <w:sz w:val="20"/>
          <w:szCs w:val="20"/>
        </w:rPr>
      </w:pPr>
      <w:r>
        <w:rPr>
          <w:color w:val="333333"/>
          <w:sz w:val="20"/>
          <w:szCs w:val="20"/>
        </w:rPr>
        <w:t>Н</w:t>
      </w:r>
      <w:r w:rsidRPr="00190022">
        <w:rPr>
          <w:color w:val="333333"/>
          <w:sz w:val="20"/>
          <w:szCs w:val="20"/>
        </w:rPr>
        <w:t>агадує</w:t>
      </w:r>
      <w:r>
        <w:rPr>
          <w:color w:val="333333"/>
          <w:sz w:val="20"/>
          <w:szCs w:val="20"/>
        </w:rPr>
        <w:t>мо</w:t>
      </w:r>
      <w:r w:rsidRPr="00190022">
        <w:rPr>
          <w:color w:val="333333"/>
          <w:sz w:val="20"/>
          <w:szCs w:val="20"/>
        </w:rPr>
        <w:t>, що сума податкових зобов’язань з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визначена у податковій декларації, сплачується платником до бюджету протягом 10 календарних днів після закінчення граничного строку подання такої податкової декларації.</w:t>
      </w:r>
    </w:p>
    <w:p w14:paraId="7DDC0A88"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У 2021 році граничний термін сплати податкових зобов’язань вищезазначеними платниками припадає:</w:t>
      </w:r>
    </w:p>
    <w:p w14:paraId="7D8D0734"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за грудень 2020 року – на 01 лютого 2021 року;</w:t>
      </w:r>
    </w:p>
    <w:p w14:paraId="265A4EC0"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за січень 2021 року – на 02 березня 2021 року.</w:t>
      </w:r>
    </w:p>
    <w:p w14:paraId="718BF523"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Звертаємо увагу платників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а також збору на соціально-економічну компенсацію ризику населення, яке проживає на території зони спостереження, на необхідність сплатити податкових зобов’язань:</w:t>
      </w:r>
    </w:p>
    <w:p w14:paraId="2148344E"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за грудень 2020 року – не пізніше 29 січня 2021 року;</w:t>
      </w:r>
    </w:p>
    <w:p w14:paraId="6A0B6016"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color w:val="333333"/>
          <w:sz w:val="20"/>
          <w:szCs w:val="20"/>
        </w:rPr>
        <w:t>- за січень 2021 року – до 26 лютого 2021 року.</w:t>
      </w:r>
    </w:p>
    <w:p w14:paraId="51721E55"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r w:rsidRPr="00190022">
        <w:rPr>
          <w:rStyle w:val="a5"/>
          <w:color w:val="333333"/>
          <w:sz w:val="20"/>
          <w:szCs w:val="20"/>
        </w:rPr>
        <w:t xml:space="preserve">Підписуйтесь на </w:t>
      </w:r>
      <w:proofErr w:type="spellStart"/>
      <w:r w:rsidRPr="00190022">
        <w:rPr>
          <w:rStyle w:val="a5"/>
          <w:color w:val="333333"/>
          <w:sz w:val="20"/>
          <w:szCs w:val="20"/>
        </w:rPr>
        <w:t>Telegram</w:t>
      </w:r>
      <w:proofErr w:type="spellEnd"/>
      <w:r w:rsidRPr="00190022">
        <w:rPr>
          <w:rStyle w:val="a5"/>
          <w:color w:val="333333"/>
          <w:sz w:val="20"/>
          <w:szCs w:val="20"/>
        </w:rPr>
        <w:t>-канал Державної податкової служби України</w:t>
      </w:r>
      <w:r w:rsidRPr="00190022">
        <w:rPr>
          <w:color w:val="333333"/>
          <w:sz w:val="20"/>
          <w:szCs w:val="20"/>
        </w:rPr>
        <w:t> </w:t>
      </w:r>
      <w:hyperlink r:id="rId48" w:tgtFrame="_blank" w:history="1">
        <w:r w:rsidRPr="00190022">
          <w:rPr>
            <w:rStyle w:val="a4"/>
            <w:color w:val="00518C"/>
            <w:sz w:val="20"/>
            <w:szCs w:val="20"/>
            <w:u w:val="none"/>
          </w:rPr>
          <w:t>https://t.me/tax_gov_ua</w:t>
        </w:r>
      </w:hyperlink>
    </w:p>
    <w:p w14:paraId="220283C3" w14:textId="2257D4B8" w:rsidR="00190022" w:rsidRDefault="00190022" w:rsidP="00190022">
      <w:pPr>
        <w:pStyle w:val="a3"/>
        <w:shd w:val="clear" w:color="auto" w:fill="FFFFFF"/>
        <w:spacing w:before="0" w:beforeAutospacing="0" w:after="0" w:afterAutospacing="0"/>
        <w:jc w:val="both"/>
        <w:rPr>
          <w:rStyle w:val="a5"/>
          <w:color w:val="333333"/>
          <w:sz w:val="20"/>
          <w:szCs w:val="20"/>
        </w:rPr>
      </w:pPr>
      <w:r w:rsidRPr="00190022">
        <w:rPr>
          <w:rStyle w:val="a5"/>
          <w:color w:val="333333"/>
          <w:sz w:val="20"/>
          <w:szCs w:val="20"/>
        </w:rPr>
        <w:t>Спілкуйся з Податковою службою дистанційно за допомогою сервісу «</w:t>
      </w:r>
      <w:proofErr w:type="spellStart"/>
      <w:r w:rsidRPr="00190022">
        <w:rPr>
          <w:rStyle w:val="a5"/>
          <w:color w:val="333333"/>
          <w:sz w:val="20"/>
          <w:szCs w:val="20"/>
        </w:rPr>
        <w:fldChar w:fldCharType="begin"/>
      </w:r>
      <w:r w:rsidRPr="00190022">
        <w:rPr>
          <w:rStyle w:val="a5"/>
          <w:color w:val="333333"/>
          <w:sz w:val="20"/>
          <w:szCs w:val="20"/>
        </w:rPr>
        <w:instrText xml:space="preserve"> HYPERLINK "https://t.me/infoTAXbot" \t "_blank" </w:instrText>
      </w:r>
      <w:r w:rsidRPr="00190022">
        <w:rPr>
          <w:rStyle w:val="a5"/>
          <w:color w:val="333333"/>
          <w:sz w:val="20"/>
          <w:szCs w:val="20"/>
        </w:rPr>
        <w:fldChar w:fldCharType="separate"/>
      </w:r>
      <w:r w:rsidRPr="00190022">
        <w:rPr>
          <w:rStyle w:val="a4"/>
          <w:i/>
          <w:iCs/>
          <w:color w:val="00518C"/>
          <w:sz w:val="20"/>
          <w:szCs w:val="20"/>
          <w:u w:val="none"/>
        </w:rPr>
        <w:t>InfoTAX</w:t>
      </w:r>
      <w:proofErr w:type="spellEnd"/>
      <w:r w:rsidRPr="00190022">
        <w:rPr>
          <w:rStyle w:val="a5"/>
          <w:color w:val="333333"/>
          <w:sz w:val="20"/>
          <w:szCs w:val="20"/>
        </w:rPr>
        <w:fldChar w:fldCharType="end"/>
      </w:r>
      <w:r w:rsidRPr="00190022">
        <w:rPr>
          <w:rStyle w:val="a5"/>
          <w:color w:val="333333"/>
          <w:sz w:val="20"/>
          <w:szCs w:val="20"/>
        </w:rPr>
        <w:t>»</w:t>
      </w:r>
    </w:p>
    <w:p w14:paraId="72ED6007" w14:textId="77777777" w:rsidR="00190022" w:rsidRDefault="00190022" w:rsidP="00190022">
      <w:pPr>
        <w:shd w:val="clear" w:color="auto" w:fill="FFFFFF"/>
        <w:spacing w:after="0" w:line="240" w:lineRule="auto"/>
        <w:outlineLvl w:val="0"/>
        <w:rPr>
          <w:rFonts w:ascii="Times New Roman" w:eastAsia="Times New Roman" w:hAnsi="Times New Roman" w:cs="Times New Roman"/>
          <w:sz w:val="20"/>
          <w:szCs w:val="20"/>
          <w:lang w:eastAsia="uk-UA"/>
        </w:rPr>
      </w:pPr>
      <w:r w:rsidRPr="00BB06D1">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886DEA" w14:textId="77777777" w:rsidR="00190022" w:rsidRPr="00190022" w:rsidRDefault="00190022" w:rsidP="00190022">
      <w:pPr>
        <w:pStyle w:val="a3"/>
        <w:shd w:val="clear" w:color="auto" w:fill="FFFFFF"/>
        <w:spacing w:before="0" w:beforeAutospacing="0" w:after="0" w:afterAutospacing="0"/>
        <w:jc w:val="both"/>
        <w:rPr>
          <w:color w:val="333333"/>
          <w:sz w:val="20"/>
          <w:szCs w:val="20"/>
        </w:rPr>
      </w:pPr>
    </w:p>
    <w:p w14:paraId="0A023CEB" w14:textId="77777777" w:rsidR="00190022" w:rsidRPr="00BB06D1" w:rsidRDefault="00190022" w:rsidP="00BB06D1">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5775CD9C" w14:textId="004CE519" w:rsidR="008F710D" w:rsidRPr="0025780F" w:rsidRDefault="008F710D" w:rsidP="00BB06D1">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Pr="0025780F" w:rsidRDefault="008F710D" w:rsidP="00BB06D1">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Pr="0025780F" w:rsidRDefault="008F710D" w:rsidP="00BB06D1">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Pr="0025780F" w:rsidRDefault="008F710D" w:rsidP="00BB06D1">
      <w:pPr>
        <w:spacing w:after="0" w:line="240" w:lineRule="auto"/>
        <w:outlineLvl w:val="0"/>
        <w:rPr>
          <w:rFonts w:ascii="Times New Roman" w:eastAsia="Times New Roman" w:hAnsi="Times New Roman" w:cs="Times New Roman"/>
          <w:sz w:val="20"/>
          <w:szCs w:val="20"/>
          <w:lang w:eastAsia="uk-UA"/>
        </w:rPr>
      </w:pPr>
    </w:p>
    <w:sectPr w:rsidR="008F710D" w:rsidRPr="0025780F"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124AA4"/>
    <w:rsid w:val="00161DDF"/>
    <w:rsid w:val="00190022"/>
    <w:rsid w:val="00247727"/>
    <w:rsid w:val="0025780F"/>
    <w:rsid w:val="002856FF"/>
    <w:rsid w:val="004C64C9"/>
    <w:rsid w:val="00610802"/>
    <w:rsid w:val="006D1B80"/>
    <w:rsid w:val="00757B0D"/>
    <w:rsid w:val="008F710D"/>
    <w:rsid w:val="00A72476"/>
    <w:rsid w:val="00AE06B3"/>
    <w:rsid w:val="00B346C2"/>
    <w:rsid w:val="00BB06D1"/>
    <w:rsid w:val="00C46CC3"/>
    <w:rsid w:val="00C77A8A"/>
    <w:rsid w:val="00C81833"/>
    <w:rsid w:val="00CD0F7A"/>
    <w:rsid w:val="00ED110F"/>
    <w:rsid w:val="00FA3953"/>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x.gov.ua/data/material/000/006/58768/Forms_servis_yur.htm" TargetMode="External"/><Relationship Id="rId18" Type="http://schemas.openxmlformats.org/officeDocument/2006/relationships/hyperlink" Target="https://tax.gov.ua/media-tsentr/novini/448915.html" TargetMode="External"/><Relationship Id="rId26" Type="http://schemas.openxmlformats.org/officeDocument/2006/relationships/hyperlink" Target="https://tax.gov.ua/baneryi/programni-rro/programniy-reestrator-rozrahunkovih-operatsiy/programniy-reestrator-rozrahunkovih-operatsiy-/"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tax.gov.ua/media-tsentr/novini/448971.html" TargetMode="External"/><Relationship Id="rId34" Type="http://schemas.openxmlformats.org/officeDocument/2006/relationships/hyperlink" Target="https://zir.tax.gov.ua/" TargetMode="External"/><Relationship Id="rId42" Type="http://schemas.openxmlformats.org/officeDocument/2006/relationships/hyperlink" Target="https://mof.gov.ua/uk/set-of-summarizing-tax-consultations"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0" Type="http://schemas.openxmlformats.org/officeDocument/2006/relationships/theme" Target="theme/theme1.xm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styles" Target="styles.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tax.gov.ua/media-tsentr/novini/449093.html"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tax.gov.ua/baneryi/programni-rro/elektronni-dovirchi-poslugi/" TargetMode="External"/><Relationship Id="rId36" Type="http://schemas.openxmlformats.org/officeDocument/2006/relationships/hyperlink" Target="https://www.tax.gov.ua/media-tsentr/videogalereya/videouroki/" TargetMode="External"/><Relationship Id="rId49" Type="http://schemas.openxmlformats.org/officeDocument/2006/relationships/fontTable" Target="fontTable.xml"/><Relationship Id="rId10" Type="http://schemas.openxmlformats.org/officeDocument/2006/relationships/hyperlink" Target="https://tax.gov.ua/media-tsentr/novini/448839.html"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tax.gov.ua/media-tsentr/novini/449255.html" TargetMode="External"/><Relationship Id="rId4" Type="http://schemas.openxmlformats.org/officeDocument/2006/relationships/webSettings" Target="web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ax.gov.ua/data/material/000/006/58768/Forms_servis_fiz.htm"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ax.gov.ua/baneryi/programni-rro/programniy-reestrator-rozrahunkovih-operatsiy/fiskalniy-dodatok-prrosto/" TargetMode="External"/><Relationship Id="rId30" Type="http://schemas.openxmlformats.org/officeDocument/2006/relationships/hyperlink" Target="https://kyiv.land.gov.ua/info/derzhavna-sluzhba-ukrainy-z-pytan-heodezii-kartohrafii-ta-kadastru-povidomliaie-pro-znachennia-koefitsiienta-indeksatsii-normatyvnoi-hroshovoi-otsinky-zemel-za-2020-rik/"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ettings" Target="settings.xml"/><Relationship Id="rId12" Type="http://schemas.openxmlformats.org/officeDocument/2006/relationships/hyperlink" Target="https://tax.gov.ua/baneryi/programni-rro/formi-prro/formi-prro/"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hyperlink" Target="https://tax.gov.ua/media-tsentr/novini/449239.html" TargetMode="External"/><Relationship Id="rId20" Type="http://schemas.openxmlformats.org/officeDocument/2006/relationships/hyperlink" Target="https://zir.tax.gov.ua/" TargetMode="External"/><Relationship Id="rId41" Type="http://schemas.openxmlformats.org/officeDocument/2006/relationships/hyperlink" Target="https://mof.gov.ua/uk/set-of-summarizing-tax-consultations" TargetMode="External"/><Relationship Id="rId1" Type="http://schemas.openxmlformats.org/officeDocument/2006/relationships/numbering" Target="numbering.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62156</Words>
  <Characters>35429</Characters>
  <Application>Microsoft Office Word</Application>
  <DocSecurity>0</DocSecurity>
  <Lines>295</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4</cp:revision>
  <dcterms:created xsi:type="dcterms:W3CDTF">2021-02-04T09:04:00Z</dcterms:created>
  <dcterms:modified xsi:type="dcterms:W3CDTF">2021-02-04T09:04:00Z</dcterms:modified>
</cp:coreProperties>
</file>