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DCC" w:rsidRPr="003169F0" w:rsidRDefault="00DB7DCC" w:rsidP="00DB7DCC">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Режим роботи Контакт-центру ДПС у період карантину</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Контактний центр Державної податкової служби України продовжує надання консультативних послуг платникам податків. Отримати інформаційно-довідкові послуги можна за телефоном </w:t>
      </w:r>
      <w:r w:rsidRPr="003169F0">
        <w:rPr>
          <w:rFonts w:ascii="Times New Roman" w:hAnsi="Times New Roman" w:cs="Times New Roman"/>
          <w:b/>
          <w:sz w:val="20"/>
          <w:szCs w:val="20"/>
          <w:lang w:val="uk-UA"/>
        </w:rPr>
        <w:t>0 800 501 007</w:t>
      </w:r>
      <w:r w:rsidRPr="003169F0">
        <w:rPr>
          <w:rFonts w:ascii="Times New Roman" w:hAnsi="Times New Roman" w:cs="Times New Roman"/>
          <w:sz w:val="20"/>
          <w:szCs w:val="20"/>
          <w:lang w:val="uk-UA"/>
        </w:rPr>
        <w:t xml:space="preserve"> </w:t>
      </w:r>
      <w:r w:rsidRPr="003169F0">
        <w:rPr>
          <w:rFonts w:ascii="Times New Roman" w:hAnsi="Times New Roman" w:cs="Times New Roman"/>
          <w:b/>
          <w:sz w:val="20"/>
          <w:szCs w:val="20"/>
          <w:lang w:val="uk-UA"/>
        </w:rPr>
        <w:t>з 09.00 до 18.00</w:t>
      </w:r>
      <w:r w:rsidRPr="003169F0">
        <w:rPr>
          <w:rFonts w:ascii="Times New Roman" w:hAnsi="Times New Roman" w:cs="Times New Roman"/>
          <w:sz w:val="20"/>
          <w:szCs w:val="20"/>
          <w:lang w:val="uk-UA"/>
        </w:rPr>
        <w:t xml:space="preserve"> (</w:t>
      </w:r>
      <w:r w:rsidRPr="003169F0">
        <w:rPr>
          <w:rFonts w:ascii="Times New Roman" w:hAnsi="Times New Roman" w:cs="Times New Roman"/>
          <w:i/>
          <w:sz w:val="20"/>
          <w:szCs w:val="20"/>
          <w:lang w:val="uk-UA"/>
        </w:rPr>
        <w:t>крім суботи, неділі та святкових днів</w:t>
      </w:r>
      <w:r w:rsidRPr="003169F0">
        <w:rPr>
          <w:rFonts w:ascii="Times New Roman" w:hAnsi="Times New Roman" w:cs="Times New Roman"/>
          <w:sz w:val="20"/>
          <w:szCs w:val="20"/>
          <w:lang w:val="uk-UA"/>
        </w:rPr>
        <w:t>).</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У неробочий час є можливість залишити запитання за допомогою сервісу «Залиште питання – ми Вам зателефонуємо». </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Також надіслати запитання та повідомлення можна на електронну адресу </w:t>
      </w:r>
      <w:hyperlink r:id="rId5" w:history="1">
        <w:r w:rsidRPr="003169F0">
          <w:rPr>
            <w:rStyle w:val="a3"/>
            <w:rFonts w:ascii="Times New Roman" w:hAnsi="Times New Roman"/>
            <w:sz w:val="20"/>
            <w:szCs w:val="20"/>
            <w:lang w:val="uk-UA"/>
          </w:rPr>
          <w:t>idd@tax.gov.ua</w:t>
        </w:r>
      </w:hyperlink>
      <w:r w:rsidRPr="003169F0">
        <w:rPr>
          <w:rFonts w:ascii="Times New Roman" w:hAnsi="Times New Roman" w:cs="Times New Roman"/>
          <w:sz w:val="20"/>
          <w:szCs w:val="20"/>
          <w:lang w:val="uk-UA"/>
        </w:rPr>
        <w:t>.</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Звертаємо увагу, що за допомогою Загальнодоступного інформаційно-довідкового ресурсу (ЗІР) платники мають змогу отримати відповіді на питання, які їх цікавлять, у будь-який зручний для них час.  </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Скористатись ЗІР можна через офіційний </w:t>
      </w:r>
      <w:proofErr w:type="spellStart"/>
      <w:r w:rsidRPr="003169F0">
        <w:rPr>
          <w:rFonts w:ascii="Times New Roman" w:hAnsi="Times New Roman" w:cs="Times New Roman"/>
          <w:sz w:val="20"/>
          <w:szCs w:val="20"/>
          <w:lang w:val="uk-UA"/>
        </w:rPr>
        <w:t>вебпортал</w:t>
      </w:r>
      <w:proofErr w:type="spellEnd"/>
      <w:r w:rsidRPr="003169F0">
        <w:rPr>
          <w:rFonts w:ascii="Times New Roman" w:hAnsi="Times New Roman" w:cs="Times New Roman"/>
          <w:sz w:val="20"/>
          <w:szCs w:val="20"/>
          <w:lang w:val="uk-UA"/>
        </w:rPr>
        <w:t xml:space="preserve"> ДПС або безпосередньо у мережі Інтернет за адресою </w:t>
      </w:r>
      <w:hyperlink r:id="rId6" w:history="1">
        <w:r w:rsidRPr="003169F0">
          <w:rPr>
            <w:rStyle w:val="a3"/>
            <w:rFonts w:ascii="Times New Roman" w:hAnsi="Times New Roman"/>
            <w:sz w:val="20"/>
            <w:szCs w:val="20"/>
            <w:lang w:val="uk-UA"/>
          </w:rPr>
          <w:t>http://zir.tax.gov.ua/</w:t>
        </w:r>
      </w:hyperlink>
      <w:r w:rsidRPr="003169F0">
        <w:rPr>
          <w:rFonts w:ascii="Times New Roman" w:hAnsi="Times New Roman" w:cs="Times New Roman"/>
          <w:sz w:val="20"/>
          <w:szCs w:val="20"/>
          <w:lang w:val="uk-UA"/>
        </w:rPr>
        <w:t>.</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Мобільні додатки ЗІР можна безкоштовно завантажити через </w:t>
      </w:r>
      <w:proofErr w:type="spellStart"/>
      <w:r w:rsidRPr="003169F0">
        <w:rPr>
          <w:rFonts w:ascii="Times New Roman" w:hAnsi="Times New Roman" w:cs="Times New Roman"/>
          <w:sz w:val="20"/>
          <w:szCs w:val="20"/>
          <w:lang w:val="uk-UA"/>
        </w:rPr>
        <w:t>інтернет-магазини</w:t>
      </w:r>
      <w:proofErr w:type="spellEnd"/>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App</w:t>
      </w:r>
      <w:proofErr w:type="spellEnd"/>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Store</w:t>
      </w:r>
      <w:proofErr w:type="spellEnd"/>
      <w:r w:rsidRPr="003169F0">
        <w:rPr>
          <w:rFonts w:ascii="Times New Roman" w:hAnsi="Times New Roman" w:cs="Times New Roman"/>
          <w:sz w:val="20"/>
          <w:szCs w:val="20"/>
          <w:lang w:val="uk-UA"/>
        </w:rPr>
        <w:t xml:space="preserve"> та </w:t>
      </w:r>
      <w:proofErr w:type="spellStart"/>
      <w:r w:rsidRPr="003169F0">
        <w:rPr>
          <w:rFonts w:ascii="Times New Roman" w:hAnsi="Times New Roman" w:cs="Times New Roman"/>
          <w:sz w:val="20"/>
          <w:szCs w:val="20"/>
          <w:lang w:val="uk-UA"/>
        </w:rPr>
        <w:t>Google</w:t>
      </w:r>
      <w:proofErr w:type="spellEnd"/>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Play</w:t>
      </w:r>
      <w:proofErr w:type="spellEnd"/>
      <w:r w:rsidRPr="003169F0">
        <w:rPr>
          <w:rFonts w:ascii="Times New Roman" w:hAnsi="Times New Roman" w:cs="Times New Roman"/>
          <w:sz w:val="20"/>
          <w:szCs w:val="20"/>
          <w:lang w:val="uk-UA"/>
        </w:rPr>
        <w:t>.</w:t>
      </w:r>
    </w:p>
    <w:p w:rsidR="00DB7DCC" w:rsidRPr="003169F0" w:rsidRDefault="00DB7DCC" w:rsidP="00DB7DCC">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Інформацію розміщено на офіційному </w:t>
      </w:r>
      <w:proofErr w:type="spellStart"/>
      <w:r w:rsidRPr="003169F0">
        <w:rPr>
          <w:rFonts w:ascii="Times New Roman" w:hAnsi="Times New Roman" w:cs="Times New Roman"/>
          <w:sz w:val="20"/>
          <w:szCs w:val="20"/>
          <w:lang w:val="uk-UA"/>
        </w:rPr>
        <w:t>вебпорталі</w:t>
      </w:r>
      <w:proofErr w:type="spellEnd"/>
      <w:r w:rsidRPr="003169F0">
        <w:rPr>
          <w:rFonts w:ascii="Times New Roman" w:hAnsi="Times New Roman" w:cs="Times New Roman"/>
          <w:sz w:val="20"/>
          <w:szCs w:val="20"/>
          <w:lang w:val="uk-UA"/>
        </w:rPr>
        <w:t xml:space="preserve"> ДПС України за посиланням</w:t>
      </w:r>
    </w:p>
    <w:p w:rsidR="00DB7DCC" w:rsidRPr="003169F0" w:rsidRDefault="009B7BB4" w:rsidP="00DB7DCC">
      <w:pPr>
        <w:spacing w:after="0" w:line="240" w:lineRule="auto"/>
        <w:jc w:val="both"/>
        <w:rPr>
          <w:rFonts w:ascii="Times New Roman" w:hAnsi="Times New Roman" w:cs="Times New Roman"/>
          <w:b/>
          <w:sz w:val="20"/>
          <w:szCs w:val="20"/>
          <w:lang w:val="uk-UA"/>
        </w:rPr>
      </w:pPr>
      <w:hyperlink r:id="rId7" w:history="1">
        <w:r w:rsidR="00DB7DCC" w:rsidRPr="003169F0">
          <w:rPr>
            <w:rStyle w:val="a3"/>
            <w:rFonts w:ascii="Times New Roman" w:hAnsi="Times New Roman"/>
            <w:b/>
            <w:sz w:val="20"/>
            <w:szCs w:val="20"/>
            <w:lang w:val="uk-UA"/>
          </w:rPr>
          <w:t>https://tax.gov.ua/media-tsentr/novini/415744.html</w:t>
        </w:r>
      </w:hyperlink>
    </w:p>
    <w:p w:rsidR="006478B2" w:rsidRDefault="006478B2" w:rsidP="00DB7DCC">
      <w:pPr>
        <w:spacing w:after="0" w:line="240" w:lineRule="auto"/>
        <w:jc w:val="both"/>
        <w:rPr>
          <w:rFonts w:ascii="Times New Roman" w:hAnsi="Times New Roman" w:cs="Times New Roman"/>
          <w:bCs/>
          <w:sz w:val="20"/>
          <w:szCs w:val="20"/>
          <w:lang w:val="uk-UA"/>
        </w:rPr>
      </w:pPr>
    </w:p>
    <w:p w:rsidR="006478B2" w:rsidRPr="003169F0" w:rsidRDefault="006478B2" w:rsidP="006478B2">
      <w:pPr>
        <w:spacing w:after="0" w:line="240" w:lineRule="auto"/>
        <w:jc w:val="both"/>
        <w:rPr>
          <w:rFonts w:ascii="Times New Roman" w:hAnsi="Times New Roman" w:cs="Times New Roman"/>
          <w:b/>
          <w:sz w:val="20"/>
          <w:szCs w:val="20"/>
          <w:lang w:val="uk-UA"/>
        </w:rPr>
      </w:pPr>
      <w:proofErr w:type="spellStart"/>
      <w:r w:rsidRPr="003169F0">
        <w:rPr>
          <w:rFonts w:ascii="Times New Roman" w:hAnsi="Times New Roman" w:cs="Times New Roman"/>
          <w:b/>
          <w:sz w:val="20"/>
          <w:szCs w:val="20"/>
          <w:lang w:val="uk-UA"/>
        </w:rPr>
        <w:t>ФОП</w:t>
      </w:r>
      <w:proofErr w:type="spellEnd"/>
      <w:r w:rsidRPr="003169F0">
        <w:rPr>
          <w:rFonts w:ascii="Times New Roman" w:hAnsi="Times New Roman" w:cs="Times New Roman"/>
          <w:b/>
          <w:sz w:val="20"/>
          <w:szCs w:val="20"/>
          <w:lang w:val="uk-UA"/>
        </w:rPr>
        <w:t xml:space="preserve"> має право на відпустку та лікарняний</w:t>
      </w:r>
    </w:p>
    <w:p w:rsidR="006478B2" w:rsidRPr="003169F0" w:rsidRDefault="006478B2" w:rsidP="006478B2">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Pr="003169F0">
        <w:rPr>
          <w:rFonts w:ascii="Times New Roman" w:hAnsi="Times New Roman" w:cs="Times New Roman"/>
          <w:sz w:val="20"/>
          <w:szCs w:val="20"/>
          <w:lang w:val="uk-UA"/>
        </w:rPr>
        <w:t>оводи</w:t>
      </w:r>
      <w:r>
        <w:rPr>
          <w:rFonts w:ascii="Times New Roman" w:hAnsi="Times New Roman" w:cs="Times New Roman"/>
          <w:sz w:val="20"/>
          <w:szCs w:val="20"/>
          <w:lang w:val="uk-UA"/>
        </w:rPr>
        <w:t>мо</w:t>
      </w:r>
      <w:r w:rsidRPr="003169F0">
        <w:rPr>
          <w:rFonts w:ascii="Times New Roman" w:hAnsi="Times New Roman" w:cs="Times New Roman"/>
          <w:sz w:val="20"/>
          <w:szCs w:val="20"/>
          <w:lang w:val="uk-UA"/>
        </w:rPr>
        <w:t xml:space="preserve"> до відома, що платники єдиного податку І </w:t>
      </w:r>
      <w:proofErr w:type="spellStart"/>
      <w:r w:rsidRPr="003169F0">
        <w:rPr>
          <w:rFonts w:ascii="Times New Roman" w:hAnsi="Times New Roman" w:cs="Times New Roman"/>
          <w:sz w:val="20"/>
          <w:szCs w:val="20"/>
          <w:lang w:val="uk-UA"/>
        </w:rPr>
        <w:t>і</w:t>
      </w:r>
      <w:proofErr w:type="spellEnd"/>
      <w:r w:rsidRPr="003169F0">
        <w:rPr>
          <w:rFonts w:ascii="Times New Roman" w:hAnsi="Times New Roman" w:cs="Times New Roman"/>
          <w:sz w:val="20"/>
          <w:szCs w:val="20"/>
          <w:lang w:val="uk-UA"/>
        </w:rPr>
        <w:t xml:space="preserve"> ІІ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 (відповідно до п. 295.5 ст. 295 Податкового кодексу України від 02 грудня        2010 року № 2755-VI із змінами та доповненнями (далі – ПКУ)).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Платники єдиного податку І </w:t>
      </w:r>
      <w:proofErr w:type="spellStart"/>
      <w:r w:rsidRPr="003169F0">
        <w:rPr>
          <w:rFonts w:ascii="Times New Roman" w:hAnsi="Times New Roman" w:cs="Times New Roman"/>
          <w:sz w:val="20"/>
          <w:szCs w:val="20"/>
          <w:lang w:val="uk-UA"/>
        </w:rPr>
        <w:t>і</w:t>
      </w:r>
      <w:proofErr w:type="spellEnd"/>
      <w:r w:rsidRPr="003169F0">
        <w:rPr>
          <w:rFonts w:ascii="Times New Roman" w:hAnsi="Times New Roman" w:cs="Times New Roman"/>
          <w:sz w:val="20"/>
          <w:szCs w:val="20"/>
          <w:lang w:val="uk-UA"/>
        </w:rPr>
        <w:t xml:space="preserve"> ІІ груп сплачують єдиний податок шляхом здійснення авансового внеску не пізніше 20 числа (включно) поточного місяця   (п. 295.1 ст. 295 ПКУ).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Суми єдиного податку, сплачені відповідно до абзацу другого п. 295.1 і         п. 295.5 ст. 295 ПКУ, підлягають зарахуванню в рахунок майбутніх платежів з цього податку за заявою платника єдиного податку (п. 295.6 ст. 295 ПКУ).</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908"/>
      </w:tblGrid>
      <w:tr w:rsidR="006478B2" w:rsidRPr="005A7B27" w:rsidTr="00565C72">
        <w:tc>
          <w:tcPr>
            <w:tcW w:w="9908" w:type="dxa"/>
            <w:tcBorders>
              <w:top w:val="outset" w:sz="6" w:space="0" w:color="auto"/>
              <w:left w:val="outset" w:sz="6" w:space="0" w:color="auto"/>
              <w:bottom w:val="outset" w:sz="6" w:space="0" w:color="auto"/>
              <w:right w:val="outset" w:sz="6" w:space="0" w:color="auto"/>
            </w:tcBorders>
          </w:tcPr>
          <w:p w:rsidR="006478B2" w:rsidRPr="003169F0" w:rsidRDefault="006478B2" w:rsidP="00565C7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Тобто, якщо підприємець вже сплатив авансовий внесок за місяць, в якому він був на лікарняному, або планує бути у відпустці (наприклад, у разі сплати єдиного податку авансом за квартал), така сума за його заявою зараховується в рахунок майбутніх платежів з єдиного податку.</w:t>
            </w:r>
          </w:p>
        </w:tc>
      </w:tr>
    </w:tbl>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Нарахування авансових внесків для платників єдиного податку І </w:t>
      </w:r>
      <w:proofErr w:type="spellStart"/>
      <w:r w:rsidRPr="003169F0">
        <w:rPr>
          <w:rFonts w:ascii="Times New Roman" w:hAnsi="Times New Roman" w:cs="Times New Roman"/>
          <w:sz w:val="20"/>
          <w:szCs w:val="20"/>
          <w:lang w:val="uk-UA"/>
        </w:rPr>
        <w:t>і</w:t>
      </w:r>
      <w:proofErr w:type="spellEnd"/>
      <w:r w:rsidRPr="003169F0">
        <w:rPr>
          <w:rFonts w:ascii="Times New Roman" w:hAnsi="Times New Roman" w:cs="Times New Roman"/>
          <w:sz w:val="20"/>
          <w:szCs w:val="20"/>
          <w:lang w:val="uk-UA"/>
        </w:rPr>
        <w:t xml:space="preserve"> ІІ груп здійснюється податковими органами на підставі (п. 295.2 ст. 295 ПКУ):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заяви такого платника єдиного податку щодо розміру обраної ставки єдиного податку;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заяви щодо періоду щорічної відпустки;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заяви щодо терміну тимчасової втрати працездатності.</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Інформація про період щорічної відпустки і терміни тимчасової втрати працездатності з обов’язковим додаванням копії листка непрацездатності подається за заявою у довільній формі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298.3.2 п. 298.3 ст. 298 ПКУ).</w:t>
      </w:r>
    </w:p>
    <w:p w:rsidR="006478B2" w:rsidRPr="003169F0" w:rsidRDefault="006478B2" w:rsidP="006478B2">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ЗВЕРТАЄМО УВАГУ: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 </w:t>
      </w:r>
      <w:r w:rsidRPr="003169F0">
        <w:rPr>
          <w:rFonts w:ascii="Times New Roman" w:hAnsi="Times New Roman" w:cs="Times New Roman"/>
          <w:sz w:val="20"/>
          <w:szCs w:val="20"/>
          <w:lang w:val="uk-UA"/>
        </w:rPr>
        <w:t>З метою уникнення порушення термінів сплати авансових платежів рекомендовано подавати до контролюючого органу заяву щодо періоду щорічної відпустки до початку відпустки.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 </w:t>
      </w:r>
      <w:r w:rsidRPr="003169F0">
        <w:rPr>
          <w:rFonts w:ascii="Times New Roman" w:hAnsi="Times New Roman" w:cs="Times New Roman"/>
          <w:sz w:val="20"/>
          <w:szCs w:val="20"/>
          <w:lang w:val="uk-UA"/>
        </w:rPr>
        <w:t>Нормами ПКУ не передбачено розірвання строків відпустки.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 </w:t>
      </w:r>
      <w:r w:rsidRPr="003169F0">
        <w:rPr>
          <w:rFonts w:ascii="Times New Roman" w:hAnsi="Times New Roman" w:cs="Times New Roman"/>
          <w:sz w:val="20"/>
          <w:szCs w:val="20"/>
          <w:lang w:val="uk-UA"/>
        </w:rPr>
        <w:t>Якщо тривалість відпустки є меншою одного календарного місяця, то підстави для звільнення від сплати єдиного податку протягом одного календарного місяця відсутні.</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w:t>
      </w:r>
      <w:r w:rsidRPr="003169F0">
        <w:rPr>
          <w:rFonts w:ascii="Times New Roman" w:hAnsi="Times New Roman" w:cs="Times New Roman"/>
          <w:sz w:val="20"/>
          <w:szCs w:val="20"/>
          <w:lang w:val="uk-UA"/>
        </w:rPr>
        <w:t xml:space="preserve"> Якщо підприємець в обраний ним період відпустки (вказаний у заяві) хворів і така хвороба тривала 30 і більше календарних днів – він має право відкликати заяву. Але при цьому потрібно встигнути до початку відпустки.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 </w:t>
      </w:r>
      <w:r w:rsidRPr="003169F0">
        <w:rPr>
          <w:rFonts w:ascii="Times New Roman" w:hAnsi="Times New Roman" w:cs="Times New Roman"/>
          <w:sz w:val="20"/>
          <w:szCs w:val="20"/>
          <w:lang w:val="uk-UA"/>
        </w:rPr>
        <w:t>Якщо платник єдиного податку хворів 30 і більше календарних днів та при цьому хвороба розпочалась до 20 числа місяця та закінчилась у наступному(</w:t>
      </w:r>
      <w:proofErr w:type="spellStart"/>
      <w:r w:rsidRPr="003169F0">
        <w:rPr>
          <w:rFonts w:ascii="Times New Roman" w:hAnsi="Times New Roman" w:cs="Times New Roman"/>
          <w:sz w:val="20"/>
          <w:szCs w:val="20"/>
          <w:lang w:val="uk-UA"/>
        </w:rPr>
        <w:t>их</w:t>
      </w:r>
      <w:proofErr w:type="spellEnd"/>
      <w:r w:rsidRPr="003169F0">
        <w:rPr>
          <w:rFonts w:ascii="Times New Roman" w:hAnsi="Times New Roman" w:cs="Times New Roman"/>
          <w:sz w:val="20"/>
          <w:szCs w:val="20"/>
          <w:lang w:val="uk-UA"/>
        </w:rPr>
        <w:t>) місяці(</w:t>
      </w:r>
      <w:proofErr w:type="spellStart"/>
      <w:r w:rsidRPr="003169F0">
        <w:rPr>
          <w:rFonts w:ascii="Times New Roman" w:hAnsi="Times New Roman" w:cs="Times New Roman"/>
          <w:sz w:val="20"/>
          <w:szCs w:val="20"/>
          <w:lang w:val="uk-UA"/>
        </w:rPr>
        <w:t>ях</w:t>
      </w:r>
      <w:proofErr w:type="spellEnd"/>
      <w:r w:rsidRPr="003169F0">
        <w:rPr>
          <w:rFonts w:ascii="Times New Roman" w:hAnsi="Times New Roman" w:cs="Times New Roman"/>
          <w:sz w:val="20"/>
          <w:szCs w:val="20"/>
          <w:lang w:val="uk-UA"/>
        </w:rPr>
        <w:t>), то такий платник звільняється від сплати єдиного податку лише за календарний(і) місяць(і) (в якому(</w:t>
      </w:r>
      <w:proofErr w:type="spellStart"/>
      <w:r w:rsidRPr="003169F0">
        <w:rPr>
          <w:rFonts w:ascii="Times New Roman" w:hAnsi="Times New Roman" w:cs="Times New Roman"/>
          <w:sz w:val="20"/>
          <w:szCs w:val="20"/>
          <w:lang w:val="uk-UA"/>
        </w:rPr>
        <w:t>их</w:t>
      </w:r>
      <w:proofErr w:type="spellEnd"/>
      <w:r w:rsidRPr="003169F0">
        <w:rPr>
          <w:rFonts w:ascii="Times New Roman" w:hAnsi="Times New Roman" w:cs="Times New Roman"/>
          <w:sz w:val="20"/>
          <w:szCs w:val="20"/>
          <w:lang w:val="uk-UA"/>
        </w:rPr>
        <w:t>) почав хворіти (хворів)), а за наступний календарний місяць, в якому відповідно до листка непрацездатності хвороба закінчилась, сплачує єдиний податок відповідно до норм ПКУ.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 </w:t>
      </w:r>
      <w:r w:rsidRPr="003169F0">
        <w:rPr>
          <w:rFonts w:ascii="Times New Roman" w:hAnsi="Times New Roman" w:cs="Times New Roman"/>
          <w:sz w:val="20"/>
          <w:szCs w:val="20"/>
          <w:lang w:val="uk-UA"/>
        </w:rPr>
        <w:t xml:space="preserve">На період відпустки чи лікарняного повинна бути припинена діяльність та відсутній дохід. Якщо на поточний рахунок в період відпустки чи лікарняного надійдуть грошові кошти, у </w:t>
      </w:r>
      <w:proofErr w:type="spellStart"/>
      <w:r w:rsidRPr="003169F0">
        <w:rPr>
          <w:rFonts w:ascii="Times New Roman" w:hAnsi="Times New Roman" w:cs="Times New Roman"/>
          <w:sz w:val="20"/>
          <w:szCs w:val="20"/>
          <w:lang w:val="uk-UA"/>
        </w:rPr>
        <w:t>ФОП</w:t>
      </w:r>
      <w:proofErr w:type="spellEnd"/>
      <w:r w:rsidRPr="003169F0">
        <w:rPr>
          <w:rFonts w:ascii="Times New Roman" w:hAnsi="Times New Roman" w:cs="Times New Roman"/>
          <w:sz w:val="20"/>
          <w:szCs w:val="20"/>
          <w:lang w:val="uk-UA"/>
        </w:rPr>
        <w:t xml:space="preserve"> має бути документальне підтвердження того, що це кошти за товари (послуги), поставлені до початку відпустки чи лікарняного, або ж раніше був укладений договір, який передбачає перерахування передоплати.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908"/>
      </w:tblGrid>
      <w:tr w:rsidR="006478B2" w:rsidRPr="005A7B27" w:rsidTr="00565C72">
        <w:tc>
          <w:tcPr>
            <w:tcW w:w="9908" w:type="dxa"/>
            <w:tcBorders>
              <w:top w:val="outset" w:sz="6" w:space="0" w:color="auto"/>
              <w:left w:val="outset" w:sz="6" w:space="0" w:color="auto"/>
              <w:bottom w:val="outset" w:sz="6" w:space="0" w:color="auto"/>
              <w:right w:val="outset" w:sz="6" w:space="0" w:color="auto"/>
            </w:tcBorders>
          </w:tcPr>
          <w:p w:rsidR="006478B2" w:rsidRPr="003169F0" w:rsidRDefault="006478B2" w:rsidP="00565C72">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sz w:val="20"/>
                <w:szCs w:val="20"/>
                <w:lang w:val="uk-UA"/>
              </w:rPr>
              <w:t> </w:t>
            </w:r>
            <w:proofErr w:type="spellStart"/>
            <w:r w:rsidRPr="003169F0">
              <w:rPr>
                <w:rFonts w:ascii="Times New Roman" w:hAnsi="Times New Roman" w:cs="Times New Roman"/>
                <w:b/>
                <w:sz w:val="20"/>
                <w:szCs w:val="20"/>
                <w:lang w:val="uk-UA"/>
              </w:rPr>
              <w:t>Довідково</w:t>
            </w:r>
            <w:proofErr w:type="spellEnd"/>
            <w:r w:rsidRPr="003169F0">
              <w:rPr>
                <w:rFonts w:ascii="Times New Roman" w:hAnsi="Times New Roman" w:cs="Times New Roman"/>
                <w:b/>
                <w:sz w:val="20"/>
                <w:szCs w:val="20"/>
                <w:lang w:val="uk-UA"/>
              </w:rPr>
              <w:t>:</w:t>
            </w:r>
          </w:p>
          <w:p w:rsidR="006478B2" w:rsidRPr="003169F0" w:rsidRDefault="006478B2" w:rsidP="00565C7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Доходом платника єдиного податку – фізичної особи – підприємця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(п. 292.1 ПКУ).</w:t>
            </w:r>
          </w:p>
        </w:tc>
      </w:tr>
    </w:tbl>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w:t>
      </w:r>
      <w:r w:rsidRPr="003169F0">
        <w:rPr>
          <w:rFonts w:ascii="Times New Roman" w:hAnsi="Times New Roman" w:cs="Times New Roman"/>
          <w:sz w:val="20"/>
          <w:szCs w:val="20"/>
          <w:lang w:val="uk-UA"/>
        </w:rPr>
        <w:t>На час відпустки платники єдиного податку не звільняються від сплати інших податкових платежів і подання звітності.</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Більш детальніше з інформацією для платників єдиного податку І </w:t>
      </w:r>
      <w:proofErr w:type="spellStart"/>
      <w:r w:rsidRPr="003169F0">
        <w:rPr>
          <w:rFonts w:ascii="Times New Roman" w:hAnsi="Times New Roman" w:cs="Times New Roman"/>
          <w:sz w:val="20"/>
          <w:szCs w:val="20"/>
          <w:lang w:val="uk-UA"/>
        </w:rPr>
        <w:t>і</w:t>
      </w:r>
      <w:proofErr w:type="spellEnd"/>
      <w:r w:rsidRPr="003169F0">
        <w:rPr>
          <w:rFonts w:ascii="Times New Roman" w:hAnsi="Times New Roman" w:cs="Times New Roman"/>
          <w:sz w:val="20"/>
          <w:szCs w:val="20"/>
          <w:lang w:val="uk-UA"/>
        </w:rPr>
        <w:t xml:space="preserve"> ІІ групи можливо ознайомитись на офіційному </w:t>
      </w:r>
      <w:proofErr w:type="spellStart"/>
      <w:r w:rsidRPr="003169F0">
        <w:rPr>
          <w:rFonts w:ascii="Times New Roman" w:hAnsi="Times New Roman" w:cs="Times New Roman"/>
          <w:sz w:val="20"/>
          <w:szCs w:val="20"/>
          <w:lang w:val="uk-UA"/>
        </w:rPr>
        <w:t>вебпорталі</w:t>
      </w:r>
      <w:proofErr w:type="spellEnd"/>
      <w:r w:rsidRPr="003169F0">
        <w:rPr>
          <w:rFonts w:ascii="Times New Roman" w:hAnsi="Times New Roman" w:cs="Times New Roman"/>
          <w:sz w:val="20"/>
          <w:szCs w:val="20"/>
          <w:lang w:val="uk-UA"/>
        </w:rPr>
        <w:t xml:space="preserve"> ДПС України за посиланням</w:t>
      </w:r>
    </w:p>
    <w:p w:rsidR="006478B2" w:rsidRPr="003169F0" w:rsidRDefault="009B7BB4" w:rsidP="006478B2">
      <w:pPr>
        <w:spacing w:after="0" w:line="240" w:lineRule="auto"/>
        <w:jc w:val="both"/>
        <w:rPr>
          <w:rFonts w:ascii="Times New Roman" w:hAnsi="Times New Roman" w:cs="Times New Roman"/>
          <w:b/>
          <w:sz w:val="20"/>
          <w:szCs w:val="20"/>
          <w:lang w:val="uk-UA"/>
        </w:rPr>
      </w:pPr>
      <w:hyperlink r:id="rId8" w:history="1">
        <w:r w:rsidR="006478B2" w:rsidRPr="003169F0">
          <w:rPr>
            <w:rStyle w:val="a3"/>
            <w:rFonts w:ascii="Times New Roman" w:hAnsi="Times New Roman"/>
            <w:b/>
            <w:sz w:val="20"/>
            <w:szCs w:val="20"/>
            <w:lang w:val="uk-UA"/>
          </w:rPr>
          <w:t>https://tax.gov.ua/nove-pro-podatki--novini-/415745.html</w:t>
        </w:r>
      </w:hyperlink>
    </w:p>
    <w:p w:rsidR="006478B2" w:rsidRDefault="006478B2" w:rsidP="006478B2">
      <w:pPr>
        <w:spacing w:after="0" w:line="240" w:lineRule="auto"/>
        <w:jc w:val="both"/>
        <w:rPr>
          <w:rFonts w:ascii="Times New Roman" w:hAnsi="Times New Roman" w:cs="Times New Roman"/>
          <w:bCs/>
          <w:sz w:val="20"/>
          <w:szCs w:val="20"/>
          <w:lang w:val="uk-UA"/>
        </w:rPr>
      </w:pPr>
    </w:p>
    <w:p w:rsidR="006478B2" w:rsidRPr="003169F0" w:rsidRDefault="006478B2" w:rsidP="006478B2">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Сплата податку на доходи фізичних осіб – запорука добробуту держави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Відеоматеріали за темою розміщено за посиланням:</w:t>
      </w:r>
    </w:p>
    <w:p w:rsidR="006478B2" w:rsidRPr="003169F0" w:rsidRDefault="009B7BB4" w:rsidP="006478B2">
      <w:pPr>
        <w:spacing w:after="0" w:line="240" w:lineRule="auto"/>
        <w:jc w:val="both"/>
        <w:rPr>
          <w:rFonts w:ascii="Times New Roman" w:hAnsi="Times New Roman" w:cs="Times New Roman"/>
          <w:sz w:val="20"/>
          <w:szCs w:val="20"/>
          <w:lang w:val="uk-UA"/>
        </w:rPr>
      </w:pPr>
      <w:hyperlink r:id="rId9" w:history="1">
        <w:r w:rsidR="006478B2" w:rsidRPr="003169F0">
          <w:rPr>
            <w:rStyle w:val="a3"/>
            <w:rFonts w:ascii="Times New Roman" w:hAnsi="Times New Roman"/>
            <w:sz w:val="20"/>
            <w:szCs w:val="20"/>
            <w:lang w:val="uk-UA"/>
          </w:rPr>
          <w:t>https://dp.tax.gov.ua/media-ark/videogalereya/prezentatsii-ta-inshi-materiali/6195.html</w:t>
        </w:r>
      </w:hyperlink>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а також :</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lastRenderedPageBreak/>
        <w:t xml:space="preserve">► на офіційній сторінці «ДПС у Дніпропетровській області» соціальної мережі </w:t>
      </w:r>
      <w:proofErr w:type="spellStart"/>
      <w:r w:rsidRPr="003169F0">
        <w:rPr>
          <w:rFonts w:ascii="Times New Roman" w:hAnsi="Times New Roman" w:cs="Times New Roman"/>
          <w:sz w:val="20"/>
          <w:szCs w:val="20"/>
          <w:lang w:val="uk-UA"/>
        </w:rPr>
        <w:t>Facebook</w:t>
      </w:r>
      <w:proofErr w:type="spellEnd"/>
      <w:r w:rsidRPr="003169F0">
        <w:rPr>
          <w:rFonts w:ascii="Times New Roman" w:hAnsi="Times New Roman" w:cs="Times New Roman"/>
          <w:sz w:val="20"/>
          <w:szCs w:val="20"/>
          <w:lang w:val="uk-UA"/>
        </w:rPr>
        <w:t xml:space="preserve"> за посиланням:</w:t>
      </w:r>
    </w:p>
    <w:p w:rsidR="006478B2" w:rsidRPr="003169F0" w:rsidRDefault="009B7BB4" w:rsidP="006478B2">
      <w:pPr>
        <w:spacing w:after="0" w:line="240" w:lineRule="auto"/>
        <w:jc w:val="both"/>
        <w:rPr>
          <w:rFonts w:ascii="Times New Roman" w:hAnsi="Times New Roman" w:cs="Times New Roman"/>
          <w:sz w:val="20"/>
          <w:szCs w:val="20"/>
          <w:lang w:val="uk-UA"/>
        </w:rPr>
      </w:pPr>
      <w:hyperlink r:id="rId10" w:history="1">
        <w:r w:rsidR="006478B2" w:rsidRPr="003169F0">
          <w:rPr>
            <w:rStyle w:val="a3"/>
            <w:rFonts w:ascii="Times New Roman" w:hAnsi="Times New Roman"/>
            <w:sz w:val="20"/>
            <w:szCs w:val="20"/>
            <w:lang w:val="uk-UA"/>
          </w:rPr>
          <w:t>https://www.facebook.com/103313391061454/videos/522042505417393/</w:t>
        </w:r>
      </w:hyperlink>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та</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на каналі популярного </w:t>
      </w:r>
      <w:proofErr w:type="spellStart"/>
      <w:r w:rsidRPr="003169F0">
        <w:rPr>
          <w:rFonts w:ascii="Times New Roman" w:hAnsi="Times New Roman" w:cs="Times New Roman"/>
          <w:sz w:val="20"/>
          <w:szCs w:val="20"/>
          <w:lang w:val="uk-UA"/>
        </w:rPr>
        <w:t>відеохостингу</w:t>
      </w:r>
      <w:proofErr w:type="spellEnd"/>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You</w:t>
      </w:r>
      <w:proofErr w:type="spellEnd"/>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Tube</w:t>
      </w:r>
      <w:proofErr w:type="spellEnd"/>
      <w:r w:rsidRPr="003169F0">
        <w:rPr>
          <w:rFonts w:ascii="Times New Roman" w:hAnsi="Times New Roman" w:cs="Times New Roman"/>
          <w:sz w:val="20"/>
          <w:szCs w:val="20"/>
          <w:lang w:val="uk-UA"/>
        </w:rPr>
        <w:t xml:space="preserve"> за посиланням:</w:t>
      </w:r>
    </w:p>
    <w:p w:rsidR="006478B2" w:rsidRPr="003169F0" w:rsidRDefault="009B7BB4" w:rsidP="006478B2">
      <w:pPr>
        <w:spacing w:after="0" w:line="240" w:lineRule="auto"/>
        <w:jc w:val="both"/>
        <w:rPr>
          <w:rFonts w:ascii="Times New Roman" w:hAnsi="Times New Roman" w:cs="Times New Roman"/>
          <w:sz w:val="20"/>
          <w:szCs w:val="20"/>
          <w:lang w:val="uk-UA"/>
        </w:rPr>
      </w:pPr>
      <w:hyperlink r:id="rId11" w:history="1">
        <w:r w:rsidR="006478B2" w:rsidRPr="003169F0">
          <w:rPr>
            <w:rStyle w:val="a3"/>
            <w:rFonts w:ascii="Times New Roman" w:hAnsi="Times New Roman"/>
            <w:sz w:val="20"/>
            <w:szCs w:val="20"/>
            <w:lang w:val="uk-UA"/>
          </w:rPr>
          <w:t>https://www.youtube.com/watch?v=-j8ZbPiWuZU</w:t>
        </w:r>
      </w:hyperlink>
    </w:p>
    <w:p w:rsidR="006478B2" w:rsidRPr="003169F0" w:rsidRDefault="006478B2" w:rsidP="006478B2">
      <w:pPr>
        <w:spacing w:after="0" w:line="240" w:lineRule="auto"/>
        <w:jc w:val="both"/>
        <w:rPr>
          <w:rFonts w:ascii="Times New Roman" w:eastAsia="Calibri" w:hAnsi="Times New Roman" w:cs="Times New Roman"/>
          <w:b/>
          <w:sz w:val="20"/>
          <w:szCs w:val="20"/>
          <w:lang w:val="uk-UA"/>
        </w:rPr>
      </w:pPr>
    </w:p>
    <w:p w:rsidR="006478B2" w:rsidRPr="003169F0" w:rsidRDefault="006478B2" w:rsidP="006478B2">
      <w:pPr>
        <w:spacing w:after="0" w:line="240" w:lineRule="auto"/>
        <w:jc w:val="both"/>
        <w:rPr>
          <w:rFonts w:ascii="Times New Roman" w:eastAsia="Calibri" w:hAnsi="Times New Roman" w:cs="Times New Roman"/>
          <w:b/>
          <w:sz w:val="20"/>
          <w:szCs w:val="20"/>
          <w:lang w:val="uk-UA"/>
        </w:rPr>
      </w:pPr>
      <w:r w:rsidRPr="003169F0">
        <w:rPr>
          <w:rFonts w:ascii="Times New Roman" w:eastAsia="Calibri" w:hAnsi="Times New Roman" w:cs="Times New Roman"/>
          <w:b/>
          <w:sz w:val="20"/>
          <w:szCs w:val="20"/>
          <w:lang w:val="uk-UA"/>
        </w:rPr>
        <w:t>Запроваджено єдиний рахунок для сплати податків і зборів, єдиного внеску на загальнообов’язкове державне соціальне страхування</w:t>
      </w:r>
    </w:p>
    <w:p w:rsidR="006478B2" w:rsidRPr="003169F0" w:rsidRDefault="006478B2" w:rsidP="006478B2">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Pr="003169F0">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Pr="003169F0">
        <w:rPr>
          <w:rFonts w:ascii="Times New Roman" w:hAnsi="Times New Roman" w:cs="Times New Roman"/>
          <w:sz w:val="20"/>
          <w:szCs w:val="20"/>
          <w:lang w:val="uk-UA"/>
        </w:rPr>
        <w:t>, що 18.04.2020 набрав чинності Закон України від 13 квітня 2020 року № 559-IX «Про внесення змін до деяких законодавчих актів України щодо запровадження єдиного рахунку для сплати податків і зборів, єдиного внеску на загальнообов’язкове державне соціальне страхування» (далі – Закон № 559). Ухвалені Законом № 559 зміни забезпечують створення єдиного рахунку для сплати податків і зборів, передбачених Податковим кодексом України (далі – ПКУ) (</w:t>
      </w:r>
      <w:r w:rsidRPr="003169F0">
        <w:rPr>
          <w:rFonts w:ascii="Times New Roman" w:hAnsi="Times New Roman" w:cs="Times New Roman"/>
          <w:i/>
          <w:sz w:val="20"/>
          <w:szCs w:val="20"/>
          <w:lang w:val="uk-UA"/>
        </w:rPr>
        <w:t>крім ПДВ та акцизного податку з реалізації пального та спирту етилового, а також митних платежів</w:t>
      </w:r>
      <w:r w:rsidRPr="003169F0">
        <w:rPr>
          <w:rFonts w:ascii="Times New Roman" w:hAnsi="Times New Roman" w:cs="Times New Roman"/>
          <w:sz w:val="20"/>
          <w:szCs w:val="20"/>
          <w:lang w:val="uk-UA"/>
        </w:rPr>
        <w:t>), єдиного внеску на загальнообов’язкове державне соціальне страхування (далі – єдиний внесок) через Електронний кабінет. Такий рахунок буде відкрито для платника за його згодою (бажанням) на центральному рівні Державної казначейської служби.</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Єдиний рахунок для сплати податків та єдиного внеску має запрацювати з 01.01.2021. До цієї дати Державна казначейська служба України має подбати про його відкриття та оприлюднення реквізитів такого рахунку.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Введення єдиного рахунку для сплати податків та єдиного внеску допоможе спростити сплату податкових платежів та сприятиме зменшенню кількості помилково або надміру сплачених грошових зобов’язань. </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Як зазначалось вище, Закон № 559 набрав чинності з дня, наступного за днем його опублікування (18.04.2020), </w:t>
      </w:r>
      <w:r w:rsidRPr="003169F0">
        <w:rPr>
          <w:rFonts w:ascii="Times New Roman" w:hAnsi="Times New Roman" w:cs="Times New Roman"/>
          <w:b/>
          <w:sz w:val="20"/>
          <w:szCs w:val="20"/>
          <w:lang w:val="uk-UA"/>
        </w:rPr>
        <w:t>крім</w:t>
      </w:r>
      <w:r w:rsidRPr="003169F0">
        <w:rPr>
          <w:rFonts w:ascii="Times New Roman" w:hAnsi="Times New Roman" w:cs="Times New Roman"/>
          <w:sz w:val="20"/>
          <w:szCs w:val="20"/>
          <w:lang w:val="uk-UA"/>
        </w:rPr>
        <w:t xml:space="preserve"> пункту 1 (в частині накладення арешту на кошти на єдиному рахунку, відкритому у порядку, визначеному статтею 35</w:t>
      </w:r>
      <w:r w:rsidRPr="003169F0">
        <w:rPr>
          <w:rFonts w:ascii="Times New Roman" w:hAnsi="Times New Roman" w:cs="Times New Roman"/>
          <w:sz w:val="20"/>
          <w:szCs w:val="20"/>
          <w:vertAlign w:val="superscript"/>
          <w:lang w:val="uk-UA"/>
        </w:rPr>
        <w:t>1</w:t>
      </w:r>
      <w:r w:rsidRPr="003169F0">
        <w:rPr>
          <w:rFonts w:ascii="Times New Roman" w:hAnsi="Times New Roman" w:cs="Times New Roman"/>
          <w:sz w:val="20"/>
          <w:szCs w:val="20"/>
          <w:lang w:val="uk-UA"/>
        </w:rPr>
        <w:t xml:space="preserve"> ПКУ), пункту 2, пункту 3 (в частині коштів на єдиному рахунку, відкритому в порядку, визначеному статтею 35</w:t>
      </w:r>
      <w:r w:rsidRPr="003169F0">
        <w:rPr>
          <w:rFonts w:ascii="Times New Roman" w:hAnsi="Times New Roman" w:cs="Times New Roman"/>
          <w:sz w:val="20"/>
          <w:szCs w:val="20"/>
          <w:vertAlign w:val="superscript"/>
          <w:lang w:val="uk-UA"/>
        </w:rPr>
        <w:t>1</w:t>
      </w:r>
      <w:r w:rsidRPr="003169F0">
        <w:rPr>
          <w:rFonts w:ascii="Times New Roman" w:hAnsi="Times New Roman" w:cs="Times New Roman"/>
          <w:sz w:val="20"/>
          <w:szCs w:val="20"/>
          <w:lang w:val="uk-UA"/>
        </w:rPr>
        <w:t xml:space="preserve"> ПКУ) розділу І Закону № 559, які набирають чинності з 01 січня 2021 року.</w:t>
      </w:r>
    </w:p>
    <w:p w:rsidR="006478B2" w:rsidRPr="003169F0" w:rsidRDefault="006478B2" w:rsidP="006478B2">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Закон № 559 опубліковано в офіційному виданні «Голос України» від  17.04.2020 № 67.</w:t>
      </w:r>
    </w:p>
    <w:p w:rsidR="00DB7DCC" w:rsidRDefault="00DB7DCC" w:rsidP="003169F0">
      <w:pPr>
        <w:spacing w:after="0"/>
        <w:jc w:val="both"/>
        <w:rPr>
          <w:rFonts w:ascii="Times New Roman" w:hAnsi="Times New Roman" w:cs="Times New Roman"/>
          <w:sz w:val="20"/>
          <w:szCs w:val="20"/>
          <w:lang w:val="uk-UA"/>
        </w:rPr>
      </w:pPr>
    </w:p>
    <w:p w:rsidR="001D7B3E" w:rsidRPr="003169F0" w:rsidRDefault="001D7B3E"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Особливості заповнення поля «Призначення платежу» платіжного доручення на сплату за ліцензії на торгівлю пальним, алкоголем та тютюном</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Відповідно до п. 3.7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із змінами реквізит </w:t>
      </w:r>
      <w:r w:rsidRPr="003169F0">
        <w:rPr>
          <w:rFonts w:ascii="Times New Roman" w:hAnsi="Times New Roman" w:cs="Times New Roman"/>
          <w:i/>
          <w:sz w:val="20"/>
          <w:szCs w:val="20"/>
          <w:lang w:val="uk-UA"/>
        </w:rPr>
        <w:t>«Призначення платежу»</w:t>
      </w:r>
      <w:r w:rsidRPr="003169F0">
        <w:rPr>
          <w:rFonts w:ascii="Times New Roman" w:hAnsi="Times New Roman" w:cs="Times New Roman"/>
          <w:sz w:val="20"/>
          <w:szCs w:val="20"/>
          <w:lang w:val="uk-UA"/>
        </w:rPr>
        <w:t xml:space="preserve"> платіжного доручення заповнюється платником так, щоб надавати повну інформацію про платіж та документи, на підставі яких здійснюється перерахування коштів </w:t>
      </w:r>
      <w:proofErr w:type="spellStart"/>
      <w:r w:rsidRPr="003169F0">
        <w:rPr>
          <w:rFonts w:ascii="Times New Roman" w:hAnsi="Times New Roman" w:cs="Times New Roman"/>
          <w:sz w:val="20"/>
          <w:szCs w:val="20"/>
          <w:lang w:val="uk-UA"/>
        </w:rPr>
        <w:t>отримувачу</w:t>
      </w:r>
      <w:proofErr w:type="spellEnd"/>
      <w:r w:rsidRPr="003169F0">
        <w:rPr>
          <w:rFonts w:ascii="Times New Roman" w:hAnsi="Times New Roman" w:cs="Times New Roman"/>
          <w:sz w:val="20"/>
          <w:szCs w:val="20"/>
          <w:lang w:val="uk-UA"/>
        </w:rPr>
        <w:t>. Повноту інформації визначає платник з урахуванням вимог законодавства України.</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Порядок заповнення поля </w:t>
      </w:r>
      <w:r w:rsidRPr="003169F0">
        <w:rPr>
          <w:rFonts w:ascii="Times New Roman" w:hAnsi="Times New Roman" w:cs="Times New Roman"/>
          <w:i/>
          <w:sz w:val="20"/>
          <w:szCs w:val="20"/>
          <w:lang w:val="uk-UA"/>
        </w:rPr>
        <w:t>«Призначення платежу»</w:t>
      </w:r>
      <w:r w:rsidRPr="003169F0">
        <w:rPr>
          <w:rFonts w:ascii="Times New Roman" w:hAnsi="Times New Roman" w:cs="Times New Roman"/>
          <w:sz w:val="20"/>
          <w:szCs w:val="20"/>
          <w:lang w:val="uk-UA"/>
        </w:rPr>
        <w:t xml:space="preserve"> платіжного доручення при сплаті податків і зборів визначено Порядком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затвердженим наказом Міністерства фінансів України від 24 липня 2015 року № 666 зі змінами і доповненнями (далі – Порядок № 666).</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Згідно з п. 1 Порядку № 666, зокрема, при сплаті (стягненні) податків, зборів, митних платежів, єдиного внеску поле </w:t>
      </w:r>
      <w:r w:rsidRPr="003169F0">
        <w:rPr>
          <w:rFonts w:ascii="Times New Roman" w:hAnsi="Times New Roman" w:cs="Times New Roman"/>
          <w:i/>
          <w:sz w:val="20"/>
          <w:szCs w:val="20"/>
          <w:lang w:val="uk-UA"/>
        </w:rPr>
        <w:t>«Призначення платежу»</w:t>
      </w:r>
      <w:r w:rsidRPr="003169F0">
        <w:rPr>
          <w:rFonts w:ascii="Times New Roman" w:hAnsi="Times New Roman" w:cs="Times New Roman"/>
          <w:sz w:val="20"/>
          <w:szCs w:val="20"/>
          <w:lang w:val="uk-UA"/>
        </w:rPr>
        <w:t xml:space="preserve"> розрахункового документа заповнюється таким чином:</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полі № 1 – друкується службовий код (знак) «*» (ознака платежу);</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у полі № 2 – друкується розділовий знак «;» та код виду сплати (формат </w:t>
      </w:r>
      <w:proofErr w:type="spellStart"/>
      <w:r w:rsidRPr="003169F0">
        <w:rPr>
          <w:rFonts w:ascii="Times New Roman" w:hAnsi="Times New Roman" w:cs="Times New Roman"/>
          <w:sz w:val="20"/>
          <w:szCs w:val="20"/>
          <w:lang w:val="uk-UA"/>
        </w:rPr>
        <w:t>ссс</w:t>
      </w:r>
      <w:proofErr w:type="spellEnd"/>
      <w:r w:rsidRPr="003169F0">
        <w:rPr>
          <w:rFonts w:ascii="Times New Roman" w:hAnsi="Times New Roman" w:cs="Times New Roman"/>
          <w:sz w:val="20"/>
          <w:szCs w:val="20"/>
          <w:lang w:val="uk-UA"/>
        </w:rPr>
        <w:t xml:space="preserve"> – тризначне число);</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полі № 3 – друкується розділовий знак «;» та один з нижченаведених реквізитів:</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1) код клієнта за ЄДРПОУ (доповнюється зліва нулями до восьми цифр, якщо значущих цифр менше 8);</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2) реєстраційний номер облікової картки платника податків (завжди має 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3) реєстраційний (обліковий) номер платника податків, який присвоюється контролюючими органами (завжди має 9 цифр);</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у полі № 4 – друкується розділовий знак «;» та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w:t>
      </w:r>
      <w:r w:rsidRPr="003169F0">
        <w:rPr>
          <w:rFonts w:ascii="Times New Roman" w:hAnsi="Times New Roman" w:cs="Times New Roman"/>
          <w:i/>
          <w:sz w:val="20"/>
          <w:szCs w:val="20"/>
          <w:lang w:val="uk-UA"/>
        </w:rPr>
        <w:t>«Призначення платежу»</w:t>
      </w:r>
      <w:r w:rsidRPr="003169F0">
        <w:rPr>
          <w:rFonts w:ascii="Times New Roman" w:hAnsi="Times New Roman" w:cs="Times New Roman"/>
          <w:sz w:val="20"/>
          <w:szCs w:val="20"/>
          <w:lang w:val="uk-UA"/>
        </w:rPr>
        <w:t xml:space="preserve"> електронного розрахункового документа системи електронних платежів Національного банку України, при цьому використання символу «;» не допускається.</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У полях № 5 – 7 – друкується розділовий знак «;», поля не заповнюються;</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При заповненні полів не допускаються пропуски (пробіли) між словами та службовими знаками.</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Коди видів сплати визначено у додатку до Порядку № 666, зокрема, для сплати суми податків і зборів/єдиного внеску визначено код 101.</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Так, наприклад поле </w:t>
      </w:r>
      <w:r w:rsidRPr="003169F0">
        <w:rPr>
          <w:rFonts w:ascii="Times New Roman" w:hAnsi="Times New Roman" w:cs="Times New Roman"/>
          <w:i/>
          <w:sz w:val="20"/>
          <w:szCs w:val="20"/>
          <w:lang w:val="uk-UA"/>
        </w:rPr>
        <w:t>«Призначення платежу»</w:t>
      </w:r>
      <w:r w:rsidRPr="003169F0">
        <w:rPr>
          <w:rFonts w:ascii="Times New Roman" w:hAnsi="Times New Roman" w:cs="Times New Roman"/>
          <w:sz w:val="20"/>
          <w:szCs w:val="20"/>
          <w:lang w:val="uk-UA"/>
        </w:rPr>
        <w:t xml:space="preserve"> платіжного доручення для перерахування коштів за ліцензію на оптову торгівлю тютюновими виробами за 2020 рік заповнюється таким чином: «*;101;код платника;сплата за ліцензію на оптову торгівлю тютюновими виробами за 2020 рік;;;».</w:t>
      </w:r>
    </w:p>
    <w:p w:rsidR="001D7B3E" w:rsidRPr="003169F0" w:rsidRDefault="001D7B3E" w:rsidP="003169F0">
      <w:pPr>
        <w:spacing w:after="0" w:line="240" w:lineRule="auto"/>
        <w:jc w:val="both"/>
        <w:rPr>
          <w:rFonts w:ascii="Times New Roman" w:hAnsi="Times New Roman" w:cs="Times New Roman"/>
          <w:sz w:val="20"/>
          <w:szCs w:val="20"/>
          <w:lang w:val="uk-UA"/>
        </w:rPr>
      </w:pPr>
    </w:p>
    <w:p w:rsidR="001D7B3E" w:rsidRPr="003169F0" w:rsidRDefault="001D7B3E"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 xml:space="preserve">Сума наданої </w:t>
      </w:r>
      <w:proofErr w:type="spellStart"/>
      <w:r w:rsidRPr="003169F0">
        <w:rPr>
          <w:rFonts w:ascii="Times New Roman" w:hAnsi="Times New Roman" w:cs="Times New Roman"/>
          <w:b/>
          <w:sz w:val="20"/>
          <w:szCs w:val="20"/>
          <w:lang w:val="uk-UA"/>
        </w:rPr>
        <w:t>фізособі</w:t>
      </w:r>
      <w:proofErr w:type="spellEnd"/>
      <w:r w:rsidRPr="003169F0">
        <w:rPr>
          <w:rFonts w:ascii="Times New Roman" w:hAnsi="Times New Roman" w:cs="Times New Roman"/>
          <w:b/>
          <w:sz w:val="20"/>
          <w:szCs w:val="20"/>
          <w:lang w:val="uk-UA"/>
        </w:rPr>
        <w:t xml:space="preserve"> позики списується </w:t>
      </w:r>
      <w:proofErr w:type="spellStart"/>
      <w:r w:rsidRPr="003169F0">
        <w:rPr>
          <w:rFonts w:ascii="Times New Roman" w:hAnsi="Times New Roman" w:cs="Times New Roman"/>
          <w:b/>
          <w:sz w:val="20"/>
          <w:szCs w:val="20"/>
          <w:lang w:val="uk-UA"/>
        </w:rPr>
        <w:t>юрособою</w:t>
      </w:r>
      <w:proofErr w:type="spellEnd"/>
      <w:r w:rsidRPr="003169F0">
        <w:rPr>
          <w:rFonts w:ascii="Times New Roman" w:hAnsi="Times New Roman" w:cs="Times New Roman"/>
          <w:b/>
          <w:sz w:val="20"/>
          <w:szCs w:val="20"/>
          <w:lang w:val="uk-UA"/>
        </w:rPr>
        <w:t xml:space="preserve"> у зв’язку зі смертю такої </w:t>
      </w:r>
      <w:proofErr w:type="spellStart"/>
      <w:r w:rsidRPr="003169F0">
        <w:rPr>
          <w:rFonts w:ascii="Times New Roman" w:hAnsi="Times New Roman" w:cs="Times New Roman"/>
          <w:b/>
          <w:sz w:val="20"/>
          <w:szCs w:val="20"/>
          <w:lang w:val="uk-UA"/>
        </w:rPr>
        <w:t>фізособи</w:t>
      </w:r>
      <w:proofErr w:type="spellEnd"/>
      <w:r w:rsidRPr="003169F0">
        <w:rPr>
          <w:rFonts w:ascii="Times New Roman" w:hAnsi="Times New Roman" w:cs="Times New Roman"/>
          <w:b/>
          <w:sz w:val="20"/>
          <w:szCs w:val="20"/>
          <w:lang w:val="uk-UA"/>
        </w:rPr>
        <w:t>: наслідки з ПДФО</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Cs/>
          <w:sz w:val="20"/>
          <w:szCs w:val="20"/>
          <w:lang w:val="uk-UA"/>
        </w:rPr>
        <w:t>Криворізьке північне управління</w:t>
      </w:r>
      <w:r w:rsidRPr="003169F0">
        <w:rPr>
          <w:rFonts w:ascii="Times New Roman" w:hAnsi="Times New Roman" w:cs="Times New Roman"/>
          <w:sz w:val="20"/>
          <w:szCs w:val="20"/>
          <w:lang w:val="uk-UA" w:eastAsia="uk-UA"/>
        </w:rPr>
        <w:t xml:space="preserve"> </w:t>
      </w:r>
      <w:r w:rsidRPr="003169F0">
        <w:rPr>
          <w:rFonts w:ascii="Times New Roman" w:hAnsi="Times New Roman" w:cs="Times New Roman"/>
          <w:sz w:val="20"/>
          <w:szCs w:val="20"/>
          <w:lang w:val="uk-UA"/>
        </w:rPr>
        <w:t xml:space="preserve">інформує, що у разі смерті платника податку на доходи фізичних осіб (далі – ПДФО) або оголошення його судом померлим чи визнання безвісно відсутнім або втрати ним статусу резидента (за відсутності податкових зобов’язань як нерезидента згідно з цим Податковим кодексом України (далі – ПКУ)) ПДФО за останній податковий період справляється з нарахованих на його користь доходів. </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Відповідно до цього останнім податковим періодом вважається період, який закінчується днем, на який відповідно припадає смерть такого платника податку, винесення такого судового рішення чи втрата ним статусу резидента. У разі відсутності нарахованих доходів податок сплаті не підлягає.</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lastRenderedPageBreak/>
        <w:t>Норми встановлені п.162.3 ст.162 ПКУ.</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При цьому слід зазначити, що згідно з п. 99.1 ст. 99 ПКУ грошові зобов’язання фізичної особи у разі її смерті або оголошення судом померлою виконуються її спадкоємцями, які прийняли спадщину (крім держави), в межах вартості майна, що успадковується, та пропорційно частці у спадщині на дату її відкриття.</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У разі списання юридичною особою заборгованості по позиці у зв’язку із смертю фізичної особи – боржника, ПДФО на суму отриманих доходів нараховується на загальних підставах та перераховується податковим агентом з нарахованих на його користь доходів. У разі відсутності нарахованих доходів на користь такого платника податків або спадкоємців нарахований ПДФО сплаті не підлягає.</w:t>
      </w:r>
    </w:p>
    <w:p w:rsidR="001D7B3E" w:rsidRPr="003169F0" w:rsidRDefault="001D7B3E" w:rsidP="003169F0">
      <w:pPr>
        <w:spacing w:after="0" w:line="240" w:lineRule="auto"/>
        <w:jc w:val="both"/>
        <w:rPr>
          <w:rFonts w:ascii="Times New Roman" w:hAnsi="Times New Roman" w:cs="Times New Roman"/>
          <w:sz w:val="20"/>
          <w:szCs w:val="20"/>
          <w:lang w:val="uk-UA"/>
        </w:rPr>
      </w:pPr>
    </w:p>
    <w:p w:rsidR="001D7B3E" w:rsidRPr="003169F0" w:rsidRDefault="001D7B3E" w:rsidP="003169F0">
      <w:pPr>
        <w:pStyle w:val="1"/>
        <w:spacing w:before="0" w:beforeAutospacing="0" w:after="0" w:afterAutospacing="0"/>
        <w:jc w:val="both"/>
        <w:rPr>
          <w:sz w:val="20"/>
          <w:szCs w:val="20"/>
          <w:lang w:val="uk-UA"/>
        </w:rPr>
      </w:pPr>
      <w:r w:rsidRPr="003169F0">
        <w:rPr>
          <w:sz w:val="20"/>
          <w:szCs w:val="20"/>
          <w:lang w:val="uk-UA"/>
        </w:rPr>
        <w:t xml:space="preserve">Декларація </w:t>
      </w:r>
      <w:proofErr w:type="spellStart"/>
      <w:r w:rsidRPr="003169F0">
        <w:rPr>
          <w:sz w:val="20"/>
          <w:szCs w:val="20"/>
          <w:lang w:val="uk-UA"/>
        </w:rPr>
        <w:t>ФОП</w:t>
      </w:r>
      <w:proofErr w:type="spellEnd"/>
      <w:r w:rsidRPr="003169F0">
        <w:rPr>
          <w:sz w:val="20"/>
          <w:szCs w:val="20"/>
          <w:lang w:val="uk-UA"/>
        </w:rPr>
        <w:t xml:space="preserve"> - платника єдиного податку – в Електронному кабінеті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Доводимо до відома, що подання документів засобами електронного зв’язку в електронній формі здійснюється платниками відповідно до норм Податкового кодексу України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у Міністерстві юстиції України 03.08.2017 за № 959/30827 зі змінами та доповненнями (далі – Порядок № 557).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(п. 3 розділу ІІ Порядку № 557).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Вхід до Електронного кабінету здійснюється за адресою: </w:t>
      </w:r>
      <w:hyperlink r:id="rId12" w:history="1">
        <w:r w:rsidRPr="003169F0">
          <w:rPr>
            <w:rStyle w:val="a3"/>
            <w:sz w:val="20"/>
            <w:szCs w:val="20"/>
          </w:rPr>
          <w:t>https://cabinet.tax.gov.ua</w:t>
        </w:r>
      </w:hyperlink>
      <w:r w:rsidRPr="003169F0">
        <w:rPr>
          <w:sz w:val="20"/>
          <w:szCs w:val="20"/>
        </w:rPr>
        <w:t xml:space="preserve">, а також через офіційний </w:t>
      </w:r>
      <w:proofErr w:type="spellStart"/>
      <w:r w:rsidRPr="003169F0">
        <w:rPr>
          <w:sz w:val="20"/>
          <w:szCs w:val="20"/>
        </w:rPr>
        <w:t>вебпортал</w:t>
      </w:r>
      <w:proofErr w:type="spellEnd"/>
      <w:r w:rsidRPr="003169F0">
        <w:rPr>
          <w:sz w:val="20"/>
          <w:szCs w:val="20"/>
        </w:rPr>
        <w:t xml:space="preserve"> ДПС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У відкритій частині Електронного кабінету у розділі </w:t>
      </w:r>
      <w:r w:rsidRPr="003169F0">
        <w:rPr>
          <w:rStyle w:val="a6"/>
          <w:sz w:val="20"/>
          <w:szCs w:val="20"/>
        </w:rPr>
        <w:t>«Допомога»</w:t>
      </w:r>
      <w:r w:rsidRPr="003169F0">
        <w:rPr>
          <w:sz w:val="20"/>
          <w:szCs w:val="20"/>
        </w:rPr>
        <w:t xml:space="preserve"> розміщено покрокову допомогу щодо створення електронних документів за допомогою режиму </w:t>
      </w:r>
      <w:r w:rsidRPr="003169F0">
        <w:rPr>
          <w:rStyle w:val="a6"/>
          <w:sz w:val="20"/>
          <w:szCs w:val="20"/>
        </w:rPr>
        <w:t>«Введення звітності»</w:t>
      </w:r>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В режимі </w:t>
      </w:r>
      <w:r w:rsidRPr="003169F0">
        <w:rPr>
          <w:rStyle w:val="a6"/>
          <w:sz w:val="20"/>
          <w:szCs w:val="20"/>
        </w:rPr>
        <w:t>«Введення звітності»</w:t>
      </w:r>
      <w:r w:rsidRPr="003169F0">
        <w:rPr>
          <w:sz w:val="20"/>
          <w:szCs w:val="20"/>
        </w:rPr>
        <w:t xml:space="preserve"> приватної частини (особистого кабінету) Електронного кабінету користувач має можливість створювати, редагувати, підписувати та надсилати, зокрема, податкову звітність за формою податкової декларації платника єдиного податку – фізичної особи – підприємця, затвердженою наказом Міністерства фінансів України від 19.06.2015 № 578 зі змінами та доповненнями.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При формуванні податкової декларації користувач самостійно встановлює фільтр за параметрами: </w:t>
      </w:r>
      <w:r w:rsidRPr="003169F0">
        <w:rPr>
          <w:rStyle w:val="a6"/>
          <w:sz w:val="20"/>
          <w:szCs w:val="20"/>
        </w:rPr>
        <w:t>«рік»</w:t>
      </w:r>
      <w:r w:rsidRPr="003169F0">
        <w:rPr>
          <w:sz w:val="20"/>
          <w:szCs w:val="20"/>
        </w:rPr>
        <w:t xml:space="preserve">, </w:t>
      </w:r>
      <w:r w:rsidRPr="003169F0">
        <w:rPr>
          <w:rStyle w:val="a6"/>
          <w:sz w:val="20"/>
          <w:szCs w:val="20"/>
        </w:rPr>
        <w:t>«період»</w:t>
      </w:r>
      <w:r w:rsidRPr="003169F0">
        <w:rPr>
          <w:sz w:val="20"/>
          <w:szCs w:val="20"/>
        </w:rPr>
        <w:t xml:space="preserve">, </w:t>
      </w:r>
      <w:r w:rsidRPr="003169F0">
        <w:rPr>
          <w:rStyle w:val="a6"/>
          <w:sz w:val="20"/>
          <w:szCs w:val="20"/>
        </w:rPr>
        <w:t>«тип форми»</w:t>
      </w:r>
      <w:r w:rsidRPr="003169F0">
        <w:rPr>
          <w:sz w:val="20"/>
          <w:szCs w:val="20"/>
        </w:rPr>
        <w:t xml:space="preserve"> та обирає необхідну форму податкової декларації (наприклад, F0103306) за звітний період, щодо якого здійснюється звітування. В наступному вікні обирає </w:t>
      </w:r>
      <w:r w:rsidRPr="003169F0">
        <w:rPr>
          <w:rStyle w:val="a6"/>
          <w:sz w:val="20"/>
          <w:szCs w:val="20"/>
        </w:rPr>
        <w:t>«стан документа»</w:t>
      </w:r>
      <w:r w:rsidRPr="003169F0">
        <w:rPr>
          <w:sz w:val="20"/>
          <w:szCs w:val="20"/>
        </w:rPr>
        <w:t xml:space="preserve"> та відповідний територіальний орган ДПС: </w:t>
      </w:r>
      <w:r w:rsidRPr="003169F0">
        <w:rPr>
          <w:rStyle w:val="a6"/>
          <w:sz w:val="20"/>
          <w:szCs w:val="20"/>
        </w:rPr>
        <w:t>«регіон»</w:t>
      </w:r>
      <w:r w:rsidRPr="003169F0">
        <w:rPr>
          <w:sz w:val="20"/>
          <w:szCs w:val="20"/>
        </w:rPr>
        <w:t xml:space="preserve">, </w:t>
      </w:r>
      <w:r w:rsidRPr="003169F0">
        <w:rPr>
          <w:rStyle w:val="a6"/>
          <w:sz w:val="20"/>
          <w:szCs w:val="20"/>
        </w:rPr>
        <w:t>«район»</w:t>
      </w:r>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Про податкову знижку за навчання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Право платника податку </w:t>
      </w:r>
      <w:proofErr w:type="spellStart"/>
      <w:r w:rsidRPr="003169F0">
        <w:rPr>
          <w:rFonts w:ascii="Times New Roman" w:hAnsi="Times New Roman" w:cs="Times New Roman"/>
          <w:sz w:val="20"/>
          <w:szCs w:val="20"/>
          <w:lang w:val="uk-UA" w:eastAsia="ru-RU"/>
        </w:rPr>
        <w:t>податку</w:t>
      </w:r>
      <w:proofErr w:type="spellEnd"/>
      <w:r w:rsidRPr="003169F0">
        <w:rPr>
          <w:rFonts w:ascii="Times New Roman" w:hAnsi="Times New Roman" w:cs="Times New Roman"/>
          <w:sz w:val="20"/>
          <w:szCs w:val="20"/>
          <w:lang w:val="uk-UA" w:eastAsia="ru-RU"/>
        </w:rPr>
        <w:t xml:space="preserve"> на доходи фізичних осіб (далі – ПДФО)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Відповідно до п. п. 166.3.3 п. 166.3 ст. 166 ПКУ платник ПДФО має право включити до податкової знижки у зменшення оподатковуваного доходу такого платника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Членами сім’ї фізичної особи першого ступеня споріднення вважаються її батьки, її чоловік або дружина, діти такої фізичної особи, у тому числі усиновлені.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3169F0">
        <w:rPr>
          <w:rFonts w:ascii="Times New Roman" w:hAnsi="Times New Roman" w:cs="Times New Roman"/>
          <w:sz w:val="20"/>
          <w:szCs w:val="20"/>
          <w:lang w:val="uk-UA" w:eastAsia="ru-RU"/>
        </w:rPr>
        <w:t>отримувача</w:t>
      </w:r>
      <w:proofErr w:type="spellEnd"/>
      <w:r w:rsidRPr="003169F0">
        <w:rPr>
          <w:rFonts w:ascii="Times New Roman" w:hAnsi="Times New Roman" w:cs="Times New Roman"/>
          <w:sz w:val="20"/>
          <w:szCs w:val="20"/>
          <w:lang w:val="uk-UA" w:eastAsia="ru-RU"/>
        </w:rPr>
        <w:t xml:space="preserve">). У зазначених документах обов’язково має бути відображено вартість таких товарів (робіт, послуг) і строк їх продажу (виконання, надання).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2145-VІІІ «Про освіту» із змінам та доповненнями (далі — Закон № 2145).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Крім того, спеціальними законами, які визначають правові, організаційні, фінансові засади, а також структуру та типи закладів дошкільної, позашкільної, загальної середньої освіти є: закони України «Про позашкільну освіту», «Про дошкільну освіту», «Про загальну середню освіту».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Згідно з п. 5 ст. 79 Закону № 2145 встановлено, що розмір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Договір укладається між закладом освіти і здобувачем освіти (його законними представниками) та/або юридичною чи фізичною особою, яка здійснює оплату.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Враховуючи викладене, з метою використання права на податкову знижку у зменшення оподатковуваного доходу за наслідками звітного податкового року платник ПДФО може включити фактично здійснені ним витрати у вигляді суми коштів, сплачених на користь вітчизняних закладів дошкільної, позашкільної, загальної середньої освіти для компенсації вартості здобуття відповідної освіти такого платника ПДФО та/або члена його сім’ї першого ступеня споріднення, підтверджені відповідними документами, зокрема, копією договору, що ідентифікує заклад освіти — надавача послуг і здобувача освіти — </w:t>
      </w:r>
      <w:proofErr w:type="spellStart"/>
      <w:r w:rsidRPr="003169F0">
        <w:rPr>
          <w:rFonts w:ascii="Times New Roman" w:hAnsi="Times New Roman" w:cs="Times New Roman"/>
          <w:sz w:val="20"/>
          <w:szCs w:val="20"/>
          <w:lang w:val="uk-UA" w:eastAsia="ru-RU"/>
        </w:rPr>
        <w:t>отримувача</w:t>
      </w:r>
      <w:proofErr w:type="spellEnd"/>
      <w:r w:rsidRPr="003169F0">
        <w:rPr>
          <w:rFonts w:ascii="Times New Roman" w:hAnsi="Times New Roman" w:cs="Times New Roman"/>
          <w:sz w:val="20"/>
          <w:szCs w:val="20"/>
          <w:lang w:val="uk-UA" w:eastAsia="ru-RU"/>
        </w:rPr>
        <w:t xml:space="preserve"> послуг (його законного представника) та/або юридичну чи фізичну особу, яка здійснює оплату.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При цьому в договорі про навчання має бути зазначено прізвище, ім’я та по батькові особи, яка буде безпосередньо навчатися (дитини). </w:t>
      </w:r>
    </w:p>
    <w:p w:rsidR="001D7B3E" w:rsidRPr="003169F0" w:rsidRDefault="001D7B3E" w:rsidP="003169F0">
      <w:pPr>
        <w:spacing w:after="0" w:line="240" w:lineRule="auto"/>
        <w:jc w:val="both"/>
        <w:rPr>
          <w:rFonts w:ascii="Times New Roman" w:hAnsi="Times New Roman" w:cs="Times New Roman"/>
          <w:b/>
          <w:bCs/>
          <w:kern w:val="36"/>
          <w:sz w:val="20"/>
          <w:szCs w:val="20"/>
          <w:lang w:val="uk-UA" w:eastAsia="ru-RU"/>
        </w:rPr>
      </w:pPr>
    </w:p>
    <w:p w:rsidR="001D7B3E" w:rsidRPr="003169F0" w:rsidRDefault="001D7B3E" w:rsidP="003169F0">
      <w:pPr>
        <w:pStyle w:val="1"/>
        <w:spacing w:before="0" w:beforeAutospacing="0" w:after="0" w:afterAutospacing="0"/>
        <w:jc w:val="both"/>
        <w:rPr>
          <w:sz w:val="20"/>
          <w:szCs w:val="20"/>
          <w:lang w:val="uk-UA"/>
        </w:rPr>
      </w:pPr>
      <w:r w:rsidRPr="003169F0">
        <w:rPr>
          <w:sz w:val="20"/>
          <w:szCs w:val="20"/>
          <w:lang w:val="uk-UA"/>
        </w:rPr>
        <w:lastRenderedPageBreak/>
        <w:t xml:space="preserve">У І кварталі 2020 року до ДПС надійшло майже 3 тис. звернень громадян та запитів на отримання публічної інформації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Незважаючи на карантинні заходи, ДПС продовжує здійснювати свої повноваження, визначенні чинним законодавством України.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Зокрема, в умовах карантину ДПС забезпечує права платників та громадян на подання звернень та запитів на отримання публічної інформації, які надходять до ДПС засобами електронної пошти та засобами поштового зв’язку.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У січні 2020 року до ДПС надійшло 0,9 тис. звернень громадян та запитів на отримання публічної інформації, у березні поточного року їх кількість вже склала 1,1 тис. Загалом протягом січня – березня 2020 року зареєстровано 2,9 тис. звернень громадян та запитів на отримання публічної інформації.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Також здійснюється оновлення наборів даних у формі відкритих даних, розпорядником яких є ДПС, на Єдиному державному </w:t>
      </w:r>
      <w:proofErr w:type="spellStart"/>
      <w:r w:rsidRPr="003169F0">
        <w:rPr>
          <w:sz w:val="20"/>
          <w:szCs w:val="20"/>
        </w:rPr>
        <w:t>вебпорталі</w:t>
      </w:r>
      <w:proofErr w:type="spellEnd"/>
      <w:r w:rsidRPr="003169F0">
        <w:rPr>
          <w:sz w:val="20"/>
          <w:szCs w:val="20"/>
        </w:rPr>
        <w:t xml:space="preserve"> відкритих даних (</w:t>
      </w:r>
      <w:proofErr w:type="spellStart"/>
      <w:r w:rsidRPr="003169F0">
        <w:rPr>
          <w:sz w:val="20"/>
          <w:szCs w:val="20"/>
        </w:rPr>
        <w:t>data.gov.ua</w:t>
      </w:r>
      <w:proofErr w:type="spellEnd"/>
      <w:r w:rsidRPr="003169F0">
        <w:rPr>
          <w:sz w:val="20"/>
          <w:szCs w:val="20"/>
        </w:rPr>
        <w:t xml:space="preserve">) та на офіційному </w:t>
      </w:r>
      <w:proofErr w:type="spellStart"/>
      <w:r w:rsidRPr="003169F0">
        <w:rPr>
          <w:sz w:val="20"/>
          <w:szCs w:val="20"/>
        </w:rPr>
        <w:t>вебпорталі</w:t>
      </w:r>
      <w:proofErr w:type="spellEnd"/>
      <w:r w:rsidRPr="003169F0">
        <w:rPr>
          <w:sz w:val="20"/>
          <w:szCs w:val="20"/>
        </w:rPr>
        <w:t xml:space="preserve"> ДПС (</w:t>
      </w:r>
      <w:proofErr w:type="spellStart"/>
      <w:r w:rsidRPr="003169F0">
        <w:rPr>
          <w:sz w:val="20"/>
          <w:szCs w:val="20"/>
        </w:rPr>
        <w:t>tax.gov.ua</w:t>
      </w:r>
      <w:proofErr w:type="spellEnd"/>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Нагадуємо, що звернення громадян подаються на електронну скриньку </w:t>
      </w:r>
      <w:hyperlink r:id="rId13" w:history="1">
        <w:r w:rsidRPr="003169F0">
          <w:rPr>
            <w:rStyle w:val="a3"/>
            <w:sz w:val="20"/>
            <w:szCs w:val="20"/>
          </w:rPr>
          <w:t>zvernennya_dps@tax.gov.ua</w:t>
        </w:r>
      </w:hyperlink>
      <w:r w:rsidRPr="003169F0">
        <w:rPr>
          <w:sz w:val="20"/>
          <w:szCs w:val="20"/>
        </w:rPr>
        <w:t xml:space="preserve"> із зазначенням прізвища, ім’я, по батькові, місця проживання (реєстрації), суті порушеного питання, дати та особистого підпису, у вигляді </w:t>
      </w:r>
      <w:proofErr w:type="spellStart"/>
      <w:r w:rsidRPr="003169F0">
        <w:rPr>
          <w:sz w:val="20"/>
          <w:szCs w:val="20"/>
        </w:rPr>
        <w:t>сканкопії</w:t>
      </w:r>
      <w:proofErr w:type="spellEnd"/>
      <w:r w:rsidRPr="003169F0">
        <w:rPr>
          <w:sz w:val="20"/>
          <w:szCs w:val="20"/>
        </w:rPr>
        <w:t xml:space="preserve"> або фотокопії.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Запити на отримання публічної інформації надсилаються на електронну скриньку </w:t>
      </w:r>
      <w:hyperlink r:id="rId14" w:history="1">
        <w:r w:rsidRPr="003169F0">
          <w:rPr>
            <w:rStyle w:val="a3"/>
            <w:sz w:val="20"/>
            <w:szCs w:val="20"/>
          </w:rPr>
          <w:t>publicinfo_dps@tax.gov.ua</w:t>
        </w:r>
      </w:hyperlink>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Юридичні та </w:t>
      </w:r>
      <w:proofErr w:type="spellStart"/>
      <w:r w:rsidRPr="003169F0">
        <w:rPr>
          <w:sz w:val="20"/>
          <w:szCs w:val="20"/>
        </w:rPr>
        <w:t>самозайняті</w:t>
      </w:r>
      <w:proofErr w:type="spellEnd"/>
      <w:r w:rsidRPr="003169F0">
        <w:rPr>
          <w:sz w:val="20"/>
          <w:szCs w:val="20"/>
        </w:rPr>
        <w:t xml:space="preserve"> особи подають звернення на електронну скриньку </w:t>
      </w:r>
      <w:hyperlink r:id="rId15" w:history="1">
        <w:r w:rsidRPr="003169F0">
          <w:rPr>
            <w:rStyle w:val="a3"/>
            <w:sz w:val="20"/>
            <w:szCs w:val="20"/>
          </w:rPr>
          <w:t>post@tax.gov.ua</w:t>
        </w:r>
      </w:hyperlink>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proofErr w:type="spellStart"/>
      <w:r w:rsidRPr="003169F0">
        <w:rPr>
          <w:sz w:val="20"/>
          <w:szCs w:val="20"/>
        </w:rPr>
        <w:t>Відеоурок</w:t>
      </w:r>
      <w:proofErr w:type="spellEnd"/>
      <w:r w:rsidRPr="003169F0">
        <w:rPr>
          <w:sz w:val="20"/>
          <w:szCs w:val="20"/>
        </w:rPr>
        <w:t xml:space="preserve"> з роз’ясненням як направляти в ДПС листи та звернення за допомогою Електронного кабінету можна переглянути на </w:t>
      </w:r>
      <w:proofErr w:type="spellStart"/>
      <w:r w:rsidRPr="003169F0">
        <w:rPr>
          <w:sz w:val="20"/>
          <w:szCs w:val="20"/>
        </w:rPr>
        <w:t>ютуб-каналі</w:t>
      </w:r>
      <w:proofErr w:type="spellEnd"/>
      <w:r w:rsidRPr="003169F0">
        <w:rPr>
          <w:sz w:val="20"/>
          <w:szCs w:val="20"/>
        </w:rPr>
        <w:t xml:space="preserve"> ДПС за посиланням </w:t>
      </w:r>
      <w:hyperlink r:id="rId16" w:history="1">
        <w:r w:rsidRPr="003169F0">
          <w:rPr>
            <w:rStyle w:val="a3"/>
            <w:sz w:val="20"/>
            <w:szCs w:val="20"/>
          </w:rPr>
          <w:t>https://youtu.be/wsGYmcOYScA</w:t>
        </w:r>
      </w:hyperlink>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rStyle w:val="a6"/>
          <w:sz w:val="20"/>
          <w:szCs w:val="20"/>
        </w:rPr>
        <w:t>Водночас звертаємо увагу, що звернення громадян та запити на отримання публічної інформації з питань державної митної політики необхідно надсилати до Державної митної служби України, а з питань, які належать до компетенції Державної фіскальної служби, до ДФС.</w:t>
      </w:r>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Інформація розміщена на офіційному </w:t>
      </w:r>
      <w:proofErr w:type="spellStart"/>
      <w:r w:rsidRPr="003169F0">
        <w:rPr>
          <w:sz w:val="20"/>
          <w:szCs w:val="20"/>
        </w:rPr>
        <w:t>вебпорталі</w:t>
      </w:r>
      <w:proofErr w:type="spellEnd"/>
      <w:r w:rsidRPr="003169F0">
        <w:rPr>
          <w:sz w:val="20"/>
          <w:szCs w:val="20"/>
        </w:rPr>
        <w:t xml:space="preserve"> ДПС України за посиланням: </w:t>
      </w:r>
      <w:hyperlink r:id="rId17" w:history="1">
        <w:r w:rsidRPr="003169F0">
          <w:rPr>
            <w:rStyle w:val="a3"/>
            <w:sz w:val="20"/>
            <w:szCs w:val="20"/>
          </w:rPr>
          <w:t>https://www.tax.gov.ua/media-tsentr/novini/414915.html</w:t>
        </w:r>
      </w:hyperlink>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За січень – березень 2020 року підрозділами податкових перевірок проведено 252 перевірки бізнесу Дніпропетровщини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За січень-березень 2020 року підрозділами податкових перевірок, трансфертного ціноутворення та міжнародного оподаткування Головного управління ДПС у Дніпропетровській області проведено 252 перевірки.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За результатами цих перевірок донараховано 318,0 </w:t>
      </w:r>
      <w:proofErr w:type="spellStart"/>
      <w:r w:rsidRPr="003169F0">
        <w:rPr>
          <w:rFonts w:ascii="Times New Roman" w:hAnsi="Times New Roman" w:cs="Times New Roman"/>
          <w:sz w:val="20"/>
          <w:szCs w:val="20"/>
          <w:lang w:val="uk-UA" w:eastAsia="ru-RU"/>
        </w:rPr>
        <w:t>млн</w:t>
      </w:r>
      <w:proofErr w:type="spellEnd"/>
      <w:r w:rsidRPr="003169F0">
        <w:rPr>
          <w:rFonts w:ascii="Times New Roman" w:hAnsi="Times New Roman" w:cs="Times New Roman"/>
          <w:sz w:val="20"/>
          <w:szCs w:val="20"/>
          <w:lang w:val="uk-UA" w:eastAsia="ru-RU"/>
        </w:rPr>
        <w:t xml:space="preserve"> гривень.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Одним із напрямків </w:t>
      </w:r>
      <w:proofErr w:type="spellStart"/>
      <w:r w:rsidRPr="003169F0">
        <w:rPr>
          <w:rFonts w:ascii="Times New Roman" w:hAnsi="Times New Roman" w:cs="Times New Roman"/>
          <w:sz w:val="20"/>
          <w:szCs w:val="20"/>
          <w:lang w:val="uk-UA" w:eastAsia="ru-RU"/>
        </w:rPr>
        <w:t>контрольно</w:t>
      </w:r>
      <w:proofErr w:type="spellEnd"/>
      <w:r w:rsidRPr="003169F0">
        <w:rPr>
          <w:rFonts w:ascii="Times New Roman" w:hAnsi="Times New Roman" w:cs="Times New Roman"/>
          <w:sz w:val="20"/>
          <w:szCs w:val="20"/>
          <w:lang w:val="uk-UA" w:eastAsia="ru-RU"/>
        </w:rPr>
        <w:t xml:space="preserve"> – перевірочної роботи є викриття схем та порушень податкового законодавства. Так, податківцями завершена планова перевірка суб’єкта господарювання, основний вид діяльності якого є виробництво </w:t>
      </w:r>
      <w:proofErr w:type="spellStart"/>
      <w:r w:rsidRPr="003169F0">
        <w:rPr>
          <w:rFonts w:ascii="Times New Roman" w:hAnsi="Times New Roman" w:cs="Times New Roman"/>
          <w:sz w:val="20"/>
          <w:szCs w:val="20"/>
          <w:lang w:val="uk-UA" w:eastAsia="ru-RU"/>
        </w:rPr>
        <w:t>хлібо</w:t>
      </w:r>
      <w:proofErr w:type="spellEnd"/>
      <w:r w:rsidRPr="003169F0">
        <w:rPr>
          <w:rFonts w:ascii="Times New Roman" w:hAnsi="Times New Roman" w:cs="Times New Roman"/>
          <w:sz w:val="20"/>
          <w:szCs w:val="20"/>
          <w:lang w:val="uk-UA" w:eastAsia="ru-RU"/>
        </w:rPr>
        <w:t xml:space="preserve"> – булочних виробів. В ході перевірки встановлені порушення податкового законодавства, ведення бухгалтерського обліку, які призвели до завищення адміністративних витрат.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За результатами перевірки підприємством до бюджету сплачено  понад 650 тис гривень.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Законом України від 17 березня 2020 року № 533 – 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виникнення і поширення </w:t>
      </w:r>
      <w:proofErr w:type="spellStart"/>
      <w:r w:rsidRPr="003169F0">
        <w:rPr>
          <w:rFonts w:ascii="Times New Roman" w:hAnsi="Times New Roman" w:cs="Times New Roman"/>
          <w:sz w:val="20"/>
          <w:szCs w:val="20"/>
          <w:lang w:val="uk-UA" w:eastAsia="ru-RU"/>
        </w:rPr>
        <w:t>коронавірусної</w:t>
      </w:r>
      <w:proofErr w:type="spellEnd"/>
      <w:r w:rsidRPr="003169F0">
        <w:rPr>
          <w:rFonts w:ascii="Times New Roman" w:hAnsi="Times New Roman" w:cs="Times New Roman"/>
          <w:sz w:val="20"/>
          <w:szCs w:val="20"/>
          <w:lang w:val="uk-UA" w:eastAsia="ru-RU"/>
        </w:rPr>
        <w:t xml:space="preserve"> хвороби (COVID-19)» проведення перевірок призупинено.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p>
    <w:p w:rsidR="001D7B3E" w:rsidRPr="003169F0" w:rsidRDefault="001D7B3E" w:rsidP="003169F0">
      <w:pPr>
        <w:pStyle w:val="1"/>
        <w:spacing w:before="0" w:beforeAutospacing="0" w:after="0" w:afterAutospacing="0"/>
        <w:jc w:val="both"/>
        <w:rPr>
          <w:sz w:val="20"/>
          <w:szCs w:val="20"/>
          <w:lang w:val="uk-UA"/>
        </w:rPr>
      </w:pPr>
      <w:proofErr w:type="spellStart"/>
      <w:r w:rsidRPr="003169F0">
        <w:rPr>
          <w:sz w:val="20"/>
          <w:szCs w:val="20"/>
          <w:lang w:val="uk-UA"/>
        </w:rPr>
        <w:t>Відеоурок</w:t>
      </w:r>
      <w:proofErr w:type="spellEnd"/>
      <w:r w:rsidRPr="003169F0">
        <w:rPr>
          <w:sz w:val="20"/>
          <w:szCs w:val="20"/>
          <w:lang w:val="uk-UA"/>
        </w:rPr>
        <w:t xml:space="preserve"> від податкової № 6. Подання заяви про надання довідки про відсутність заборгованості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Податкова служба продовжує серію </w:t>
      </w:r>
      <w:proofErr w:type="spellStart"/>
      <w:r w:rsidRPr="003169F0">
        <w:rPr>
          <w:sz w:val="20"/>
          <w:szCs w:val="20"/>
        </w:rPr>
        <w:t>відеоуроків</w:t>
      </w:r>
      <w:proofErr w:type="spellEnd"/>
      <w:r w:rsidRPr="003169F0">
        <w:rPr>
          <w:sz w:val="20"/>
          <w:szCs w:val="20"/>
        </w:rPr>
        <w:t xml:space="preserve">, у яких роз’яснює, як правильно користуватися електронними сервісами.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Шостий </w:t>
      </w:r>
      <w:proofErr w:type="spellStart"/>
      <w:r w:rsidRPr="003169F0">
        <w:rPr>
          <w:sz w:val="20"/>
          <w:szCs w:val="20"/>
        </w:rPr>
        <w:t>відеоурок</w:t>
      </w:r>
      <w:proofErr w:type="spellEnd"/>
      <w:r w:rsidRPr="003169F0">
        <w:rPr>
          <w:sz w:val="20"/>
          <w:szCs w:val="20"/>
        </w:rPr>
        <w:t xml:space="preserve"> присвячено поданню заяви про надання довідки про відсутність заборгованості з платежів, контроль за справлянням яких покладено на контролюючі органи, за допомогою Електронного кабінету.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Переглянувши </w:t>
      </w:r>
      <w:proofErr w:type="spellStart"/>
      <w:r w:rsidRPr="003169F0">
        <w:rPr>
          <w:sz w:val="20"/>
          <w:szCs w:val="20"/>
        </w:rPr>
        <w:t>відеоурок</w:t>
      </w:r>
      <w:proofErr w:type="spellEnd"/>
      <w:r w:rsidRPr="003169F0">
        <w:rPr>
          <w:sz w:val="20"/>
          <w:szCs w:val="20"/>
        </w:rPr>
        <w:t xml:space="preserve">, користувачі зможуть дізнатися, як правильно оформити заяву про надання довідки та надіслати до органу ДПС, де платник перебуває на обліку.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Зазначена довідка, зокрема, необхідна платнику для участі у публічних закупівлях.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Відео також доступне на </w:t>
      </w:r>
      <w:hyperlink r:id="rId18" w:history="1">
        <w:proofErr w:type="spellStart"/>
        <w:r w:rsidRPr="003169F0">
          <w:rPr>
            <w:rStyle w:val="a3"/>
            <w:sz w:val="20"/>
            <w:szCs w:val="20"/>
          </w:rPr>
          <w:t>ютуб-каналі</w:t>
        </w:r>
        <w:proofErr w:type="spellEnd"/>
        <w:r w:rsidRPr="003169F0">
          <w:rPr>
            <w:rStyle w:val="a3"/>
            <w:sz w:val="20"/>
            <w:szCs w:val="20"/>
          </w:rPr>
          <w:t xml:space="preserve"> ДПС</w:t>
        </w:r>
      </w:hyperlink>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p>
    <w:p w:rsidR="001D7B3E" w:rsidRPr="003169F0" w:rsidRDefault="001D7B3E"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Закон № 532: платникам податку на прибуток про пільги, які діють у 2020 році</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Cs/>
          <w:sz w:val="20"/>
          <w:szCs w:val="20"/>
          <w:lang w:val="uk-UA"/>
        </w:rPr>
        <w:t>Криворізьке північне управління</w:t>
      </w:r>
      <w:r w:rsidRPr="003169F0">
        <w:rPr>
          <w:rFonts w:ascii="Times New Roman" w:hAnsi="Times New Roman" w:cs="Times New Roman"/>
          <w:sz w:val="20"/>
          <w:szCs w:val="20"/>
          <w:lang w:val="uk-UA" w:eastAsia="uk-UA"/>
        </w:rPr>
        <w:t xml:space="preserve"> повідомляє, що 01.04.2020 набрав чинності </w:t>
      </w:r>
      <w:r w:rsidRPr="003169F0">
        <w:rPr>
          <w:rFonts w:ascii="Times New Roman" w:hAnsi="Times New Roman" w:cs="Times New Roman"/>
          <w:sz w:val="20"/>
          <w:szCs w:val="20"/>
          <w:lang w:val="uk-UA"/>
        </w:rPr>
        <w:t>Закон України від 17 березня 2020 року № 532-IX «</w:t>
      </w:r>
      <w:r w:rsidRPr="003169F0">
        <w:rPr>
          <w:rFonts w:ascii="Times New Roman" w:eastAsia="Calibri" w:hAnsi="Times New Roman" w:cs="Times New Roman"/>
          <w:sz w:val="20"/>
          <w:szCs w:val="20"/>
          <w:lang w:val="uk-UA"/>
        </w:rPr>
        <w:t>Про внесення змін до Податкового кодексу України щодо підвищення доступності лікарських засобів, медичних виробів та допоміжних засобів до них, які закуповуються за кошти державного бюджету, та створення умов для закупівель у сфері охорони здоров’я за кошти державного бюджету» (далі –   Закон № 532), крім окремих його положень, які набрали чинності 18.03.2020.</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Законом № 532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xml:space="preserve">. 140.5.9 п. 140.5 ст. 140 Податкового кодексу України доповнено новими абзацами, відповідно до яких фінансовий результат податкового (звітного) періоду у платника податку на прибуток </w:t>
      </w:r>
      <w:r w:rsidRPr="003169F0">
        <w:rPr>
          <w:rFonts w:ascii="Times New Roman" w:hAnsi="Times New Roman" w:cs="Times New Roman"/>
          <w:b/>
          <w:sz w:val="20"/>
          <w:szCs w:val="20"/>
          <w:lang w:val="uk-UA"/>
        </w:rPr>
        <w:t>не збільшується</w:t>
      </w:r>
      <w:r w:rsidRPr="003169F0">
        <w:rPr>
          <w:rFonts w:ascii="Times New Roman" w:hAnsi="Times New Roman" w:cs="Times New Roman"/>
          <w:sz w:val="20"/>
          <w:szCs w:val="20"/>
          <w:lang w:val="uk-UA"/>
        </w:rPr>
        <w:t xml:space="preserve"> на вартість поставлених безоплатно товарів особою, уповноваженою на здійснення закупівель у сфері охорони здоров’я, якщо така вартість перевищує 4 відсотки оподатковуваного прибутку попереднього звітного року платника. При цьому необхідно, щоб виконувались наступні умови: </w:t>
      </w:r>
    </w:p>
    <w:p w:rsidR="001D7B3E" w:rsidRPr="003169F0" w:rsidRDefault="001D7B3E" w:rsidP="003169F0">
      <w:pPr>
        <w:spacing w:after="0" w:line="240" w:lineRule="auto"/>
        <w:jc w:val="both"/>
        <w:rPr>
          <w:rFonts w:ascii="Times New Roman" w:hAnsi="Times New Roman" w:cs="Times New Roman"/>
          <w:sz w:val="20"/>
          <w:szCs w:val="20"/>
          <w:lang w:val="uk-UA"/>
        </w:rPr>
      </w:pPr>
      <w:bookmarkStart w:id="0" w:name="n10"/>
      <w:bookmarkEnd w:id="0"/>
      <w:r w:rsidRPr="003169F0">
        <w:rPr>
          <w:rFonts w:ascii="Times New Roman" w:hAnsi="Times New Roman" w:cs="Times New Roman"/>
          <w:sz w:val="20"/>
          <w:szCs w:val="20"/>
          <w:lang w:val="uk-UA"/>
        </w:rPr>
        <w:t xml:space="preserve">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w:t>
      </w:r>
      <w:r w:rsidRPr="003169F0">
        <w:rPr>
          <w:rFonts w:ascii="Times New Roman" w:hAnsi="Times New Roman" w:cs="Times New Roman"/>
          <w:b/>
          <w:sz w:val="20"/>
          <w:szCs w:val="20"/>
          <w:lang w:val="uk-UA"/>
        </w:rPr>
        <w:t>за кошти державного бюджету</w:t>
      </w:r>
      <w:r w:rsidRPr="003169F0">
        <w:rPr>
          <w:rFonts w:ascii="Times New Roman" w:hAnsi="Times New Roman" w:cs="Times New Roman"/>
          <w:sz w:val="20"/>
          <w:szCs w:val="20"/>
          <w:lang w:val="uk-UA"/>
        </w:rPr>
        <w:t xml:space="preserve"> для виконання програм та здійснення централізованих заходів з охорони здоров’я, затвердженого Кабінетом Міністрів України, та</w:t>
      </w:r>
    </w:p>
    <w:p w:rsidR="001D7B3E" w:rsidRPr="003169F0" w:rsidRDefault="001D7B3E" w:rsidP="003169F0">
      <w:pPr>
        <w:spacing w:after="0" w:line="240" w:lineRule="auto"/>
        <w:jc w:val="both"/>
        <w:rPr>
          <w:rFonts w:ascii="Times New Roman" w:hAnsi="Times New Roman" w:cs="Times New Roman"/>
          <w:sz w:val="20"/>
          <w:szCs w:val="20"/>
          <w:lang w:val="uk-UA"/>
        </w:rPr>
      </w:pPr>
      <w:bookmarkStart w:id="1" w:name="n11"/>
      <w:bookmarkEnd w:id="1"/>
      <w:r w:rsidRPr="003169F0">
        <w:rPr>
          <w:rFonts w:ascii="Times New Roman" w:hAnsi="Times New Roman" w:cs="Times New Roman"/>
          <w:sz w:val="20"/>
          <w:szCs w:val="20"/>
          <w:lang w:val="uk-UA"/>
        </w:rPr>
        <w:t xml:space="preserve">2) такі товари були придбані особою, уповноваженою на здійснення закупівель у сфері охорони здоров’я, </w:t>
      </w:r>
      <w:r w:rsidRPr="003169F0">
        <w:rPr>
          <w:rFonts w:ascii="Times New Roman" w:hAnsi="Times New Roman" w:cs="Times New Roman"/>
          <w:b/>
          <w:sz w:val="20"/>
          <w:szCs w:val="20"/>
          <w:lang w:val="uk-UA"/>
        </w:rPr>
        <w:t>за рахунок коштів державного бюджету</w:t>
      </w:r>
      <w:r w:rsidRPr="003169F0">
        <w:rPr>
          <w:rFonts w:ascii="Times New Roman" w:hAnsi="Times New Roman" w:cs="Times New Roman"/>
          <w:sz w:val="20"/>
          <w:szCs w:val="20"/>
          <w:lang w:val="uk-UA"/>
        </w:rPr>
        <w:t>, передбачених для виконання програм та здійснення централізованих заходів з охорони здоров’я.</w:t>
      </w:r>
    </w:p>
    <w:p w:rsidR="001D7B3E" w:rsidRPr="003169F0" w:rsidRDefault="001D7B3E" w:rsidP="003169F0">
      <w:pPr>
        <w:spacing w:after="0" w:line="240" w:lineRule="auto"/>
        <w:jc w:val="both"/>
        <w:rPr>
          <w:rFonts w:ascii="Times New Roman" w:hAnsi="Times New Roman" w:cs="Times New Roman"/>
          <w:sz w:val="20"/>
          <w:szCs w:val="20"/>
          <w:lang w:val="uk-UA"/>
        </w:rPr>
      </w:pPr>
      <w:bookmarkStart w:id="2" w:name="n12"/>
      <w:bookmarkEnd w:id="2"/>
      <w:r w:rsidRPr="003169F0">
        <w:rPr>
          <w:rFonts w:ascii="Times New Roman" w:hAnsi="Times New Roman" w:cs="Times New Roman"/>
          <w:sz w:val="20"/>
          <w:szCs w:val="20"/>
          <w:lang w:val="uk-UA"/>
        </w:rPr>
        <w:t>Крім того, норми щодо збільшення фінансового результату податкового не застосовується до безоплатно поставлених (переданих) особою, уповноваженою на здійснення закупівель у сфері охорони здоров’я, товарів, за умови, що такі товари були придбані за кошти грантів (</w:t>
      </w:r>
      <w:proofErr w:type="spellStart"/>
      <w:r w:rsidRPr="003169F0">
        <w:rPr>
          <w:rFonts w:ascii="Times New Roman" w:hAnsi="Times New Roman" w:cs="Times New Roman"/>
          <w:sz w:val="20"/>
          <w:szCs w:val="20"/>
          <w:lang w:val="uk-UA"/>
        </w:rPr>
        <w:t>субгрантів</w:t>
      </w:r>
      <w:proofErr w:type="spellEnd"/>
      <w:r w:rsidRPr="003169F0">
        <w:rPr>
          <w:rFonts w:ascii="Times New Roman" w:hAnsi="Times New Roman" w:cs="Times New Roman"/>
          <w:sz w:val="20"/>
          <w:szCs w:val="20"/>
          <w:lang w:val="uk-UA"/>
        </w:rPr>
        <w:t xml:space="preserve">) для виконання програм Глобального фонду для боротьби із </w:t>
      </w:r>
      <w:proofErr w:type="spellStart"/>
      <w:r w:rsidRPr="003169F0">
        <w:rPr>
          <w:rFonts w:ascii="Times New Roman" w:hAnsi="Times New Roman" w:cs="Times New Roman"/>
          <w:sz w:val="20"/>
          <w:szCs w:val="20"/>
          <w:lang w:val="uk-UA"/>
        </w:rPr>
        <w:t>СНІДом</w:t>
      </w:r>
      <w:proofErr w:type="spellEnd"/>
      <w:r w:rsidRPr="003169F0">
        <w:rPr>
          <w:rFonts w:ascii="Times New Roman" w:hAnsi="Times New Roman" w:cs="Times New Roman"/>
          <w:sz w:val="20"/>
          <w:szCs w:val="20"/>
          <w:lang w:val="uk-UA"/>
        </w:rPr>
        <w:t>, туберкульозом та малярією в Україні відповідно до закону.</w:t>
      </w:r>
    </w:p>
    <w:p w:rsidR="001D7B3E" w:rsidRPr="003169F0" w:rsidRDefault="001D7B3E" w:rsidP="003169F0">
      <w:pPr>
        <w:spacing w:after="0" w:line="240" w:lineRule="auto"/>
        <w:jc w:val="both"/>
        <w:rPr>
          <w:rFonts w:ascii="Times New Roman" w:hAnsi="Times New Roman" w:cs="Times New Roman"/>
          <w:b/>
          <w:sz w:val="20"/>
          <w:szCs w:val="20"/>
          <w:lang w:val="uk-UA"/>
        </w:rPr>
      </w:pPr>
    </w:p>
    <w:p w:rsidR="001D7B3E" w:rsidRPr="003169F0" w:rsidRDefault="001D7B3E"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 xml:space="preserve">До уваги гірничих підприємств! </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Платники рентної плати за користування надрами для видобування корисних копалин обчислюють розрахункову вартість одиниці відповідного виду товарної продукції гірничого підприємства – видобутої корисної копалини (мінеральної сировини) за формулою, визначеною п. 252.16 ст. 252 Податкового кодексу України, елементом якої є коефіцієнт рентабельності гірничого підприємства, обчислений у матеріалах </w:t>
      </w:r>
      <w:proofErr w:type="spellStart"/>
      <w:r w:rsidRPr="003169F0">
        <w:rPr>
          <w:rFonts w:ascii="Times New Roman" w:hAnsi="Times New Roman" w:cs="Times New Roman"/>
          <w:sz w:val="20"/>
          <w:szCs w:val="20"/>
          <w:lang w:val="uk-UA"/>
        </w:rPr>
        <w:t>геолого-економічної</w:t>
      </w:r>
      <w:proofErr w:type="spellEnd"/>
      <w:r w:rsidRPr="003169F0">
        <w:rPr>
          <w:rFonts w:ascii="Times New Roman" w:hAnsi="Times New Roman" w:cs="Times New Roman"/>
          <w:sz w:val="20"/>
          <w:szCs w:val="20"/>
          <w:lang w:val="uk-UA"/>
        </w:rPr>
        <w:t xml:space="preserve"> оцінки запасів корисних копалин ділянки надр, затверджених центральним органом виконавчої влади, що реалізує державну політику у сфері геологічного вивчення та раціонального використання надр (десятковий дріб). </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Гірничі підприємства, що порушили строк регулярної повторної </w:t>
      </w:r>
      <w:proofErr w:type="spellStart"/>
      <w:r w:rsidRPr="003169F0">
        <w:rPr>
          <w:rFonts w:ascii="Times New Roman" w:hAnsi="Times New Roman" w:cs="Times New Roman"/>
          <w:sz w:val="20"/>
          <w:szCs w:val="20"/>
          <w:lang w:val="uk-UA"/>
        </w:rPr>
        <w:t>геолого-економічної</w:t>
      </w:r>
      <w:proofErr w:type="spellEnd"/>
      <w:r w:rsidRPr="003169F0">
        <w:rPr>
          <w:rFonts w:ascii="Times New Roman" w:hAnsi="Times New Roman" w:cs="Times New Roman"/>
          <w:sz w:val="20"/>
          <w:szCs w:val="20"/>
          <w:lang w:val="uk-UA"/>
        </w:rPr>
        <w:t xml:space="preserve"> оцінки запасів корисних копалин ділянки надр, обчислюють податкові зобов’язання із застосуванням коефіцієнта рентабельності, що дорівнює трикратному розміру облікової ставки Національного банку України.</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Відповідно до частини четвертої ст. 45 Кодексу України про надра від     27 липня 1994 року № 132/94-ВР зі змінами та доповненнями запаси корисних копалин розвіданих родовищ, а також запаси корисних копалин, додатково розвіданих у процесі розробки родовищ, підлягають експертизі та оцінюються центральним органом виконавчої влади, що реалізує державну політику у сфері геологічного вивчення та раціонального використання надр, або іншими уповноваженими підприємствами, установами чи організаціями, у порядку, встановленому Кабінетом Міністрів України.</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Отже, якщо гірниче підприємство порушило строк регулярної повторної державної експертизи та оцінки запасів родовищ корисних копалин ділянки надр від попередньо проведеної державної експертизи та оцінки, то розрахункова вартість одиниці відповідного виду товарної продукції гірничого підприємства – видобутої корисної копалини (мінеральної сировини) обчислюється з урахуванням коефіцієнта рентабельності гірничого підприємства, що дорівнює трикратному розміру облікової ставки Національного банку України.</w:t>
      </w:r>
    </w:p>
    <w:p w:rsidR="001D7B3E" w:rsidRPr="003169F0" w:rsidRDefault="001D7B3E" w:rsidP="003169F0">
      <w:pPr>
        <w:spacing w:after="0" w:line="240" w:lineRule="auto"/>
        <w:jc w:val="both"/>
        <w:rPr>
          <w:rFonts w:ascii="Times New Roman" w:hAnsi="Times New Roman" w:cs="Times New Roman"/>
          <w:sz w:val="20"/>
          <w:szCs w:val="20"/>
          <w:lang w:val="uk-UA"/>
        </w:rPr>
      </w:pPr>
    </w:p>
    <w:p w:rsidR="001D7B3E" w:rsidRPr="003169F0" w:rsidRDefault="001D7B3E"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Платникам єдиного внеску про застосування штрафних санкцій</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Cs/>
          <w:sz w:val="20"/>
          <w:szCs w:val="20"/>
          <w:lang w:val="uk-UA"/>
        </w:rPr>
        <w:t>Криворізьке північне управління</w:t>
      </w:r>
      <w:r w:rsidRPr="003169F0">
        <w:rPr>
          <w:rFonts w:ascii="Times New Roman" w:hAnsi="Times New Roman" w:cs="Times New Roman"/>
          <w:sz w:val="20"/>
          <w:szCs w:val="20"/>
          <w:lang w:val="uk-UA" w:eastAsia="uk-UA"/>
        </w:rPr>
        <w:t xml:space="preserve"> нагадує, що 02.04.2020 набрав чинності </w:t>
      </w:r>
      <w:r w:rsidRPr="003169F0">
        <w:rPr>
          <w:rFonts w:ascii="Times New Roman" w:hAnsi="Times New Roman" w:cs="Times New Roman"/>
          <w:sz w:val="20"/>
          <w:szCs w:val="20"/>
          <w:lang w:val="uk-UA"/>
        </w:rPr>
        <w:t xml:space="preserve">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 (COVID-19)», яким внесено зміни, зокрема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Пунктом 9</w:t>
      </w:r>
      <w:r w:rsidRPr="003169F0">
        <w:rPr>
          <w:rFonts w:ascii="Times New Roman" w:hAnsi="Times New Roman" w:cs="Times New Roman"/>
          <w:sz w:val="20"/>
          <w:szCs w:val="20"/>
          <w:vertAlign w:val="superscript"/>
          <w:lang w:val="uk-UA"/>
        </w:rPr>
        <w:t>11</w:t>
      </w:r>
      <w:r w:rsidRPr="003169F0">
        <w:rPr>
          <w:rFonts w:ascii="Times New Roman" w:hAnsi="Times New Roman" w:cs="Times New Roman"/>
          <w:sz w:val="20"/>
          <w:szCs w:val="20"/>
          <w:lang w:val="uk-UA"/>
        </w:rPr>
        <w:t>.1 розділу VIII «Прикінцеві та перехідні положення»  Закону № 2464 встановлено, що тимчасово, штрафні санкції, визначені частиною 11 ст. 25 Закону № 2464 не застосовуються за наступні порушення, вчинені щодо періодів з 01 по 31 березня, з 01 по 30 квітня та з 01 по 31 травня 2020 року:</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несвоєчасну сплату (несвоєчасне перерахування) єдиного внеску на загальнообов’язкове державне соціальне страхування (далі – єдиний внесок);</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неповну сплату або несвоєчасну сплату суми єдиного внеску одночасно з видачею сум виплат, на які нараховується єдиний внесок (авансових платежів);</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несвоєчасне подання звітності, передбаченої Законом № 2464, до контролюючих органів. При цьому абзаци другий та третій п. 7 частини 11 ст. 25 Закону № 2464 щодо такого порушення, вчиненого щодо періодів                                   з 01 по 31 березня, з 01 по 30 квітня та з 01 по 31 травня 2020 року, не застосовується.</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Так, згідно з абзацами другим та третім п. 7 частини 11 ст. 25 Закону № 2464 неподання, несвоєчасне подання звітності платником єдиного внеску, до якого протягом року було застосовано штраф за таке порушення у розмірі                      10 неоподатковуваних мінімумів доходів громадян за кожне таке неподання або несвоєчасне подання, тягне за собою накладення штрафу у розмірі  60 неоподатковуваних мінімумів доходів громадян за кожне таке неподання або несвоєчасне подання.</w:t>
      </w:r>
    </w:p>
    <w:p w:rsidR="001D7B3E" w:rsidRPr="003169F0" w:rsidRDefault="001D7B3E"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Крім того, протягом періодів з 01 по 31 березня, з 01 по 30 квітня та   з 01 по 31 травня 2020 року платникам єдиного внеску не нараховується пеня, а нарахована пеня за ці періоди підлягає списанню(п. 9</w:t>
      </w:r>
      <w:r w:rsidRPr="003169F0">
        <w:rPr>
          <w:rFonts w:ascii="Times New Roman" w:hAnsi="Times New Roman" w:cs="Times New Roman"/>
          <w:sz w:val="20"/>
          <w:szCs w:val="20"/>
          <w:vertAlign w:val="superscript"/>
          <w:lang w:val="uk-UA"/>
        </w:rPr>
        <w:t>11</w:t>
      </w:r>
      <w:r w:rsidRPr="003169F0">
        <w:rPr>
          <w:rFonts w:ascii="Times New Roman" w:hAnsi="Times New Roman" w:cs="Times New Roman"/>
          <w:sz w:val="20"/>
          <w:szCs w:val="20"/>
          <w:lang w:val="uk-UA"/>
        </w:rPr>
        <w:t>.2 розділу VIII            Закону № 2464).</w:t>
      </w:r>
    </w:p>
    <w:p w:rsidR="001D7B3E" w:rsidRPr="003169F0" w:rsidRDefault="001D7B3E" w:rsidP="003169F0">
      <w:pPr>
        <w:spacing w:after="0" w:line="240" w:lineRule="auto"/>
        <w:jc w:val="both"/>
        <w:rPr>
          <w:rFonts w:ascii="Times New Roman" w:hAnsi="Times New Roman" w:cs="Times New Roman"/>
          <w:sz w:val="20"/>
          <w:szCs w:val="20"/>
          <w:lang w:val="uk-UA"/>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Особи, які є ветеранами війни, звільняються від сплати туристичного збору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Підпунктом «г»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268.2.2 п. 268.2 ст. 268 Податкового кодексу України від (далі – ПКУ) визначено, що платниками туристичного збору не можуть бути особи які є ветеранами війни.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Правовий статус ветеранів війни визначений Законом України від 22 жовтня 1993 року № 3551-ХІІ «Про статус ветеранів війни, гарантії їх соціального захисту» із змінами та доповненнями (далі – Закон № 3551).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Відповідно до розділу ІІІ Закону № 3551 ветеранам війни надаються пільги зі сплати податків, зборів, мита та інших платежів до бюджету відповідно до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Згідно з ст. 4 Закону № 3551 ветеранами війни є особи, які брали участь у захисті Батьківщини чи в бойових діях на території інших держав. До ветеранів війни належать: учасники бойових дій, особи з інвалідністю внаслідок війни, учасники війни.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Статтею 18 Закону № 3551 передбачено, що ветеранам війни вручаються посвідчення та нагрудні знаки. Порядок виготовлення та видачі посвідчень і знаків встановлюється Кабінетом Міністрів України та міжнародними договорами, в яких бере участь Україна.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Відповідно до ст. 18 Закону № 3551 постановою Кабінету Міністрів України від 12 травня 1994 року № 302 «Про порядок видачі посвідчень і нагрудних знаків ветеранів війни» із змінами та доповненнями (далі – Постанова № 302) затверджені: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 Положення про порядок видачі посвідчень і нагрудних знаків ветеранам війни (далі – Положення);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 опис нагрудних знаків ветеранів війни (додаток № 1 до Постанови № 302);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 зразки посвідчень та нагрудних знаків, що видаються ветеранам війни (додатки № 2 і 3 до Постанови № 302);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 бланк-вкладка до посвідчення учасника бойових дій, особи з інвалідністю внаслідок війни II – III груп із числа учасників бойових дій у період Другої світової війни, яким виповнилося 85 років і більше (додаток № 5 до Постанови № 302).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lastRenderedPageBreak/>
        <w:t xml:space="preserve">Посвідчення є документом, що підтверджує статус ветеранів війни та інших осіб, на яких поширюється чинність Закону № 3551, на основі котрого надаються відповідні пільги і компенсації (п. 2 Положення).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p>
    <w:p w:rsidR="001D7B3E" w:rsidRPr="003169F0" w:rsidRDefault="001D7B3E" w:rsidP="003169F0">
      <w:pPr>
        <w:pStyle w:val="1"/>
        <w:spacing w:before="0" w:beforeAutospacing="0" w:after="0" w:afterAutospacing="0"/>
        <w:jc w:val="both"/>
        <w:rPr>
          <w:sz w:val="20"/>
          <w:szCs w:val="20"/>
          <w:lang w:val="uk-UA"/>
        </w:rPr>
      </w:pPr>
      <w:r w:rsidRPr="003169F0">
        <w:rPr>
          <w:sz w:val="20"/>
          <w:szCs w:val="20"/>
          <w:lang w:val="uk-UA"/>
        </w:rPr>
        <w:t xml:space="preserve">Інформацію про доходи можливо отримати в Електронному кабінеті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У зв’язку зі спалахом та розповсюдженням </w:t>
      </w:r>
      <w:proofErr w:type="spellStart"/>
      <w:r w:rsidRPr="003169F0">
        <w:rPr>
          <w:sz w:val="20"/>
          <w:szCs w:val="20"/>
        </w:rPr>
        <w:t>коронавірусу</w:t>
      </w:r>
      <w:proofErr w:type="spellEnd"/>
      <w:r w:rsidRPr="003169F0">
        <w:rPr>
          <w:sz w:val="20"/>
          <w:szCs w:val="20"/>
        </w:rPr>
        <w:t xml:space="preserve"> СОVID-19 наполегливо рекомендує платникам утриматися від відвідування центрів обслуговування платників без нагальної потреби і отримувати адміністративні послуги дистанційно.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З метою достовірного відображення інформації про доходи в деклараціях про майновий стан і доходи звертаємо увагу на можливість отримання відомостей про суми виплачених доходів та утриманих податків з Державного реєстру фізичних осіб – платників податків (далі – ДРФО) в електронному вигляді засобами електронного сервісу ДПС України Електронний кабінет.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В Електронному кабінеті можна сформувати запит на отримання відомостей із ДРФО про суми виплачених доходів та утриманих податків із використанням кваліфікованого електронного підпису (далі – Ключ), а також отримати відповідь на такий запит протягом декількох хвилин. </w:t>
      </w:r>
    </w:p>
    <w:p w:rsidR="001D7B3E" w:rsidRPr="003169F0" w:rsidRDefault="001D7B3E" w:rsidP="003169F0">
      <w:pPr>
        <w:pStyle w:val="a4"/>
        <w:spacing w:before="0" w:beforeAutospacing="0" w:after="0" w:afterAutospacing="0"/>
        <w:jc w:val="both"/>
        <w:rPr>
          <w:sz w:val="20"/>
          <w:szCs w:val="20"/>
        </w:rPr>
      </w:pPr>
      <w:r w:rsidRPr="003169F0">
        <w:rPr>
          <w:rStyle w:val="a6"/>
          <w:b/>
          <w:bCs/>
          <w:sz w:val="20"/>
          <w:szCs w:val="20"/>
        </w:rPr>
        <w:t>Для цього необхідно:</w:t>
      </w:r>
      <w:r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здійснити вхід до Електронного кабінету за посиланням: </w:t>
      </w:r>
      <w:hyperlink r:id="rId19" w:history="1">
        <w:r w:rsidRPr="003169F0">
          <w:rPr>
            <w:rStyle w:val="a3"/>
            <w:sz w:val="20"/>
            <w:szCs w:val="20"/>
          </w:rPr>
          <w:t>https://cabinet.tax.gov.ua</w:t>
        </w:r>
      </w:hyperlink>
      <w:r w:rsidRPr="003169F0">
        <w:rPr>
          <w:sz w:val="20"/>
          <w:szCs w:val="20"/>
        </w:rPr>
        <w:t xml:space="preserve">, обрати кнопку «ВХІД»;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обрати Кваліфікованого надавача електронних довірчих послуг та тип Ключа;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вибрати в меню позицію «ЕК для громадян»;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обрати «ЗАПИТ ПРО СУМИ ВИПЛАЧЕНИХ ДОХОДІВ»;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застосувати кнопку «СТВОРИТИ»;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візуально перевірити реквізити у сформованому автоматично запиті;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у разі виявлення помилок виправити свої реквізити;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застосувати кнопку «ПЕРЕВІРИТИ»;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обрати кнопку «ЗБЕРЕГТИ»;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стати на створений запис (має змінитися колір), після цього обрати кнопку «ПІДПИСАТИ», завантаживши Ключ;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 стати на створений запис (має змінитися колір), застосувати кнопку «ВІДПРАВИТИ». </w:t>
      </w:r>
    </w:p>
    <w:p w:rsidR="001D7B3E" w:rsidRPr="003169F0" w:rsidRDefault="001D7B3E" w:rsidP="003169F0">
      <w:pPr>
        <w:pStyle w:val="a4"/>
        <w:spacing w:before="0" w:beforeAutospacing="0" w:after="0" w:afterAutospacing="0"/>
        <w:jc w:val="both"/>
        <w:rPr>
          <w:sz w:val="20"/>
          <w:szCs w:val="20"/>
        </w:rPr>
      </w:pPr>
      <w:r w:rsidRPr="003169F0">
        <w:rPr>
          <w:sz w:val="20"/>
          <w:szCs w:val="20"/>
        </w:rPr>
        <w:t xml:space="preserve">Інформація про доходи надійде на адресу електронної пошти, яку зазначили під час формування запиту, також її можна отримати в Електронному кабінеті, обравши в меню позицію «ВХІДНІ/ВИХІДНІ ДОКУМЕНТИ». </w:t>
      </w:r>
    </w:p>
    <w:p w:rsidR="001D7B3E" w:rsidRPr="003169F0" w:rsidRDefault="001D7B3E" w:rsidP="003169F0">
      <w:pPr>
        <w:pStyle w:val="rvps6"/>
        <w:spacing w:before="0" w:beforeAutospacing="0" w:after="0" w:afterAutospacing="0"/>
        <w:jc w:val="both"/>
        <w:rPr>
          <w:sz w:val="20"/>
          <w:szCs w:val="20"/>
        </w:rPr>
      </w:pPr>
      <w:r w:rsidRPr="003169F0">
        <w:rPr>
          <w:sz w:val="20"/>
          <w:szCs w:val="20"/>
        </w:rPr>
        <w:t xml:space="preserve">Нагадуємо, що відповідно до Закону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3169F0">
        <w:rPr>
          <w:sz w:val="20"/>
          <w:szCs w:val="20"/>
        </w:rPr>
        <w:t>коронавірусної</w:t>
      </w:r>
      <w:proofErr w:type="spellEnd"/>
      <w:r w:rsidRPr="003169F0">
        <w:rPr>
          <w:sz w:val="20"/>
          <w:szCs w:val="20"/>
        </w:rPr>
        <w:t xml:space="preserve"> хвороби (COVID-19)» (далі – Закон № 533) підрозділ 10 розділу XX «Перехідні положення» Податкового кодексу України (далі – ПКУ) доповнено новим п. 52</w:t>
      </w:r>
      <w:r w:rsidRPr="003169F0">
        <w:rPr>
          <w:sz w:val="20"/>
          <w:szCs w:val="20"/>
          <w:vertAlign w:val="superscript"/>
        </w:rPr>
        <w:t>3</w:t>
      </w:r>
      <w:r w:rsidRPr="003169F0">
        <w:rPr>
          <w:sz w:val="20"/>
          <w:szCs w:val="20"/>
        </w:rPr>
        <w:t xml:space="preserve">, яким встановлено, що річна декларація про майновий стан і доходи за 2019 рік, подається </w:t>
      </w:r>
      <w:r w:rsidRPr="003169F0">
        <w:rPr>
          <w:rStyle w:val="a5"/>
          <w:sz w:val="20"/>
          <w:szCs w:val="20"/>
        </w:rPr>
        <w:t>до 01 липня 2020 року</w:t>
      </w:r>
      <w:r w:rsidRPr="003169F0">
        <w:rPr>
          <w:sz w:val="20"/>
          <w:szCs w:val="20"/>
        </w:rPr>
        <w:t xml:space="preserve">, крім випадків, передбачених розділом IV ПКУ, коли така декларація може бути подана пізніше цього строку. </w:t>
      </w:r>
    </w:p>
    <w:p w:rsidR="001D7B3E" w:rsidRPr="003169F0" w:rsidRDefault="001D7B3E" w:rsidP="003169F0">
      <w:pPr>
        <w:pStyle w:val="rvps2"/>
        <w:spacing w:before="0" w:beforeAutospacing="0" w:after="0" w:afterAutospacing="0"/>
        <w:jc w:val="both"/>
        <w:rPr>
          <w:sz w:val="20"/>
          <w:szCs w:val="20"/>
        </w:rPr>
      </w:pPr>
      <w:r w:rsidRPr="003169F0">
        <w:rPr>
          <w:sz w:val="20"/>
          <w:szCs w:val="20"/>
        </w:rPr>
        <w:t xml:space="preserve">При цьому вимоги </w:t>
      </w:r>
      <w:proofErr w:type="spellStart"/>
      <w:r w:rsidRPr="003169F0">
        <w:rPr>
          <w:sz w:val="20"/>
          <w:szCs w:val="20"/>
        </w:rPr>
        <w:t>п.п</w:t>
      </w:r>
      <w:proofErr w:type="spellEnd"/>
      <w:r w:rsidRPr="003169F0">
        <w:rPr>
          <w:sz w:val="20"/>
          <w:szCs w:val="20"/>
        </w:rPr>
        <w:t xml:space="preserve">. 49.18.4 ст. 49 ПКУ у 2020 році не застосовуються, тобто граничний строк подання декларації за 2019 рік з терміну до 01 травня подовжується до 01 липня 2020 року. </w:t>
      </w:r>
    </w:p>
    <w:p w:rsidR="001D7B3E" w:rsidRPr="003169F0" w:rsidRDefault="001D7B3E" w:rsidP="003169F0">
      <w:pPr>
        <w:pStyle w:val="a4"/>
        <w:spacing w:before="0" w:beforeAutospacing="0" w:after="0" w:afterAutospacing="0"/>
        <w:jc w:val="both"/>
        <w:rPr>
          <w:sz w:val="20"/>
          <w:szCs w:val="20"/>
        </w:rPr>
      </w:pPr>
      <w:proofErr w:type="spellStart"/>
      <w:r w:rsidRPr="003169F0">
        <w:rPr>
          <w:rStyle w:val="a5"/>
          <w:sz w:val="20"/>
          <w:szCs w:val="20"/>
        </w:rPr>
        <w:t>Довідково</w:t>
      </w:r>
      <w:proofErr w:type="spellEnd"/>
      <w:r w:rsidRPr="003169F0">
        <w:rPr>
          <w:rStyle w:val="a5"/>
          <w:sz w:val="20"/>
          <w:szCs w:val="20"/>
        </w:rPr>
        <w:t>:</w:t>
      </w:r>
      <w:r w:rsidRPr="003169F0">
        <w:rPr>
          <w:sz w:val="20"/>
          <w:szCs w:val="20"/>
        </w:rPr>
        <w:t xml:space="preserve"> з інформацією, як оформити запит на отримання відомостей з ДРФО про суми/джерела виплачених доходів та утриманих податків, також можливо ознайомитись у </w:t>
      </w:r>
      <w:proofErr w:type="spellStart"/>
      <w:r w:rsidRPr="003169F0">
        <w:rPr>
          <w:sz w:val="20"/>
          <w:szCs w:val="20"/>
        </w:rPr>
        <w:t>відеоуроці</w:t>
      </w:r>
      <w:proofErr w:type="spellEnd"/>
      <w:r w:rsidRPr="003169F0">
        <w:rPr>
          <w:sz w:val="20"/>
          <w:szCs w:val="20"/>
        </w:rPr>
        <w:t xml:space="preserve"> від податкової № 3 за посиланнями: </w:t>
      </w:r>
    </w:p>
    <w:p w:rsidR="001D7B3E" w:rsidRPr="003169F0" w:rsidRDefault="009B7BB4" w:rsidP="003169F0">
      <w:pPr>
        <w:pStyle w:val="a4"/>
        <w:spacing w:before="0" w:beforeAutospacing="0" w:after="0" w:afterAutospacing="0"/>
        <w:jc w:val="both"/>
        <w:rPr>
          <w:sz w:val="20"/>
          <w:szCs w:val="20"/>
        </w:rPr>
      </w:pPr>
      <w:hyperlink r:id="rId20" w:history="1">
        <w:r w:rsidR="001D7B3E" w:rsidRPr="003169F0">
          <w:rPr>
            <w:rStyle w:val="a3"/>
            <w:sz w:val="20"/>
            <w:szCs w:val="20"/>
          </w:rPr>
          <w:t>https://www.tax.gov.ua/media-tsentr/videogalereya/videouroki/6067.html</w:t>
        </w:r>
      </w:hyperlink>
      <w:r w:rsidR="001D7B3E" w:rsidRPr="003169F0">
        <w:rPr>
          <w:sz w:val="20"/>
          <w:szCs w:val="20"/>
        </w:rPr>
        <w:t xml:space="preserve"> </w:t>
      </w:r>
    </w:p>
    <w:p w:rsidR="001D7B3E" w:rsidRPr="003169F0" w:rsidRDefault="009B7BB4" w:rsidP="003169F0">
      <w:pPr>
        <w:pStyle w:val="a4"/>
        <w:spacing w:before="0" w:beforeAutospacing="0" w:after="0" w:afterAutospacing="0"/>
        <w:jc w:val="both"/>
        <w:rPr>
          <w:sz w:val="20"/>
          <w:szCs w:val="20"/>
        </w:rPr>
      </w:pPr>
      <w:hyperlink r:id="rId21" w:history="1">
        <w:r w:rsidR="001D7B3E" w:rsidRPr="003169F0">
          <w:rPr>
            <w:rStyle w:val="a3"/>
            <w:sz w:val="20"/>
            <w:szCs w:val="20"/>
          </w:rPr>
          <w:t>https://youtu.be/_SKY0auOjSk</w:t>
        </w:r>
      </w:hyperlink>
      <w:r w:rsidR="001D7B3E" w:rsidRPr="003169F0">
        <w:rPr>
          <w:sz w:val="20"/>
          <w:szCs w:val="20"/>
        </w:rPr>
        <w:t xml:space="preserve"> </w:t>
      </w:r>
    </w:p>
    <w:p w:rsidR="001D7B3E" w:rsidRPr="003169F0" w:rsidRDefault="009B7BB4" w:rsidP="003169F0">
      <w:pPr>
        <w:pStyle w:val="a4"/>
        <w:spacing w:before="0" w:beforeAutospacing="0" w:after="0" w:afterAutospacing="0"/>
        <w:jc w:val="both"/>
        <w:rPr>
          <w:sz w:val="20"/>
          <w:szCs w:val="20"/>
        </w:rPr>
      </w:pPr>
      <w:hyperlink r:id="rId22" w:history="1">
        <w:r w:rsidR="001D7B3E" w:rsidRPr="003169F0">
          <w:rPr>
            <w:rStyle w:val="a3"/>
            <w:sz w:val="20"/>
            <w:szCs w:val="20"/>
          </w:rPr>
          <w:t>https://www.facebook.com/TaxUkraine/videos/284290552557638/</w:t>
        </w:r>
      </w:hyperlink>
      <w:r w:rsidR="001D7B3E" w:rsidRPr="003169F0">
        <w:rPr>
          <w:sz w:val="20"/>
          <w:szCs w:val="20"/>
        </w:rPr>
        <w:t xml:space="preserve"> </w:t>
      </w:r>
    </w:p>
    <w:p w:rsidR="001D7B3E" w:rsidRPr="003169F0" w:rsidRDefault="001D7B3E" w:rsidP="003169F0">
      <w:pPr>
        <w:pStyle w:val="a4"/>
        <w:spacing w:before="0" w:beforeAutospacing="0" w:after="0" w:afterAutospacing="0"/>
        <w:jc w:val="both"/>
        <w:rPr>
          <w:sz w:val="20"/>
          <w:szCs w:val="20"/>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Умови, за яких не є об’єктом оподаткування податком на нерухомість житлова / нежитлова нерухомість органів державної влади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Відповідно до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«а»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266.2.2 п. 266.2 ст. 266 Податкового кодексу України від 02 грудня 2010 року № 2755-VI зі змінами та доповненнями (далі – ПКУ) не є об’єктом оподаткування податком на нерухоме майно, відмінне від земельної ділянки,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Тобто, застосування установами, організаціями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«а»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266.2.2 п. 266.2 ст. 266 ПКУ, можливе за умови одночасного виконання таких критеріїв: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1) створення їх органами державної влади, органами місцевого самоврядування;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2) фінансування лише за рахунок коштів державного та місцевого бюджетів;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3) отримання статусу неприбутковості.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Нагадуємо, що документом, який підтверджує статус неприбутковості, є Рішення про включення підприємства, установи, організації до Реєстру неприбуткових установ та організацій, видане контролюючим органом за їх місцезнаходженням з присвоєнням відповідної ознаки неприбутковості згідно з   п. 5 розділу I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із змінами.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Про збільшення суми ПДВ, на яку платник має право зареєструвати ПН/РК в ЄРПН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Складовою формули щодо суми ПДВ, на яку платник має право зареєструвати податкові накладні та/або розрахунки коригування (далі – ПН/РК) в Єдиному реєстрі податкових накладних (далі – ЄРПН) є загальна сума поповнення, зокрема, з поточного рахунку платника ПДВ рахунка в системі електронного адміністрування ПДВ (</w:t>
      </w:r>
      <w:proofErr w:type="spellStart"/>
      <w:r w:rsidRPr="003169F0">
        <w:rPr>
          <w:rFonts w:ascii="Times New Roman" w:hAnsi="Times New Roman" w:cs="Times New Roman"/>
          <w:sz w:val="20"/>
          <w:szCs w:val="20"/>
          <w:lang w:val="uk-UA" w:eastAsia="ru-RU"/>
        </w:rPr>
        <w:t>SПопРах</w:t>
      </w:r>
      <w:proofErr w:type="spellEnd"/>
      <w:r w:rsidRPr="003169F0">
        <w:rPr>
          <w:rFonts w:ascii="Times New Roman" w:hAnsi="Times New Roman" w:cs="Times New Roman"/>
          <w:sz w:val="20"/>
          <w:szCs w:val="20"/>
          <w:lang w:val="uk-UA" w:eastAsia="ru-RU"/>
        </w:rPr>
        <w:t xml:space="preserve">).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Норми визначені п.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.3 ст.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 xml:space="preserve"> Податкового кодексу України (далі –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Крім того, згідно п.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.4 ст.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 xml:space="preserve"> ПКУ, на рахунок у системі електронного адміністрування ПДВ платника ПДВ зараховуються кошти: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а) з поточного рахунку такого платника в сумах, необхідних для збільшення розміру суми, що обчислюється відповідно до п.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.3 ст. 200</w:t>
      </w:r>
      <w:r w:rsidRPr="003169F0">
        <w:rPr>
          <w:rFonts w:ascii="Times New Roman" w:hAnsi="Times New Roman" w:cs="Times New Roman"/>
          <w:sz w:val="20"/>
          <w:szCs w:val="20"/>
          <w:vertAlign w:val="superscript"/>
          <w:lang w:val="uk-UA" w:eastAsia="ru-RU"/>
        </w:rPr>
        <w:t>1</w:t>
      </w:r>
      <w:r w:rsidRPr="003169F0">
        <w:rPr>
          <w:rFonts w:ascii="Times New Roman" w:hAnsi="Times New Roman" w:cs="Times New Roman"/>
          <w:sz w:val="20"/>
          <w:szCs w:val="20"/>
          <w:lang w:val="uk-UA" w:eastAsia="ru-RU"/>
        </w:rPr>
        <w:t xml:space="preserve">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lastRenderedPageBreak/>
        <w:t xml:space="preserve">б) з поточного рахунку такого платника в сумах, недостатніх для сплати до бюджету узгоджених податкових зобов’язань з цього податку;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 з рахунків платників, відкритих у відповідних органах казначейства для проведення розрахунків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та постачалися населенню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у зв’язку з невідповідністю фактичної вартості теплової енергії та послуг з централізованого водопостачання, водовідведення, опалення та постачання гарячої води тарифам, що затверджувалися та/або погоджувалися органами державної влади чи місцевого самоврядування, а рахунок субвенції з державного бюджету місцевим бюджетам з подальшим спрямуванням коштів відповідно до Закону України про Державний бюджет України;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г) з бюджету в сумах надміру сплачених грошових зобов’язань з ПДВ, повернутих платнику податків у порядку, встановленому п. 43.4 прим. 1 ст. 43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Збільшення суми ПДВ, на яку платник має право зареєструвати ПН/РК в ЄРПН шляхом поповнення рахунка в системі електронного адміністрування ПДВ з інших джерел чинним законодавством не передбачено.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p>
    <w:p w:rsidR="001D7B3E" w:rsidRPr="003169F0" w:rsidRDefault="001D7B3E" w:rsidP="003169F0">
      <w:pPr>
        <w:spacing w:after="0" w:line="240" w:lineRule="auto"/>
        <w:jc w:val="both"/>
        <w:outlineLvl w:val="0"/>
        <w:rPr>
          <w:rFonts w:ascii="Times New Roman" w:hAnsi="Times New Roman" w:cs="Times New Roman"/>
          <w:b/>
          <w:bCs/>
          <w:kern w:val="36"/>
          <w:sz w:val="20"/>
          <w:szCs w:val="20"/>
          <w:lang w:val="uk-UA" w:eastAsia="ru-RU"/>
        </w:rPr>
      </w:pPr>
      <w:r w:rsidRPr="003169F0">
        <w:rPr>
          <w:rFonts w:ascii="Times New Roman" w:hAnsi="Times New Roman" w:cs="Times New Roman"/>
          <w:b/>
          <w:bCs/>
          <w:kern w:val="36"/>
          <w:sz w:val="20"/>
          <w:szCs w:val="20"/>
          <w:lang w:val="uk-UA" w:eastAsia="ru-RU"/>
        </w:rPr>
        <w:t xml:space="preserve">До уваги платників єдиного податку першої та другої груп!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Нагадуємо, що 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Норми встановлені п. 295.1 та п. 295.2 ст. 295 Податкового кодексу України (далі –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 (п. 295.5 ст. 295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Пунктом 295.6 ст. 295 ПКУ встановлено, що суми єдиного податку, сплачені відповідно до п. 295.5 ст. 295 ПКУ підлягають зарахуванню в рахунок майбутніх платежів з цього податку за заявою платника єдиного податку.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Помилково та/або надміру сплачені суми єдиного податку підлягають поверненню платнику в порядку, встановленому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Інформація про період щорічної відпустки і терміни втрати працездатності з обов’язковим додаванням копії листка непрацездатності подається за заявою у довільній формі (</w:t>
      </w:r>
      <w:proofErr w:type="spellStart"/>
      <w:r w:rsidRPr="003169F0">
        <w:rPr>
          <w:rFonts w:ascii="Times New Roman" w:hAnsi="Times New Roman" w:cs="Times New Roman"/>
          <w:sz w:val="20"/>
          <w:szCs w:val="20"/>
          <w:lang w:val="uk-UA" w:eastAsia="ru-RU"/>
        </w:rPr>
        <w:t>п.п</w:t>
      </w:r>
      <w:proofErr w:type="spellEnd"/>
      <w:r w:rsidRPr="003169F0">
        <w:rPr>
          <w:rFonts w:ascii="Times New Roman" w:hAnsi="Times New Roman" w:cs="Times New Roman"/>
          <w:sz w:val="20"/>
          <w:szCs w:val="20"/>
          <w:lang w:val="uk-UA" w:eastAsia="ru-RU"/>
        </w:rPr>
        <w:t xml:space="preserve">. 298.3.2 п. 298.3 ст. 298 ПКУ).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Окремого терміну подання заяви щодо періоду щорічної відпустки і терміну втрати працездатності нормами ПКУ не передбачено. </w:t>
      </w:r>
    </w:p>
    <w:p w:rsidR="001D7B3E" w:rsidRPr="003169F0" w:rsidRDefault="001D7B3E" w:rsidP="003169F0">
      <w:pPr>
        <w:spacing w:after="0" w:line="240" w:lineRule="auto"/>
        <w:jc w:val="both"/>
        <w:rPr>
          <w:rFonts w:ascii="Times New Roman" w:hAnsi="Times New Roman" w:cs="Times New Roman"/>
          <w:sz w:val="20"/>
          <w:szCs w:val="20"/>
          <w:lang w:val="uk-UA" w:eastAsia="ru-RU"/>
        </w:rPr>
      </w:pPr>
      <w:r w:rsidRPr="003169F0">
        <w:rPr>
          <w:rFonts w:ascii="Times New Roman" w:hAnsi="Times New Roman" w:cs="Times New Roman"/>
          <w:sz w:val="20"/>
          <w:szCs w:val="20"/>
          <w:lang w:val="uk-UA" w:eastAsia="ru-RU"/>
        </w:rPr>
        <w:t xml:space="preserve">Враховуючи вищевикладене, з метою уникнення порушення терміну щодо сплати авансових платежів, заяву щодо періоду щорічної відпустки слід подавати до контролюючого органу до початку відпустки, а заяву щодо терміну втрати працездатності з обов’язковим додаванням копії листка непрацездатності слід подавати одразу після закінчення лікарняного. </w:t>
      </w:r>
    </w:p>
    <w:p w:rsidR="003169F0" w:rsidRPr="003169F0" w:rsidRDefault="003169F0" w:rsidP="003169F0">
      <w:pPr>
        <w:spacing w:after="0"/>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proofErr w:type="spellStart"/>
      <w:r w:rsidRPr="003169F0">
        <w:rPr>
          <w:rFonts w:ascii="Times New Roman" w:hAnsi="Times New Roman" w:cs="Times New Roman"/>
          <w:b/>
          <w:sz w:val="20"/>
          <w:szCs w:val="20"/>
          <w:lang w:val="uk-UA"/>
        </w:rPr>
        <w:t>Відеоурок</w:t>
      </w:r>
      <w:proofErr w:type="spellEnd"/>
      <w:r w:rsidRPr="003169F0">
        <w:rPr>
          <w:rFonts w:ascii="Times New Roman" w:hAnsi="Times New Roman" w:cs="Times New Roman"/>
          <w:b/>
          <w:sz w:val="20"/>
          <w:szCs w:val="20"/>
          <w:lang w:val="uk-UA"/>
        </w:rPr>
        <w:t xml:space="preserve"> від податкової № 6 Подання заяви про надання довідки про відсутність заборгованості</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Податкова служба продовжує серію </w:t>
      </w:r>
      <w:proofErr w:type="spellStart"/>
      <w:r w:rsidRPr="003169F0">
        <w:rPr>
          <w:rFonts w:ascii="Times New Roman" w:hAnsi="Times New Roman" w:cs="Times New Roman"/>
          <w:sz w:val="20"/>
          <w:szCs w:val="20"/>
          <w:lang w:val="uk-UA"/>
        </w:rPr>
        <w:t>відеоуроків</w:t>
      </w:r>
      <w:proofErr w:type="spellEnd"/>
      <w:r w:rsidRPr="003169F0">
        <w:rPr>
          <w:rFonts w:ascii="Times New Roman" w:hAnsi="Times New Roman" w:cs="Times New Roman"/>
          <w:sz w:val="20"/>
          <w:szCs w:val="20"/>
          <w:lang w:val="uk-UA"/>
        </w:rPr>
        <w:t>, у яких роз’яснює, як правильно користуватися електронними сервісами.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Шостий </w:t>
      </w:r>
      <w:proofErr w:type="spellStart"/>
      <w:r w:rsidRPr="003169F0">
        <w:rPr>
          <w:rFonts w:ascii="Times New Roman" w:hAnsi="Times New Roman" w:cs="Times New Roman"/>
          <w:sz w:val="20"/>
          <w:szCs w:val="20"/>
          <w:lang w:val="uk-UA"/>
        </w:rPr>
        <w:t>відеоурок</w:t>
      </w:r>
      <w:proofErr w:type="spellEnd"/>
      <w:r w:rsidRPr="003169F0">
        <w:rPr>
          <w:rFonts w:ascii="Times New Roman" w:hAnsi="Times New Roman" w:cs="Times New Roman"/>
          <w:sz w:val="20"/>
          <w:szCs w:val="20"/>
          <w:lang w:val="uk-UA"/>
        </w:rPr>
        <w:t xml:space="preserve"> присвячено поданню заяви про надання довідки про відсутність заборгованості з платежів, контроль за справлянням яких покладено на контролюючі органи, за допомогою Електронного кабінету.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Переглянувши </w:t>
      </w:r>
      <w:proofErr w:type="spellStart"/>
      <w:r w:rsidRPr="003169F0">
        <w:rPr>
          <w:rFonts w:ascii="Times New Roman" w:hAnsi="Times New Roman" w:cs="Times New Roman"/>
          <w:sz w:val="20"/>
          <w:szCs w:val="20"/>
          <w:lang w:val="uk-UA"/>
        </w:rPr>
        <w:t>відеоурок</w:t>
      </w:r>
      <w:proofErr w:type="spellEnd"/>
      <w:r w:rsidRPr="003169F0">
        <w:rPr>
          <w:rFonts w:ascii="Times New Roman" w:hAnsi="Times New Roman" w:cs="Times New Roman"/>
          <w:sz w:val="20"/>
          <w:szCs w:val="20"/>
          <w:lang w:val="uk-UA"/>
        </w:rPr>
        <w:t>, користувачі зможуть дізнатися, як правильно оформити заяву про надання довідки та надіслати до органу ДПС, де платник перебуває на обліку.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Зазначена довідка, зокрема, необхідна платнику для участі у публічних закупівлях.</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Відео доступне на офіційному </w:t>
      </w:r>
      <w:proofErr w:type="spellStart"/>
      <w:r w:rsidRPr="003169F0">
        <w:rPr>
          <w:rFonts w:ascii="Times New Roman" w:hAnsi="Times New Roman" w:cs="Times New Roman"/>
          <w:sz w:val="20"/>
          <w:szCs w:val="20"/>
          <w:lang w:val="uk-UA"/>
        </w:rPr>
        <w:t>вебпорталі</w:t>
      </w:r>
      <w:proofErr w:type="spellEnd"/>
      <w:r w:rsidRPr="003169F0">
        <w:rPr>
          <w:rFonts w:ascii="Times New Roman" w:hAnsi="Times New Roman" w:cs="Times New Roman"/>
          <w:sz w:val="20"/>
          <w:szCs w:val="20"/>
          <w:lang w:val="uk-UA"/>
        </w:rPr>
        <w:t xml:space="preserve"> ДПС України за посиланням</w:t>
      </w:r>
    </w:p>
    <w:p w:rsidR="003169F0" w:rsidRPr="003169F0" w:rsidRDefault="009B7BB4" w:rsidP="003169F0">
      <w:pPr>
        <w:spacing w:after="0" w:line="240" w:lineRule="auto"/>
        <w:jc w:val="both"/>
        <w:rPr>
          <w:rFonts w:ascii="Times New Roman" w:hAnsi="Times New Roman" w:cs="Times New Roman"/>
          <w:b/>
          <w:sz w:val="20"/>
          <w:szCs w:val="20"/>
          <w:lang w:val="uk-UA"/>
        </w:rPr>
      </w:pPr>
      <w:hyperlink r:id="rId23" w:history="1">
        <w:r w:rsidR="003169F0" w:rsidRPr="003169F0">
          <w:rPr>
            <w:rStyle w:val="a3"/>
            <w:rFonts w:ascii="Times New Roman" w:hAnsi="Times New Roman"/>
            <w:b/>
            <w:sz w:val="20"/>
            <w:szCs w:val="20"/>
            <w:lang w:val="uk-UA"/>
          </w:rPr>
          <w:t>https://www.tax.gov.ua/media-tsentr/videogalereya/videouroki/6153.html</w:t>
        </w:r>
      </w:hyperlink>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та на </w:t>
      </w:r>
      <w:proofErr w:type="spellStart"/>
      <w:r w:rsidRPr="003169F0">
        <w:rPr>
          <w:rFonts w:ascii="Times New Roman" w:hAnsi="Times New Roman" w:cs="Times New Roman"/>
          <w:sz w:val="20"/>
          <w:szCs w:val="20"/>
          <w:lang w:val="uk-UA"/>
        </w:rPr>
        <w:t>ютуб-каналі</w:t>
      </w:r>
      <w:proofErr w:type="spellEnd"/>
      <w:r w:rsidRPr="003169F0">
        <w:rPr>
          <w:rFonts w:ascii="Times New Roman" w:hAnsi="Times New Roman" w:cs="Times New Roman"/>
          <w:sz w:val="20"/>
          <w:szCs w:val="20"/>
          <w:lang w:val="uk-UA"/>
        </w:rPr>
        <w:t xml:space="preserve"> ДПС за посиланням </w:t>
      </w:r>
    </w:p>
    <w:p w:rsidR="003169F0" w:rsidRPr="003169F0" w:rsidRDefault="009B7BB4" w:rsidP="003169F0">
      <w:pPr>
        <w:spacing w:after="0" w:line="240" w:lineRule="auto"/>
        <w:jc w:val="both"/>
        <w:rPr>
          <w:rFonts w:ascii="Times New Roman" w:hAnsi="Times New Roman" w:cs="Times New Roman"/>
          <w:b/>
          <w:sz w:val="20"/>
          <w:szCs w:val="20"/>
          <w:lang w:val="uk-UA"/>
        </w:rPr>
      </w:pPr>
      <w:hyperlink r:id="rId24" w:history="1">
        <w:r w:rsidR="003169F0" w:rsidRPr="003169F0">
          <w:rPr>
            <w:rStyle w:val="a3"/>
            <w:rFonts w:ascii="Times New Roman" w:hAnsi="Times New Roman"/>
            <w:b/>
            <w:sz w:val="20"/>
            <w:szCs w:val="20"/>
            <w:lang w:val="uk-UA"/>
          </w:rPr>
          <w:t>https://www.youtube.com/watch?v=g3M1TsVr1S8&amp;feature=youtu.be</w:t>
        </w:r>
      </w:hyperlink>
    </w:p>
    <w:p w:rsidR="003169F0" w:rsidRPr="003169F0" w:rsidRDefault="003169F0" w:rsidP="003169F0">
      <w:pPr>
        <w:spacing w:after="0" w:line="240" w:lineRule="auto"/>
        <w:jc w:val="both"/>
        <w:rPr>
          <w:rFonts w:ascii="Times New Roman" w:hAnsi="Times New Roman" w:cs="Times New Roman"/>
          <w:b/>
          <w:sz w:val="20"/>
          <w:szCs w:val="20"/>
          <w:u w:val="single"/>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Новації для платників єдиного податку, запроваджені Законом № 532</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Законом України від 17 березня 2020 року № 532-IX «</w:t>
      </w:r>
      <w:r w:rsidRPr="003169F0">
        <w:rPr>
          <w:rFonts w:ascii="Times New Roman" w:eastAsia="Calibri" w:hAnsi="Times New Roman" w:cs="Times New Roman"/>
          <w:sz w:val="20"/>
          <w:szCs w:val="20"/>
          <w:lang w:val="uk-UA"/>
        </w:rPr>
        <w:t xml:space="preserve">Про внесення змін до Податкового кодексу України щодо підвищення доступності лікарських засобів, медичних виробів та допоміжних засобів до них, які закуповуються за кошти державного бюджету, та створення умов для закупівель у сфері охорони здоров’я за кошти державного бюджету» (далі </w:t>
      </w:r>
      <w:proofErr w:type="spellStart"/>
      <w:r w:rsidRPr="003169F0">
        <w:rPr>
          <w:rFonts w:ascii="Times New Roman" w:eastAsia="Calibri" w:hAnsi="Times New Roman" w:cs="Times New Roman"/>
          <w:sz w:val="20"/>
          <w:szCs w:val="20"/>
          <w:lang w:val="uk-UA"/>
        </w:rPr>
        <w:t>–Закон</w:t>
      </w:r>
      <w:proofErr w:type="spellEnd"/>
      <w:r w:rsidRPr="003169F0">
        <w:rPr>
          <w:rFonts w:ascii="Times New Roman" w:eastAsia="Calibri" w:hAnsi="Times New Roman" w:cs="Times New Roman"/>
          <w:sz w:val="20"/>
          <w:szCs w:val="20"/>
          <w:lang w:val="uk-UA"/>
        </w:rPr>
        <w:t xml:space="preserve"> № 532), внесено зміни до Податкового кодексу України (далі – ПКУ), зокрема до ст. 292.</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Так, Законом № 532 п. 292.11 ст. 292 ПКУ доповнено новим пунктом, відповідно до якого:</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до складу доходу, визначеного цією статтею, не включаються, зокрема </w:t>
      </w:r>
      <w:bookmarkStart w:id="3" w:name="n19"/>
      <w:bookmarkEnd w:id="3"/>
      <w:r w:rsidRPr="003169F0">
        <w:rPr>
          <w:rFonts w:ascii="Times New Roman" w:hAnsi="Times New Roman" w:cs="Times New Roman"/>
          <w:sz w:val="20"/>
          <w:szCs w:val="20"/>
          <w:lang w:val="uk-UA"/>
        </w:rPr>
        <w:t>безоплатно надані (передані) особою, уповноваженою на здійснення закупівель у сфері охорони здоров’я, лікарських засобів, медичних виробів та допоміжних засобів до них, на користь суб’єктів господарювання, які мають ліцензію на провадження господарської діяльності з медичної практики для виконання програм та здійснення централізованих заходів з охорони здоров’я, за умови якщо:</w:t>
      </w:r>
    </w:p>
    <w:p w:rsidR="003169F0" w:rsidRPr="003169F0" w:rsidRDefault="003169F0" w:rsidP="003169F0">
      <w:pPr>
        <w:spacing w:after="0" w:line="240" w:lineRule="auto"/>
        <w:jc w:val="both"/>
        <w:rPr>
          <w:rFonts w:ascii="Times New Roman" w:hAnsi="Times New Roman" w:cs="Times New Roman"/>
          <w:sz w:val="20"/>
          <w:szCs w:val="20"/>
          <w:lang w:val="uk-UA"/>
        </w:rPr>
      </w:pPr>
      <w:bookmarkStart w:id="4" w:name="n20"/>
      <w:bookmarkEnd w:id="4"/>
      <w:r w:rsidRPr="003169F0">
        <w:rPr>
          <w:rFonts w:ascii="Times New Roman" w:hAnsi="Times New Roman" w:cs="Times New Roman"/>
          <w:sz w:val="20"/>
          <w:szCs w:val="20"/>
          <w:lang w:val="uk-UA"/>
        </w:rPr>
        <w:t>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затвердженого Кабінетом Міністрів України, та</w:t>
      </w:r>
    </w:p>
    <w:p w:rsidR="003169F0" w:rsidRPr="003169F0" w:rsidRDefault="003169F0" w:rsidP="003169F0">
      <w:pPr>
        <w:spacing w:after="0" w:line="240" w:lineRule="auto"/>
        <w:jc w:val="both"/>
        <w:rPr>
          <w:rFonts w:ascii="Times New Roman" w:hAnsi="Times New Roman" w:cs="Times New Roman"/>
          <w:sz w:val="20"/>
          <w:szCs w:val="20"/>
          <w:lang w:val="uk-UA"/>
        </w:rPr>
      </w:pPr>
      <w:bookmarkStart w:id="5" w:name="n21"/>
      <w:bookmarkEnd w:id="5"/>
      <w:r w:rsidRPr="003169F0">
        <w:rPr>
          <w:rFonts w:ascii="Times New Roman" w:hAnsi="Times New Roman" w:cs="Times New Roman"/>
          <w:sz w:val="20"/>
          <w:szCs w:val="20"/>
          <w:lang w:val="uk-UA"/>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або за кошти грантів (</w:t>
      </w:r>
      <w:proofErr w:type="spellStart"/>
      <w:r w:rsidRPr="003169F0">
        <w:rPr>
          <w:rFonts w:ascii="Times New Roman" w:hAnsi="Times New Roman" w:cs="Times New Roman"/>
          <w:sz w:val="20"/>
          <w:szCs w:val="20"/>
          <w:lang w:val="uk-UA"/>
        </w:rPr>
        <w:t>субгрантів</w:t>
      </w:r>
      <w:proofErr w:type="spellEnd"/>
      <w:r w:rsidRPr="003169F0">
        <w:rPr>
          <w:rFonts w:ascii="Times New Roman" w:hAnsi="Times New Roman" w:cs="Times New Roman"/>
          <w:sz w:val="20"/>
          <w:szCs w:val="20"/>
          <w:lang w:val="uk-UA"/>
        </w:rPr>
        <w:t xml:space="preserve">) для виконання програм Глобального фонду для боротьби із </w:t>
      </w:r>
      <w:proofErr w:type="spellStart"/>
      <w:r w:rsidRPr="003169F0">
        <w:rPr>
          <w:rFonts w:ascii="Times New Roman" w:hAnsi="Times New Roman" w:cs="Times New Roman"/>
          <w:sz w:val="20"/>
          <w:szCs w:val="20"/>
          <w:lang w:val="uk-UA"/>
        </w:rPr>
        <w:t>СНІДом</w:t>
      </w:r>
      <w:proofErr w:type="spellEnd"/>
      <w:r w:rsidRPr="003169F0">
        <w:rPr>
          <w:rFonts w:ascii="Times New Roman" w:hAnsi="Times New Roman" w:cs="Times New Roman"/>
          <w:sz w:val="20"/>
          <w:szCs w:val="20"/>
          <w:lang w:val="uk-UA"/>
        </w:rPr>
        <w:t>, туберкульозом та малярією в Україні відповідно до закону.</w:t>
      </w:r>
    </w:p>
    <w:p w:rsidR="003169F0" w:rsidRPr="003169F0" w:rsidRDefault="003169F0" w:rsidP="003169F0">
      <w:pPr>
        <w:spacing w:after="0" w:line="240" w:lineRule="auto"/>
        <w:jc w:val="both"/>
        <w:rPr>
          <w:rFonts w:ascii="Times New Roman" w:hAnsi="Times New Roman" w:cs="Times New Roman"/>
          <w:sz w:val="20"/>
          <w:szCs w:val="20"/>
          <w:lang w:val="uk-UA"/>
        </w:rPr>
      </w:pPr>
      <w:bookmarkStart w:id="6" w:name="n22"/>
      <w:bookmarkEnd w:id="6"/>
      <w:r w:rsidRPr="003169F0">
        <w:rPr>
          <w:rFonts w:ascii="Times New Roman" w:hAnsi="Times New Roman" w:cs="Times New Roman"/>
          <w:sz w:val="20"/>
          <w:szCs w:val="20"/>
          <w:lang w:val="uk-UA"/>
        </w:rPr>
        <w:lastRenderedPageBreak/>
        <w:t>У разі нецільового використання лікарських засобів, медичних виробів та допоміжних засобів до них платник податку зобов’язаний збільшити податкові зобов’язання за наслідками податкового періоду, на який припадає таке порушення, на суму єдиного податку за ставкою, передбаченою п. 293.5 ст. 293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Норми набрали чинності 01.04.2020.</w:t>
      </w:r>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hd w:val="clear" w:color="auto" w:fill="FFFFFF"/>
        <w:spacing w:after="0" w:line="240" w:lineRule="auto"/>
        <w:jc w:val="both"/>
        <w:rPr>
          <w:rFonts w:ascii="Times New Roman" w:hAnsi="Times New Roman" w:cs="Times New Roman"/>
          <w:b/>
          <w:kern w:val="36"/>
          <w:sz w:val="20"/>
          <w:szCs w:val="20"/>
          <w:lang w:val="uk-UA" w:eastAsia="uk-UA"/>
        </w:rPr>
      </w:pPr>
      <w:r w:rsidRPr="003169F0">
        <w:rPr>
          <w:rFonts w:ascii="Times New Roman" w:hAnsi="Times New Roman" w:cs="Times New Roman"/>
          <w:b/>
          <w:kern w:val="36"/>
          <w:sz w:val="20"/>
          <w:szCs w:val="20"/>
          <w:lang w:val="uk-UA" w:eastAsia="uk-UA"/>
        </w:rPr>
        <w:t>Надавали у 2019 році послуги з репетиторства – задекларуйте доходи!</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bCs/>
          <w:sz w:val="20"/>
          <w:szCs w:val="20"/>
          <w:lang w:val="uk-UA"/>
        </w:rPr>
        <w:t>Криворізьке північне управління</w:t>
      </w:r>
      <w:r w:rsidRPr="003169F0">
        <w:rPr>
          <w:rFonts w:ascii="Times New Roman" w:hAnsi="Times New Roman" w:cs="Times New Roman"/>
          <w:sz w:val="20"/>
          <w:szCs w:val="20"/>
          <w:lang w:val="uk-UA" w:eastAsia="uk-UA"/>
        </w:rPr>
        <w:t xml:space="preserve"> інформує, якщо викладач, який надає послуги репетиторства, не є фізичною особою – підприємцем, зобов’язаний включити суму таких доходів до загального річного оподатковуваного доходу та сплатити податок (збір) із таких доходів.</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sz w:val="20"/>
          <w:szCs w:val="20"/>
          <w:lang w:val="uk-UA" w:eastAsia="uk-UA"/>
        </w:rPr>
        <w:t xml:space="preserve">Податкову декларацію про майновий стан і доходи за 2019 рік таким викладачам – репетиторам слід подати особисто за місцем податкової реєстрації або уповноваженою на це особою, надіслати поштою чи </w:t>
      </w:r>
      <w:proofErr w:type="spellStart"/>
      <w:r w:rsidRPr="003169F0">
        <w:rPr>
          <w:rFonts w:ascii="Times New Roman" w:hAnsi="Times New Roman" w:cs="Times New Roman"/>
          <w:sz w:val="20"/>
          <w:szCs w:val="20"/>
          <w:lang w:val="uk-UA" w:eastAsia="uk-UA"/>
        </w:rPr>
        <w:t>онлайн</w:t>
      </w:r>
      <w:proofErr w:type="spellEnd"/>
      <w:r w:rsidRPr="003169F0">
        <w:rPr>
          <w:rFonts w:ascii="Times New Roman" w:hAnsi="Times New Roman" w:cs="Times New Roman"/>
          <w:sz w:val="20"/>
          <w:szCs w:val="20"/>
          <w:lang w:val="uk-UA" w:eastAsia="uk-UA"/>
        </w:rPr>
        <w:t xml:space="preserve"> з використанням ключів </w:t>
      </w:r>
      <w:proofErr w:type="spellStart"/>
      <w:r w:rsidRPr="003169F0">
        <w:rPr>
          <w:rFonts w:ascii="Times New Roman" w:hAnsi="Times New Roman" w:cs="Times New Roman"/>
          <w:sz w:val="20"/>
          <w:szCs w:val="20"/>
          <w:lang w:val="uk-UA" w:eastAsia="uk-UA"/>
        </w:rPr>
        <w:t>електронно</w:t>
      </w:r>
      <w:proofErr w:type="spellEnd"/>
      <w:r w:rsidRPr="003169F0">
        <w:rPr>
          <w:rFonts w:ascii="Times New Roman" w:hAnsi="Times New Roman" w:cs="Times New Roman"/>
          <w:sz w:val="20"/>
          <w:szCs w:val="20"/>
          <w:lang w:val="uk-UA" w:eastAsia="uk-UA"/>
        </w:rPr>
        <w:t xml:space="preserve"> - цифрового підпису. Ця декларація надається за новою формою, яка введена в дію з 1 січня та затверджена наказом Міністерства фінансів України від 25 квітня 2019 року №177 «Про внесення змін до наказу Міністерства фінансів України від 02 жовтня 2015 року №859».</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sz w:val="20"/>
          <w:szCs w:val="20"/>
          <w:lang w:val="uk-UA" w:eastAsia="uk-UA"/>
        </w:rPr>
        <w:t>Доходи від репетиторства оподатковуються податком на доходи фізичних осіб за ставкою 18 %. Також із вказаних доходів відраховується військовий збір за ставкою 1,5 %.</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sz w:val="20"/>
          <w:szCs w:val="20"/>
          <w:lang w:val="uk-UA" w:eastAsia="uk-UA"/>
        </w:rPr>
        <w:t>Під поняттям «репетиторство» мається на увазі: підготовка дітей до школи, вступу до навчальних закладів, незалежного тестування, навчання з будь-яких предметів, написання рефератів, виконання контрольних, курсових та дипломних робіт тощо.</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sz w:val="20"/>
          <w:szCs w:val="20"/>
          <w:lang w:val="uk-UA" w:eastAsia="uk-UA"/>
        </w:rPr>
        <w:t xml:space="preserve">Звертаємо увагу, що Законом України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3169F0">
        <w:rPr>
          <w:rFonts w:ascii="Times New Roman" w:hAnsi="Times New Roman" w:cs="Times New Roman"/>
          <w:sz w:val="20"/>
          <w:szCs w:val="20"/>
          <w:lang w:val="uk-UA" w:eastAsia="uk-UA"/>
        </w:rPr>
        <w:t>коронавірусної</w:t>
      </w:r>
      <w:proofErr w:type="spellEnd"/>
      <w:r w:rsidRPr="003169F0">
        <w:rPr>
          <w:rFonts w:ascii="Times New Roman" w:hAnsi="Times New Roman" w:cs="Times New Roman"/>
          <w:sz w:val="20"/>
          <w:szCs w:val="20"/>
          <w:lang w:val="uk-UA" w:eastAsia="uk-UA"/>
        </w:rPr>
        <w:t xml:space="preserve"> хвороби (COVID-19)» від 17 березня 2020 року № 533-IX термін подання річної декларації про майновий стан і доходи продовжено до 1 липня 2020 року. Суму податкового зобов’язання, яке платниками визначено до сплати, необхідно сплатити до 1 жовтня 2020 року.</w:t>
      </w:r>
    </w:p>
    <w:p w:rsidR="003169F0" w:rsidRPr="003169F0" w:rsidRDefault="003169F0" w:rsidP="003169F0">
      <w:pPr>
        <w:spacing w:after="0" w:line="240" w:lineRule="auto"/>
        <w:jc w:val="both"/>
        <w:rPr>
          <w:rFonts w:ascii="Times New Roman" w:hAnsi="Times New Roman" w:cs="Times New Roman"/>
          <w:sz w:val="20"/>
          <w:szCs w:val="20"/>
          <w:lang w:val="uk-UA"/>
        </w:rPr>
      </w:pPr>
      <w:proofErr w:type="spellStart"/>
      <w:r w:rsidRPr="003169F0">
        <w:rPr>
          <w:rFonts w:ascii="Times New Roman" w:hAnsi="Times New Roman" w:cs="Times New Roman"/>
          <w:b/>
          <w:sz w:val="20"/>
          <w:szCs w:val="20"/>
          <w:lang w:val="uk-UA"/>
        </w:rPr>
        <w:t>Довідково</w:t>
      </w:r>
      <w:proofErr w:type="spellEnd"/>
      <w:r w:rsidRPr="003169F0">
        <w:rPr>
          <w:rFonts w:ascii="Times New Roman" w:hAnsi="Times New Roman" w:cs="Times New Roman"/>
          <w:b/>
          <w:sz w:val="20"/>
          <w:szCs w:val="20"/>
          <w:lang w:val="uk-UA"/>
        </w:rPr>
        <w:t>:</w:t>
      </w:r>
      <w:r w:rsidRPr="003169F0">
        <w:rPr>
          <w:rFonts w:ascii="Times New Roman" w:hAnsi="Times New Roman" w:cs="Times New Roman"/>
          <w:sz w:val="20"/>
          <w:szCs w:val="20"/>
          <w:lang w:val="uk-UA"/>
        </w:rPr>
        <w:t xml:space="preserve"> з інформацією, як заповнити декларацію про майновий стан і доходи громадян можливо ознайомитись у </w:t>
      </w:r>
      <w:proofErr w:type="spellStart"/>
      <w:r w:rsidRPr="003169F0">
        <w:rPr>
          <w:rFonts w:ascii="Times New Roman" w:hAnsi="Times New Roman" w:cs="Times New Roman"/>
          <w:sz w:val="20"/>
          <w:szCs w:val="20"/>
          <w:lang w:val="uk-UA"/>
        </w:rPr>
        <w:t>відеоуроці</w:t>
      </w:r>
      <w:proofErr w:type="spellEnd"/>
      <w:r w:rsidRPr="003169F0">
        <w:rPr>
          <w:rFonts w:ascii="Times New Roman" w:hAnsi="Times New Roman" w:cs="Times New Roman"/>
          <w:sz w:val="20"/>
          <w:szCs w:val="20"/>
          <w:lang w:val="uk-UA"/>
        </w:rPr>
        <w:t xml:space="preserve"> від податкової № 1 за посиланнями:</w:t>
      </w:r>
    </w:p>
    <w:p w:rsidR="003169F0" w:rsidRPr="003169F0" w:rsidRDefault="009B7BB4" w:rsidP="003169F0">
      <w:pPr>
        <w:spacing w:after="0"/>
        <w:jc w:val="both"/>
        <w:rPr>
          <w:rFonts w:ascii="Times New Roman" w:hAnsi="Times New Roman" w:cs="Times New Roman"/>
          <w:sz w:val="20"/>
          <w:szCs w:val="20"/>
          <w:lang w:val="uk-UA"/>
        </w:rPr>
      </w:pPr>
      <w:hyperlink r:id="rId25" w:history="1">
        <w:r w:rsidR="003169F0" w:rsidRPr="003169F0">
          <w:rPr>
            <w:rStyle w:val="a3"/>
            <w:rFonts w:ascii="Times New Roman" w:hAnsi="Times New Roman"/>
            <w:sz w:val="20"/>
            <w:szCs w:val="20"/>
            <w:lang w:val="uk-UA"/>
          </w:rPr>
          <w:t>https://www.tax.gov.ua/media-tsentr/videogalereya/videouroki/5977.html</w:t>
        </w:r>
      </w:hyperlink>
    </w:p>
    <w:p w:rsidR="003169F0" w:rsidRPr="003169F0" w:rsidRDefault="009B7BB4" w:rsidP="003169F0">
      <w:pPr>
        <w:spacing w:after="0"/>
        <w:jc w:val="both"/>
        <w:rPr>
          <w:rFonts w:ascii="Times New Roman" w:hAnsi="Times New Roman" w:cs="Times New Roman"/>
          <w:sz w:val="20"/>
          <w:szCs w:val="20"/>
          <w:lang w:val="uk-UA"/>
        </w:rPr>
      </w:pPr>
      <w:hyperlink r:id="rId26" w:history="1">
        <w:r w:rsidR="003169F0" w:rsidRPr="003169F0">
          <w:rPr>
            <w:rStyle w:val="a3"/>
            <w:rFonts w:ascii="Times New Roman" w:hAnsi="Times New Roman"/>
            <w:sz w:val="20"/>
            <w:szCs w:val="20"/>
            <w:lang w:val="uk-UA"/>
          </w:rPr>
          <w:t>https://www.facebook.com/TaxUkraine/videos/1407838859418903/</w:t>
        </w:r>
      </w:hyperlink>
    </w:p>
    <w:p w:rsidR="003169F0" w:rsidRPr="003169F0" w:rsidRDefault="009B7BB4" w:rsidP="003169F0">
      <w:pPr>
        <w:spacing w:after="0"/>
        <w:jc w:val="both"/>
        <w:rPr>
          <w:rFonts w:ascii="Times New Roman" w:hAnsi="Times New Roman" w:cs="Times New Roman"/>
          <w:sz w:val="20"/>
          <w:szCs w:val="20"/>
          <w:lang w:val="uk-UA"/>
        </w:rPr>
      </w:pPr>
      <w:hyperlink r:id="rId27" w:history="1">
        <w:r w:rsidR="003169F0" w:rsidRPr="003169F0">
          <w:rPr>
            <w:rStyle w:val="a3"/>
            <w:rFonts w:ascii="Times New Roman" w:hAnsi="Times New Roman"/>
            <w:sz w:val="20"/>
            <w:szCs w:val="20"/>
            <w:lang w:val="uk-UA"/>
          </w:rPr>
          <w:t>https://www.youtube.com/watch?v=YOhECvfE0Z4</w:t>
        </w:r>
      </w:hyperlink>
    </w:p>
    <w:p w:rsidR="00A92A28" w:rsidRPr="003169F0" w:rsidRDefault="00A92A28" w:rsidP="003169F0">
      <w:pPr>
        <w:spacing w:after="0" w:line="240" w:lineRule="auto"/>
        <w:jc w:val="both"/>
        <w:rPr>
          <w:rFonts w:ascii="Times New Roman" w:hAnsi="Times New Roman" w:cs="Times New Roman"/>
          <w:b/>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proofErr w:type="spellStart"/>
      <w:r w:rsidRPr="003169F0">
        <w:rPr>
          <w:rFonts w:ascii="Times New Roman" w:hAnsi="Times New Roman" w:cs="Times New Roman"/>
          <w:b/>
          <w:sz w:val="20"/>
          <w:szCs w:val="20"/>
          <w:lang w:val="uk-UA"/>
        </w:rPr>
        <w:t>Оприлюднено</w:t>
      </w:r>
      <w:proofErr w:type="spellEnd"/>
      <w:r w:rsidRPr="003169F0">
        <w:rPr>
          <w:rFonts w:ascii="Times New Roman" w:hAnsi="Times New Roman" w:cs="Times New Roman"/>
          <w:b/>
          <w:sz w:val="20"/>
          <w:szCs w:val="20"/>
          <w:lang w:val="uk-UA"/>
        </w:rPr>
        <w:t xml:space="preserve"> новий Міжнародний стандарт фінансової звітності</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Міністерством фінансів України на офіційному </w:t>
      </w:r>
      <w:proofErr w:type="spellStart"/>
      <w:r w:rsidRPr="003169F0">
        <w:rPr>
          <w:rFonts w:ascii="Times New Roman" w:hAnsi="Times New Roman" w:cs="Times New Roman"/>
          <w:sz w:val="20"/>
          <w:szCs w:val="20"/>
          <w:lang w:val="uk-UA"/>
        </w:rPr>
        <w:t>вебсайті</w:t>
      </w:r>
      <w:proofErr w:type="spellEnd"/>
      <w:r w:rsidRPr="003169F0">
        <w:rPr>
          <w:rFonts w:ascii="Times New Roman" w:hAnsi="Times New Roman" w:cs="Times New Roman"/>
          <w:sz w:val="20"/>
          <w:szCs w:val="20"/>
          <w:lang w:val="uk-UA"/>
        </w:rPr>
        <w:t xml:space="preserve"> за посиланням </w:t>
      </w:r>
      <w:hyperlink r:id="rId28" w:history="1">
        <w:r w:rsidRPr="003169F0">
          <w:rPr>
            <w:rStyle w:val="a3"/>
            <w:rFonts w:ascii="Times New Roman" w:hAnsi="Times New Roman"/>
            <w:sz w:val="20"/>
            <w:szCs w:val="20"/>
            <w:lang w:val="uk-UA"/>
          </w:rPr>
          <w:t>https://mof.gov.ua/uk/mizhnarodni-standarti-finansovoi-zvitnosti</w:t>
        </w:r>
      </w:hyperlink>
      <w:r w:rsidRPr="003169F0">
        <w:rPr>
          <w:rFonts w:ascii="Times New Roman" w:hAnsi="Times New Roman" w:cs="Times New Roman"/>
          <w:sz w:val="20"/>
          <w:szCs w:val="20"/>
          <w:lang w:val="uk-UA"/>
        </w:rPr>
        <w:t xml:space="preserve"> опубліковано новий міжнародний стандарт фінансової звітності </w:t>
      </w:r>
      <w:r w:rsidRPr="003169F0">
        <w:rPr>
          <w:rFonts w:ascii="Times New Roman" w:hAnsi="Times New Roman" w:cs="Times New Roman"/>
          <w:b/>
          <w:sz w:val="20"/>
          <w:szCs w:val="20"/>
          <w:lang w:val="uk-UA"/>
        </w:rPr>
        <w:t>– МСФЗ 9 та covid-19 «Облік очікуваних кредитних збитків із застосуванням МСФЗ 9 «Фінансові інструменти»</w:t>
      </w:r>
      <w:r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Цей документ призначений для підтримки послідовного застосування вимог у стандартах МСФЗ.</w:t>
      </w:r>
    </w:p>
    <w:p w:rsidR="003169F0" w:rsidRPr="003169F0" w:rsidRDefault="003169F0" w:rsidP="003169F0">
      <w:pPr>
        <w:spacing w:after="0" w:line="240" w:lineRule="auto"/>
        <w:jc w:val="both"/>
        <w:rPr>
          <w:rFonts w:ascii="Times New Roman" w:hAnsi="Times New Roman" w:cs="Times New Roman"/>
          <w:b/>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proofErr w:type="spellStart"/>
      <w:r w:rsidRPr="003169F0">
        <w:rPr>
          <w:rFonts w:ascii="Times New Roman" w:hAnsi="Times New Roman" w:cs="Times New Roman"/>
          <w:b/>
          <w:sz w:val="20"/>
          <w:szCs w:val="20"/>
          <w:lang w:val="uk-UA"/>
        </w:rPr>
        <w:t>ФОП</w:t>
      </w:r>
      <w:proofErr w:type="spellEnd"/>
      <w:r w:rsidRPr="003169F0">
        <w:rPr>
          <w:rFonts w:ascii="Times New Roman" w:hAnsi="Times New Roman" w:cs="Times New Roman"/>
          <w:b/>
          <w:sz w:val="20"/>
          <w:szCs w:val="20"/>
          <w:lang w:val="uk-UA"/>
        </w:rPr>
        <w:t xml:space="preserve"> - роботодавець оформлює трудові відносини відповідно до закону </w:t>
      </w:r>
    </w:p>
    <w:p w:rsidR="003169F0" w:rsidRPr="003169F0" w:rsidRDefault="00A92A28" w:rsidP="003169F0">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003169F0" w:rsidRPr="003169F0">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003169F0" w:rsidRPr="003169F0">
        <w:rPr>
          <w:rFonts w:ascii="Times New Roman" w:hAnsi="Times New Roman" w:cs="Times New Roman"/>
          <w:sz w:val="20"/>
          <w:szCs w:val="20"/>
          <w:lang w:val="uk-UA"/>
        </w:rPr>
        <w:t xml:space="preserve"> увагу, що порядок оформлення трудових відносин однаковий для всіх роботодавців: як для юридичних осіб так і для фізичних осіб – підприємців (далі – </w:t>
      </w:r>
      <w:proofErr w:type="spellStart"/>
      <w:r w:rsidR="003169F0" w:rsidRPr="003169F0">
        <w:rPr>
          <w:rFonts w:ascii="Times New Roman" w:hAnsi="Times New Roman" w:cs="Times New Roman"/>
          <w:sz w:val="20"/>
          <w:szCs w:val="20"/>
          <w:lang w:val="uk-UA"/>
        </w:rPr>
        <w:t>ФОП</w:t>
      </w:r>
      <w:proofErr w:type="spellEnd"/>
      <w:r w:rsidR="003169F0"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Статтею 21 Кодексу законів про працю України визначено (далі </w:t>
      </w:r>
      <w:proofErr w:type="spellStart"/>
      <w:r w:rsidRPr="003169F0">
        <w:rPr>
          <w:rFonts w:ascii="Times New Roman" w:hAnsi="Times New Roman" w:cs="Times New Roman"/>
          <w:sz w:val="20"/>
          <w:szCs w:val="20"/>
          <w:lang w:val="uk-UA"/>
        </w:rPr>
        <w:t>–КЗпП</w:t>
      </w:r>
      <w:proofErr w:type="spellEnd"/>
      <w:r w:rsidRPr="003169F0">
        <w:rPr>
          <w:rFonts w:ascii="Times New Roman" w:hAnsi="Times New Roman" w:cs="Times New Roman"/>
          <w:sz w:val="20"/>
          <w:szCs w:val="20"/>
          <w:lang w:val="uk-UA"/>
        </w:rPr>
        <w:t>), що трудовий договір – це угода між працівником і власником підприємства, установи, організації або уповноваженим ним органом чи фізичною особою, за якою працівник зобов’язується виконувати роботу, визначену цією угодою, з підляганням внутрішньому трудовому розпорядкові, а власник підприємства, установи, організації або уповноважений ним орган чи 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Отже, </w:t>
      </w:r>
      <w:proofErr w:type="spellStart"/>
      <w:r w:rsidRPr="003169F0">
        <w:rPr>
          <w:rFonts w:ascii="Times New Roman" w:hAnsi="Times New Roman" w:cs="Times New Roman"/>
          <w:sz w:val="20"/>
          <w:szCs w:val="20"/>
          <w:lang w:val="uk-UA"/>
        </w:rPr>
        <w:t>ФОП</w:t>
      </w:r>
      <w:proofErr w:type="spellEnd"/>
      <w:r w:rsidRPr="003169F0">
        <w:rPr>
          <w:rFonts w:ascii="Times New Roman" w:hAnsi="Times New Roman" w:cs="Times New Roman"/>
          <w:sz w:val="20"/>
          <w:szCs w:val="20"/>
          <w:lang w:val="uk-UA"/>
        </w:rPr>
        <w:t>, які є роботодавцями, також необхідно укладати трудові договори з найманими працівниками.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Порядок укладення трудового договору регулюється ст. 24 </w:t>
      </w:r>
      <w:proofErr w:type="spellStart"/>
      <w:r w:rsidRPr="003169F0">
        <w:rPr>
          <w:rFonts w:ascii="Times New Roman" w:hAnsi="Times New Roman" w:cs="Times New Roman"/>
          <w:sz w:val="20"/>
          <w:szCs w:val="20"/>
          <w:lang w:val="uk-UA"/>
        </w:rPr>
        <w:t>КЗпП</w:t>
      </w:r>
      <w:proofErr w:type="spellEnd"/>
      <w:r w:rsidRPr="003169F0">
        <w:rPr>
          <w:rFonts w:ascii="Times New Roman" w:hAnsi="Times New Roman" w:cs="Times New Roman"/>
          <w:sz w:val="20"/>
          <w:szCs w:val="20"/>
          <w:lang w:val="uk-UA"/>
        </w:rPr>
        <w:t>, якою зокрема, визначається, що трудовий договір укладається в письмовій формі. При укладенні трудового договору громадянин зобов’язаний подати паспорт чи інший документ, що посвідчує особу, трудову книжку, а у випадках, передбачених законодавством, – документ про освіту (спеціальність, кваліфікацію), про стан здоров'я та інші документи.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Трудовий договір вважається укладеним лише після підписання його роботодавцем і працівником та оформлення наказу чи розпорядження про прийняття працівника на роботу.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Статтею 24 </w:t>
      </w:r>
      <w:proofErr w:type="spellStart"/>
      <w:r w:rsidRPr="003169F0">
        <w:rPr>
          <w:rFonts w:ascii="Times New Roman" w:hAnsi="Times New Roman" w:cs="Times New Roman"/>
          <w:sz w:val="20"/>
          <w:szCs w:val="20"/>
          <w:lang w:val="uk-UA"/>
        </w:rPr>
        <w:t>КЗпП</w:t>
      </w:r>
      <w:proofErr w:type="spellEnd"/>
      <w:r w:rsidRPr="003169F0">
        <w:rPr>
          <w:rFonts w:ascii="Times New Roman" w:hAnsi="Times New Roman" w:cs="Times New Roman"/>
          <w:sz w:val="20"/>
          <w:szCs w:val="20"/>
          <w:lang w:val="uk-UA"/>
        </w:rPr>
        <w:t xml:space="preserve"> передбачено, що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встановленому Кабінетом Міністрів України.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Повідомлення про прийняття працівника – важлива складова оформлення трудових відносин.</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До початку роботи працівника за укладеним трудовим договором, оформленим наказом, потрібно подати повідомлення до ДПС України за формою, встановленою постановою Кабінету Міністрів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із змінами в один із таких способів:</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засобами електронного зв’язку з використанням електронного цифрового підпису відповідальних осіб відповідно до вимог законодавства у сфері електронного документообігу та електронного підпису;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на паперових носіях разом з копією в електронній формі;</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на паперових носіях, якщо трудові договори укладено не більше ніж із п’ятьма особами.</w:t>
      </w:r>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lastRenderedPageBreak/>
        <w:t xml:space="preserve">Облік платників в органах ДПС ведеться за податковими номерами </w:t>
      </w:r>
    </w:p>
    <w:p w:rsidR="003169F0" w:rsidRPr="003169F0" w:rsidRDefault="00A92A28" w:rsidP="003169F0">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3169F0" w:rsidRPr="003169F0">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3169F0" w:rsidRPr="003169F0">
        <w:rPr>
          <w:rFonts w:ascii="Times New Roman" w:hAnsi="Times New Roman" w:cs="Times New Roman"/>
          <w:sz w:val="20"/>
          <w:szCs w:val="20"/>
          <w:lang w:val="uk-UA"/>
        </w:rPr>
        <w:t>, що облік платників податків в контролюючих органах здійснюється за податковими номерами.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Податковим номером платника податків відповідно до норм п. 2.2 розділу ІІ Порядку обліку платників податків і зборів, затвердженого наказом Міністерства фінансів України від 09.12.2011 № 1588 із змінами (далі – Порядок № 1588) є:</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код за Єдиним державним реєстром підприємств та організацій України (далі – ЄДРПОУ) для платників податків, які включаються до такого реєстру (юридичні особи та відокремлені підрозділи юридичних осіб – резидентів та нерезидентів);</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реєстраційний номер облікової картки платника податків – фізичної особи, </w:t>
      </w:r>
      <w:r w:rsidRPr="003169F0">
        <w:rPr>
          <w:rFonts w:ascii="Times New Roman" w:hAnsi="Times New Roman" w:cs="Times New Roman"/>
          <w:i/>
          <w:sz w:val="20"/>
          <w:szCs w:val="20"/>
          <w:lang w:val="uk-UA"/>
        </w:rPr>
        <w:t>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w:t>
      </w:r>
      <w:r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реєстраційний (обліковий) номер платника податків, який присвоюється контролюючими органами за структурою, встановленою у п. 2.3 розділу ІІ Порядку № 1588, платникам податків, визначеним у п. 2.4 розділу ІІ            Порядку № 1588.</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Податковий номер платника податків зазначається у всіх свідоцтвах, довідках, в інших документах або повідомленнях, що видаються платнику податків, у всіх податкових деклараціях (розрахунках, звітах), платіжних документах щодо податків і зборів, у фінансових документах, а також в інших випадках, передбачених законодавством (п. 2.5 розділу ІІ Порядку № 1588).</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Податковий номер платника податків не змінюється протягом усього періоду перебування на обліку у контролюючих органах такого платника податків, за винятком випадків зміни коду за ЄДРПОУ або реєстраційного номера облікової картки платника податків (п. 2.6 розділу ІІ Порядку № 1588).</w:t>
      </w:r>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Центрами обслуговування платників Дніпропетровської області з початку року надано 83,7 тис. адміністративних послуг</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При державних податкових інспекціях Головного управління ДПС у Дніпропетровській області функціонують 37 Центрів обслуговування платників (ЦОП), де платники податків можуть отримати широкий спектр послуг: інформаційних, консультативних та адміністративних.</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Центрами забезпечується надання 31 виду адміністративних послуг.</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Загалом у січні – березні 2020 року працівниками ЦОП опрацьовано 85,4 тис. звернень у сфері надання адміністративних та інших послуг, з яких   83,7 тис. – надано адміністративні послуги.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3169F0">
        <w:rPr>
          <w:rFonts w:ascii="Times New Roman" w:hAnsi="Times New Roman" w:cs="Times New Roman"/>
          <w:sz w:val="20"/>
          <w:szCs w:val="20"/>
          <w:lang w:val="uk-UA"/>
        </w:rPr>
        <w:t>субсайті</w:t>
      </w:r>
      <w:proofErr w:type="spellEnd"/>
      <w:r w:rsidRPr="003169F0">
        <w:rPr>
          <w:rFonts w:ascii="Times New Roman" w:hAnsi="Times New Roman" w:cs="Times New Roman"/>
          <w:sz w:val="20"/>
          <w:szCs w:val="20"/>
          <w:lang w:val="uk-UA"/>
        </w:rPr>
        <w:t xml:space="preserve"> «Територіальні органи ДПС у Дніпропетровській області» у розділі «Адміністративні послуги».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У зв’язку зі спалахом та розповсюдженням </w:t>
      </w:r>
      <w:proofErr w:type="spellStart"/>
      <w:r w:rsidRPr="003169F0">
        <w:rPr>
          <w:rFonts w:ascii="Times New Roman" w:hAnsi="Times New Roman" w:cs="Times New Roman"/>
          <w:sz w:val="20"/>
          <w:szCs w:val="20"/>
          <w:lang w:val="uk-UA"/>
        </w:rPr>
        <w:t>коронавірусу</w:t>
      </w:r>
      <w:proofErr w:type="spellEnd"/>
      <w:r w:rsidRPr="003169F0">
        <w:rPr>
          <w:rFonts w:ascii="Times New Roman" w:hAnsi="Times New Roman" w:cs="Times New Roman"/>
          <w:sz w:val="20"/>
          <w:szCs w:val="20"/>
          <w:lang w:val="uk-UA"/>
        </w:rPr>
        <w:t xml:space="preserve"> СОVID-19 та попередженням інфікування і поширення вірусних інфекцій режим роботи </w:t>
      </w:r>
      <w:proofErr w:type="spellStart"/>
      <w:r w:rsidRPr="003169F0">
        <w:rPr>
          <w:rFonts w:ascii="Times New Roman" w:hAnsi="Times New Roman" w:cs="Times New Roman"/>
          <w:sz w:val="20"/>
          <w:szCs w:val="20"/>
          <w:lang w:val="uk-UA"/>
        </w:rPr>
        <w:t>ЦОПів</w:t>
      </w:r>
      <w:proofErr w:type="spellEnd"/>
      <w:r w:rsidRPr="003169F0">
        <w:rPr>
          <w:rFonts w:ascii="Times New Roman" w:hAnsi="Times New Roman" w:cs="Times New Roman"/>
          <w:sz w:val="20"/>
          <w:szCs w:val="20"/>
          <w:lang w:val="uk-UA"/>
        </w:rPr>
        <w:t xml:space="preserve"> Головного управління ДПС у Дніпропетровській області змінено.</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Наполегливо рекомендуємо платникам утриматися від відвідування центрів обслуговування платників без нагальної потреби! Особливо, якщо проблему, з якою ви збираєтеся звернутися до ЦОП, можливо вирішити дистанційно (он-лайн або поштою).</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Режим роботи центрів обслуговування платників Дніпропетровської області на період карантину розміщено на головній сторінці </w:t>
      </w:r>
      <w:proofErr w:type="spellStart"/>
      <w:r w:rsidRPr="003169F0">
        <w:rPr>
          <w:rFonts w:ascii="Times New Roman" w:hAnsi="Times New Roman" w:cs="Times New Roman"/>
          <w:sz w:val="20"/>
          <w:szCs w:val="20"/>
          <w:lang w:val="uk-UA"/>
        </w:rPr>
        <w:t>субсайту</w:t>
      </w:r>
      <w:proofErr w:type="spellEnd"/>
      <w:r w:rsidRPr="003169F0">
        <w:rPr>
          <w:rFonts w:ascii="Times New Roman" w:hAnsi="Times New Roman" w:cs="Times New Roman"/>
          <w:sz w:val="20"/>
          <w:szCs w:val="20"/>
          <w:lang w:val="uk-UA"/>
        </w:rPr>
        <w:t xml:space="preserve"> «Територіальні органи ДПС у Дніпропетровській області» у розділі – «Діяльність» / «Адміністративні послуги» / «Адміністративні послуги, що надаються ГУ ДПС» за посиланням </w:t>
      </w:r>
      <w:hyperlink r:id="rId29" w:history="1">
        <w:r w:rsidRPr="003169F0">
          <w:rPr>
            <w:rStyle w:val="a3"/>
            <w:rFonts w:ascii="Times New Roman" w:hAnsi="Times New Roman"/>
            <w:sz w:val="20"/>
            <w:szCs w:val="20"/>
            <w:lang w:val="uk-UA"/>
          </w:rPr>
          <w:t>https://dp.tax.gov.ua/diialnist/mistsya-nadannya-administrativnih-poslu/administrativni-poslugi-golov-upr-dfs/</w:t>
        </w:r>
      </w:hyperlink>
      <w:r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Також, ви можете переглянути </w:t>
      </w:r>
      <w:proofErr w:type="spellStart"/>
      <w:r w:rsidRPr="003169F0">
        <w:rPr>
          <w:rFonts w:ascii="Times New Roman" w:hAnsi="Times New Roman" w:cs="Times New Roman"/>
          <w:sz w:val="20"/>
          <w:szCs w:val="20"/>
          <w:lang w:val="uk-UA"/>
        </w:rPr>
        <w:t>відеоуроки</w:t>
      </w:r>
      <w:proofErr w:type="spellEnd"/>
      <w:r w:rsidRPr="003169F0">
        <w:rPr>
          <w:rFonts w:ascii="Times New Roman" w:hAnsi="Times New Roman" w:cs="Times New Roman"/>
          <w:sz w:val="20"/>
          <w:szCs w:val="20"/>
          <w:lang w:val="uk-UA"/>
        </w:rPr>
        <w:t xml:space="preserve">, які оприлюднені на порталі ДПС України з роз’ясненнями як користуватися електронними сервісами ДПС за посиланням </w:t>
      </w:r>
      <w:hyperlink r:id="rId30" w:history="1">
        <w:r w:rsidRPr="003169F0">
          <w:rPr>
            <w:rStyle w:val="a3"/>
            <w:rFonts w:ascii="Times New Roman" w:hAnsi="Times New Roman"/>
            <w:sz w:val="20"/>
            <w:szCs w:val="20"/>
            <w:lang w:val="uk-UA"/>
          </w:rPr>
          <w:t>https://www.tax.gov.ua/media-tsentr/videogalereya/videouroki/</w:t>
        </w:r>
      </w:hyperlink>
      <w:r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До уваги платників: Контакт-центром ДПС надано відповіді на топ-5 питань березня</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Головне управління ДПС у Дніпропетровській області повідомляє, що             ДПС України на офіційному </w:t>
      </w:r>
      <w:proofErr w:type="spellStart"/>
      <w:r w:rsidRPr="003169F0">
        <w:rPr>
          <w:rFonts w:ascii="Times New Roman" w:hAnsi="Times New Roman" w:cs="Times New Roman"/>
          <w:sz w:val="20"/>
          <w:szCs w:val="20"/>
          <w:lang w:val="uk-UA"/>
        </w:rPr>
        <w:t>вебпорталі</w:t>
      </w:r>
      <w:proofErr w:type="spellEnd"/>
      <w:r w:rsidRPr="003169F0">
        <w:rPr>
          <w:rFonts w:ascii="Times New Roman" w:hAnsi="Times New Roman" w:cs="Times New Roman"/>
          <w:sz w:val="20"/>
          <w:szCs w:val="20"/>
          <w:lang w:val="uk-UA"/>
        </w:rPr>
        <w:t xml:space="preserve"> за посиланням </w:t>
      </w:r>
      <w:hyperlink r:id="rId31" w:history="1">
        <w:r w:rsidRPr="003169F0">
          <w:rPr>
            <w:rStyle w:val="a3"/>
            <w:rFonts w:ascii="Times New Roman" w:hAnsi="Times New Roman"/>
            <w:sz w:val="20"/>
            <w:szCs w:val="20"/>
            <w:lang w:val="uk-UA"/>
          </w:rPr>
          <w:t>https://tax.gov.ua/nove-pro-podatki--novini-/415373.html</w:t>
        </w:r>
      </w:hyperlink>
      <w:r w:rsidRPr="003169F0">
        <w:rPr>
          <w:rFonts w:ascii="Times New Roman" w:hAnsi="Times New Roman" w:cs="Times New Roman"/>
          <w:sz w:val="20"/>
          <w:szCs w:val="20"/>
          <w:lang w:val="uk-UA"/>
        </w:rPr>
        <w:t xml:space="preserve"> представлено до уваги платників відповіді на топ-5 питань, які надійшли до Контакт-центру ДПС у березні 2020 року, а саме:</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Запитання № 1: </w:t>
      </w:r>
      <w:r w:rsidRPr="003169F0">
        <w:rPr>
          <w:rFonts w:ascii="Times New Roman" w:hAnsi="Times New Roman" w:cs="Times New Roman"/>
          <w:sz w:val="20"/>
          <w:szCs w:val="20"/>
          <w:lang w:val="uk-UA"/>
        </w:rPr>
        <w:t xml:space="preserve">Чи звільняються від нарахування та сплати єдиного внеску фізичні особи – підприємці, особи, які провадять незалежну професійну діяльність, та члени фермерського господарства у зв’язку з проведенням заходів, спрямованих на запобігання виникненню і поширенню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Запитання № 2:</w:t>
      </w:r>
      <w:r w:rsidRPr="003169F0">
        <w:rPr>
          <w:rFonts w:ascii="Times New Roman" w:hAnsi="Times New Roman" w:cs="Times New Roman"/>
          <w:sz w:val="20"/>
          <w:szCs w:val="20"/>
          <w:lang w:val="uk-UA"/>
        </w:rPr>
        <w:t xml:space="preserve"> За які звітні місяці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фізичні або юридичні особи у зв’язку із заходами, спрямованими на запобігання виникненню і поширенню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Запитання № 3: </w:t>
      </w:r>
      <w:r w:rsidRPr="003169F0">
        <w:rPr>
          <w:rFonts w:ascii="Times New Roman" w:hAnsi="Times New Roman" w:cs="Times New Roman"/>
          <w:sz w:val="20"/>
          <w:szCs w:val="20"/>
          <w:lang w:val="uk-UA"/>
        </w:rPr>
        <w:t xml:space="preserve">Де можна ознайомитись з інформацією щодо режиму роботи, розміщення пунктів обслуговування (відокремлених пунктів реєстрації) користувачів Кваліфікованого надавача електронних довірчих послуг </w:t>
      </w:r>
      <w:proofErr w:type="spellStart"/>
      <w:r w:rsidRPr="003169F0">
        <w:rPr>
          <w:rFonts w:ascii="Times New Roman" w:hAnsi="Times New Roman" w:cs="Times New Roman"/>
          <w:sz w:val="20"/>
          <w:szCs w:val="20"/>
          <w:lang w:val="uk-UA"/>
        </w:rPr>
        <w:t>ІДД</w:t>
      </w:r>
      <w:proofErr w:type="spellEnd"/>
      <w:r w:rsidRPr="003169F0">
        <w:rPr>
          <w:rFonts w:ascii="Times New Roman" w:hAnsi="Times New Roman" w:cs="Times New Roman"/>
          <w:sz w:val="20"/>
          <w:szCs w:val="20"/>
          <w:lang w:val="uk-UA"/>
        </w:rPr>
        <w:t xml:space="preserve"> ДПС та переліком документів, необхідних для отримання електронних довірчих послуг?</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 xml:space="preserve">Запитання № 4: </w:t>
      </w:r>
      <w:r w:rsidRPr="003169F0">
        <w:rPr>
          <w:rFonts w:ascii="Times New Roman" w:hAnsi="Times New Roman" w:cs="Times New Roman"/>
          <w:sz w:val="20"/>
          <w:szCs w:val="20"/>
          <w:lang w:val="uk-UA"/>
        </w:rPr>
        <w:t>Чи може фізична особа – підприємець подати через Електронний кабінет заяву про застосування спрощеної системи оподаткування та яка дата буде вважатися датою подання заяви?</w:t>
      </w:r>
    </w:p>
    <w:p w:rsidR="003169F0" w:rsidRPr="003169F0" w:rsidRDefault="003169F0" w:rsidP="003169F0">
      <w:pPr>
        <w:spacing w:after="0" w:line="240" w:lineRule="auto"/>
        <w:jc w:val="both"/>
        <w:rPr>
          <w:rFonts w:ascii="Times New Roman" w:hAnsi="Times New Roman" w:cs="Times New Roman"/>
          <w:sz w:val="20"/>
          <w:szCs w:val="20"/>
          <w:lang w:val="uk-UA"/>
        </w:rPr>
      </w:pPr>
      <w:proofErr w:type="spellStart"/>
      <w:r w:rsidRPr="003169F0">
        <w:rPr>
          <w:rFonts w:ascii="Times New Roman" w:hAnsi="Times New Roman" w:cs="Times New Roman"/>
          <w:b/>
          <w:i/>
          <w:sz w:val="20"/>
          <w:szCs w:val="20"/>
          <w:lang w:val="uk-UA"/>
        </w:rPr>
        <w:t>Довідково</w:t>
      </w:r>
      <w:proofErr w:type="spellEnd"/>
      <w:r w:rsidRPr="003169F0">
        <w:rPr>
          <w:rFonts w:ascii="Times New Roman" w:hAnsi="Times New Roman" w:cs="Times New Roman"/>
          <w:b/>
          <w:i/>
          <w:sz w:val="20"/>
          <w:szCs w:val="20"/>
          <w:lang w:val="uk-UA"/>
        </w:rPr>
        <w:t>:</w:t>
      </w:r>
      <w:r w:rsidRPr="003169F0">
        <w:rPr>
          <w:rFonts w:ascii="Times New Roman" w:hAnsi="Times New Roman" w:cs="Times New Roman"/>
          <w:sz w:val="20"/>
          <w:szCs w:val="20"/>
          <w:lang w:val="uk-UA"/>
        </w:rPr>
        <w:t xml:space="preserve"> як направляти в ДПС листи та звернення за допомогою Електронного кабінету платники можуть ознайомитись, переглянувши </w:t>
      </w:r>
      <w:proofErr w:type="spellStart"/>
      <w:r w:rsidRPr="003169F0">
        <w:rPr>
          <w:rFonts w:ascii="Times New Roman" w:hAnsi="Times New Roman" w:cs="Times New Roman"/>
          <w:sz w:val="20"/>
          <w:szCs w:val="20"/>
          <w:lang w:val="uk-UA"/>
        </w:rPr>
        <w:t>відеоурок</w:t>
      </w:r>
      <w:proofErr w:type="spellEnd"/>
      <w:r w:rsidRPr="003169F0">
        <w:rPr>
          <w:rFonts w:ascii="Times New Roman" w:hAnsi="Times New Roman" w:cs="Times New Roman"/>
          <w:sz w:val="20"/>
          <w:szCs w:val="20"/>
          <w:lang w:val="uk-UA"/>
        </w:rPr>
        <w:t xml:space="preserve"> від податкової № 4 за посиланнями: </w:t>
      </w:r>
    </w:p>
    <w:p w:rsidR="003169F0" w:rsidRPr="003169F0" w:rsidRDefault="009B7BB4" w:rsidP="003169F0">
      <w:pPr>
        <w:spacing w:after="0" w:line="240" w:lineRule="auto"/>
        <w:jc w:val="both"/>
        <w:rPr>
          <w:rStyle w:val="a3"/>
          <w:rFonts w:ascii="Times New Roman" w:hAnsi="Times New Roman"/>
          <w:sz w:val="20"/>
          <w:szCs w:val="20"/>
          <w:lang w:val="uk-UA"/>
        </w:rPr>
      </w:pPr>
      <w:hyperlink r:id="rId32" w:history="1">
        <w:r w:rsidR="003169F0" w:rsidRPr="003169F0">
          <w:rPr>
            <w:rStyle w:val="a3"/>
            <w:rFonts w:ascii="Times New Roman" w:hAnsi="Times New Roman"/>
            <w:sz w:val="20"/>
            <w:szCs w:val="20"/>
            <w:lang w:val="uk-UA"/>
          </w:rPr>
          <w:t>https://tax.gov.ua/media-tsentr/videogalereya/videouroki/6094.html</w:t>
        </w:r>
      </w:hyperlink>
    </w:p>
    <w:p w:rsidR="003169F0" w:rsidRPr="003169F0" w:rsidRDefault="009B7BB4" w:rsidP="003169F0">
      <w:pPr>
        <w:spacing w:after="0" w:line="240" w:lineRule="auto"/>
        <w:jc w:val="both"/>
        <w:rPr>
          <w:rStyle w:val="a3"/>
          <w:rFonts w:ascii="Times New Roman" w:hAnsi="Times New Roman"/>
          <w:sz w:val="20"/>
          <w:szCs w:val="20"/>
          <w:lang w:val="uk-UA"/>
        </w:rPr>
      </w:pPr>
      <w:hyperlink r:id="rId33" w:history="1">
        <w:r w:rsidR="003169F0" w:rsidRPr="003169F0">
          <w:rPr>
            <w:rStyle w:val="a3"/>
            <w:rFonts w:ascii="Times New Roman" w:hAnsi="Times New Roman"/>
            <w:sz w:val="20"/>
            <w:szCs w:val="20"/>
            <w:lang w:val="uk-UA"/>
          </w:rPr>
          <w:t>https://youtu.be/wsGYmcOYScA</w:t>
        </w:r>
      </w:hyperlink>
    </w:p>
    <w:p w:rsidR="003169F0" w:rsidRPr="003169F0" w:rsidRDefault="009B7BB4" w:rsidP="003169F0">
      <w:pPr>
        <w:spacing w:after="0" w:line="240" w:lineRule="auto"/>
        <w:jc w:val="both"/>
        <w:rPr>
          <w:rStyle w:val="a3"/>
          <w:rFonts w:ascii="Times New Roman" w:hAnsi="Times New Roman"/>
          <w:sz w:val="20"/>
          <w:szCs w:val="20"/>
          <w:lang w:val="uk-UA"/>
        </w:rPr>
      </w:pPr>
      <w:hyperlink r:id="rId34" w:history="1">
        <w:r w:rsidR="003169F0" w:rsidRPr="003169F0">
          <w:rPr>
            <w:rStyle w:val="a3"/>
            <w:rFonts w:ascii="Times New Roman" w:hAnsi="Times New Roman"/>
            <w:sz w:val="20"/>
            <w:szCs w:val="20"/>
            <w:lang w:val="uk-UA"/>
          </w:rPr>
          <w:t>https://www.facebook.com/107383900636180/videos/2619608611618098/</w:t>
        </w:r>
      </w:hyperlink>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b/>
          <w:sz w:val="20"/>
          <w:szCs w:val="20"/>
          <w:lang w:val="uk-UA"/>
        </w:rPr>
        <w:t>Запитання № 5:</w:t>
      </w:r>
      <w:r w:rsidRPr="003169F0">
        <w:rPr>
          <w:rFonts w:ascii="Times New Roman" w:hAnsi="Times New Roman" w:cs="Times New Roman"/>
          <w:sz w:val="20"/>
          <w:szCs w:val="20"/>
          <w:lang w:val="uk-UA"/>
        </w:rPr>
        <w:t xml:space="preserve"> Чи застосовуються штрафні санкції за порушення законодавства по єдиному внеску у зв’язку з проведенням заходів, спрямованих на запобігання виникненню і поширенню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w:t>
      </w:r>
    </w:p>
    <w:p w:rsidR="003169F0" w:rsidRPr="003169F0" w:rsidRDefault="003169F0" w:rsidP="003169F0">
      <w:pPr>
        <w:spacing w:after="0" w:line="240" w:lineRule="auto"/>
        <w:jc w:val="both"/>
        <w:rPr>
          <w:rFonts w:ascii="Times New Roman" w:hAnsi="Times New Roman" w:cs="Times New Roman"/>
          <w:i/>
          <w:sz w:val="20"/>
          <w:szCs w:val="20"/>
          <w:lang w:val="uk-UA"/>
        </w:rPr>
      </w:pPr>
    </w:p>
    <w:p w:rsidR="003169F0" w:rsidRPr="003169F0" w:rsidRDefault="003169F0" w:rsidP="003169F0">
      <w:pPr>
        <w:pStyle w:val="rvps2"/>
        <w:shd w:val="clear" w:color="auto" w:fill="FFFFFF"/>
        <w:spacing w:before="0" w:beforeAutospacing="0" w:after="0" w:afterAutospacing="0"/>
        <w:jc w:val="both"/>
        <w:rPr>
          <w:b/>
          <w:color w:val="000000"/>
          <w:sz w:val="20"/>
          <w:szCs w:val="20"/>
        </w:rPr>
      </w:pPr>
      <w:r w:rsidRPr="003169F0">
        <w:rPr>
          <w:b/>
          <w:color w:val="000000"/>
          <w:sz w:val="20"/>
          <w:szCs w:val="20"/>
        </w:rPr>
        <w:t>До уваги платників!</w:t>
      </w:r>
    </w:p>
    <w:p w:rsidR="003169F0" w:rsidRPr="003169F0" w:rsidRDefault="00A92A28" w:rsidP="003169F0">
      <w:pPr>
        <w:pStyle w:val="rvps2"/>
        <w:shd w:val="clear" w:color="auto" w:fill="FFFFFF"/>
        <w:spacing w:before="0" w:beforeAutospacing="0" w:after="0" w:afterAutospacing="0"/>
        <w:jc w:val="both"/>
        <w:rPr>
          <w:sz w:val="20"/>
          <w:szCs w:val="20"/>
          <w:shd w:val="clear" w:color="auto" w:fill="FFFFFF"/>
        </w:rPr>
      </w:pPr>
      <w:r>
        <w:rPr>
          <w:sz w:val="20"/>
          <w:szCs w:val="20"/>
        </w:rPr>
        <w:t>Н</w:t>
      </w:r>
      <w:r w:rsidR="003169F0" w:rsidRPr="003169F0">
        <w:rPr>
          <w:sz w:val="20"/>
          <w:szCs w:val="20"/>
        </w:rPr>
        <w:t>агадує</w:t>
      </w:r>
      <w:r>
        <w:rPr>
          <w:sz w:val="20"/>
          <w:szCs w:val="20"/>
        </w:rPr>
        <w:t>мо</w:t>
      </w:r>
      <w:r w:rsidR="003169F0" w:rsidRPr="003169F0">
        <w:rPr>
          <w:sz w:val="20"/>
          <w:szCs w:val="20"/>
        </w:rPr>
        <w:t xml:space="preserve">, що 02.04.2020 набрав чинності Закон України від 30 березня 2020 року № </w:t>
      </w:r>
      <w:r w:rsidR="003169F0" w:rsidRPr="003169F0">
        <w:rPr>
          <w:sz w:val="20"/>
          <w:szCs w:val="20"/>
          <w:shd w:val="clear" w:color="auto" w:fill="FFFFFF"/>
        </w:rPr>
        <w:t xml:space="preserve">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003169F0" w:rsidRPr="003169F0">
        <w:rPr>
          <w:sz w:val="20"/>
          <w:szCs w:val="20"/>
          <w:shd w:val="clear" w:color="auto" w:fill="FFFFFF"/>
        </w:rPr>
        <w:t>коронавірусної</w:t>
      </w:r>
      <w:proofErr w:type="spellEnd"/>
      <w:r w:rsidR="003169F0" w:rsidRPr="003169F0">
        <w:rPr>
          <w:sz w:val="20"/>
          <w:szCs w:val="20"/>
          <w:shd w:val="clear" w:color="auto" w:fill="FFFFFF"/>
        </w:rPr>
        <w:t xml:space="preserve"> хвороби (COVID-19)» (далі – Закон № 540), яким, зокрема внесено зміни до Податкового кодексу України (далі – ПКУ).</w:t>
      </w:r>
    </w:p>
    <w:p w:rsidR="003169F0" w:rsidRPr="003169F0" w:rsidRDefault="003169F0" w:rsidP="003169F0">
      <w:pPr>
        <w:pStyle w:val="rvps2"/>
        <w:shd w:val="clear" w:color="auto" w:fill="FFFFFF"/>
        <w:spacing w:before="0" w:beforeAutospacing="0" w:after="0" w:afterAutospacing="0"/>
        <w:jc w:val="both"/>
        <w:rPr>
          <w:color w:val="000000"/>
          <w:sz w:val="20"/>
          <w:szCs w:val="20"/>
        </w:rPr>
      </w:pPr>
      <w:r w:rsidRPr="003169F0">
        <w:rPr>
          <w:sz w:val="20"/>
          <w:szCs w:val="20"/>
          <w:shd w:val="clear" w:color="auto" w:fill="FFFFFF"/>
        </w:rPr>
        <w:t>Так, Законом № 540 встановлено, що з</w:t>
      </w:r>
      <w:r w:rsidRPr="003169F0">
        <w:rPr>
          <w:color w:val="000000"/>
          <w:sz w:val="20"/>
          <w:szCs w:val="20"/>
        </w:rPr>
        <w:t xml:space="preserve">а порушення податкового законодавства, вчинені протягом періоду </w:t>
      </w:r>
      <w:r w:rsidRPr="003169F0">
        <w:rPr>
          <w:b/>
          <w:color w:val="000000"/>
          <w:sz w:val="20"/>
          <w:szCs w:val="20"/>
        </w:rPr>
        <w:t>з 01 березня по 31 травня 2020 року</w:t>
      </w:r>
      <w:r w:rsidRPr="003169F0">
        <w:rPr>
          <w:color w:val="000000"/>
          <w:sz w:val="20"/>
          <w:szCs w:val="20"/>
        </w:rPr>
        <w:t xml:space="preserve">, штрафні санкції не застосовуються, </w:t>
      </w:r>
      <w:r w:rsidRPr="003169F0">
        <w:rPr>
          <w:i/>
          <w:color w:val="000000"/>
          <w:sz w:val="20"/>
          <w:szCs w:val="20"/>
        </w:rPr>
        <w:t>крім санкцій за</w:t>
      </w:r>
      <w:r w:rsidRPr="003169F0">
        <w:rPr>
          <w:color w:val="000000"/>
          <w:sz w:val="20"/>
          <w:szCs w:val="20"/>
        </w:rPr>
        <w:t>:</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7" w:name="n16090"/>
      <w:bookmarkEnd w:id="7"/>
      <w:r w:rsidRPr="003169F0">
        <w:rPr>
          <w:color w:val="000000"/>
          <w:sz w:val="20"/>
          <w:szCs w:val="20"/>
        </w:rPr>
        <w:t>►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8" w:name="n16091"/>
      <w:bookmarkEnd w:id="8"/>
      <w:r w:rsidRPr="003169F0">
        <w:rPr>
          <w:color w:val="000000"/>
          <w:sz w:val="20"/>
          <w:szCs w:val="20"/>
        </w:rPr>
        <w:t>► відчуження майна, що перебуває у податковій заставі, без згоди контролюючого органу;</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9" w:name="n16092"/>
      <w:bookmarkEnd w:id="9"/>
      <w:r w:rsidRPr="003169F0">
        <w:rPr>
          <w:color w:val="000000"/>
          <w:sz w:val="20"/>
          <w:szCs w:val="20"/>
        </w:rPr>
        <w:t>► порушення вимог законодавства в частині:</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10" w:name="n16159"/>
      <w:bookmarkStart w:id="11" w:name="n16161"/>
      <w:bookmarkEnd w:id="10"/>
      <w:bookmarkEnd w:id="11"/>
      <w:r w:rsidRPr="003169F0">
        <w:rPr>
          <w:color w:val="000000"/>
          <w:sz w:val="20"/>
          <w:szCs w:val="20"/>
        </w:rPr>
        <w:t>▪ обліку, виробництва, зберігання та транспортування пального, спирту етилового, алкогольних напоїв та тютюнових виробів;</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12" w:name="n16169"/>
      <w:bookmarkStart w:id="13" w:name="n16162"/>
      <w:bookmarkEnd w:id="12"/>
      <w:bookmarkEnd w:id="13"/>
      <w:r w:rsidRPr="003169F0">
        <w:rPr>
          <w:color w:val="000000"/>
          <w:sz w:val="20"/>
          <w:szCs w:val="20"/>
        </w:rPr>
        <w:t>▪ цільового використання пального, спирту етилового платниками податків;</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14" w:name="n16168"/>
      <w:bookmarkStart w:id="15" w:name="n16163"/>
      <w:bookmarkEnd w:id="14"/>
      <w:bookmarkEnd w:id="15"/>
      <w:r w:rsidRPr="003169F0">
        <w:rPr>
          <w:color w:val="000000"/>
          <w:sz w:val="20"/>
          <w:szCs w:val="20"/>
        </w:rPr>
        <w:t>▪ обладнання акцизних складів витратомірами-лічильниками та/або рівномірами-лічильниками;</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16" w:name="n16167"/>
      <w:bookmarkStart w:id="17" w:name="n16164"/>
      <w:bookmarkEnd w:id="16"/>
      <w:bookmarkEnd w:id="17"/>
      <w:r w:rsidRPr="003169F0">
        <w:rPr>
          <w:color w:val="000000"/>
          <w:sz w:val="20"/>
          <w:szCs w:val="20"/>
        </w:rPr>
        <w:t>▪ здійснення функцій, визначених законодавством у сфері виробництва і обігу спирту, алкогольних напоїв та тютюнових виробів, пального;</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18" w:name="n16166"/>
      <w:bookmarkStart w:id="19" w:name="n16165"/>
      <w:bookmarkEnd w:id="18"/>
      <w:bookmarkEnd w:id="19"/>
      <w:r w:rsidRPr="003169F0">
        <w:rPr>
          <w:color w:val="000000"/>
          <w:sz w:val="20"/>
          <w:szCs w:val="20"/>
        </w:rPr>
        <w:t>▪ 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20" w:name="n16160"/>
      <w:bookmarkStart w:id="21" w:name="n16093"/>
      <w:bookmarkEnd w:id="20"/>
      <w:bookmarkEnd w:id="21"/>
      <w:r w:rsidRPr="003169F0">
        <w:rPr>
          <w:color w:val="000000"/>
          <w:sz w:val="20"/>
          <w:szCs w:val="20"/>
        </w:rPr>
        <w:t>► порушення нарахування, декларування та сплати податку на додану вартість, акцизного податку, рентної плати.</w:t>
      </w:r>
    </w:p>
    <w:p w:rsidR="003169F0" w:rsidRPr="003169F0" w:rsidRDefault="003169F0" w:rsidP="003169F0">
      <w:pPr>
        <w:pStyle w:val="rvps2"/>
        <w:shd w:val="clear" w:color="auto" w:fill="FFFFFF"/>
        <w:spacing w:before="0" w:beforeAutospacing="0" w:after="0" w:afterAutospacing="0"/>
        <w:jc w:val="both"/>
        <w:rPr>
          <w:color w:val="000000"/>
          <w:sz w:val="20"/>
          <w:szCs w:val="20"/>
        </w:rPr>
      </w:pPr>
      <w:bookmarkStart w:id="22" w:name="n16094"/>
      <w:bookmarkEnd w:id="22"/>
      <w:r w:rsidRPr="003169F0">
        <w:rPr>
          <w:color w:val="000000"/>
          <w:sz w:val="20"/>
          <w:szCs w:val="20"/>
        </w:rPr>
        <w:t>Протягом періоду з 01 березня по 31 травня 2020 року платникам податків не нараховується пеня, а нарахована, але не сплачена за цей період пеня підлягає списанню.</w:t>
      </w:r>
    </w:p>
    <w:p w:rsidR="003169F0" w:rsidRPr="003169F0" w:rsidRDefault="003169F0" w:rsidP="003169F0">
      <w:pPr>
        <w:spacing w:after="0" w:line="240" w:lineRule="auto"/>
        <w:jc w:val="both"/>
        <w:rPr>
          <w:rFonts w:ascii="Times New Roman" w:hAnsi="Times New Roman" w:cs="Times New Roman"/>
          <w:b/>
          <w:i/>
          <w:sz w:val="20"/>
          <w:szCs w:val="20"/>
          <w:u w:val="single"/>
          <w:lang w:val="uk-UA"/>
        </w:rPr>
      </w:pPr>
      <w:r w:rsidRPr="003169F0">
        <w:rPr>
          <w:rFonts w:ascii="Times New Roman" w:hAnsi="Times New Roman" w:cs="Times New Roman"/>
          <w:color w:val="000000"/>
          <w:sz w:val="20"/>
          <w:szCs w:val="20"/>
          <w:lang w:val="uk-UA"/>
        </w:rPr>
        <w:t>Норми встановлені п. 52</w:t>
      </w:r>
      <w:r w:rsidRPr="003169F0">
        <w:rPr>
          <w:rStyle w:val="rvts37"/>
          <w:rFonts w:ascii="Times New Roman" w:hAnsi="Times New Roman" w:cs="Times New Roman"/>
          <w:b/>
          <w:bCs/>
          <w:color w:val="000000"/>
          <w:sz w:val="20"/>
          <w:szCs w:val="20"/>
          <w:vertAlign w:val="superscript"/>
          <w:lang w:val="uk-UA"/>
        </w:rPr>
        <w:t>1</w:t>
      </w:r>
      <w:r w:rsidRPr="003169F0">
        <w:rPr>
          <w:rFonts w:ascii="Times New Roman" w:hAnsi="Times New Roman" w:cs="Times New Roman"/>
          <w:color w:val="000000"/>
          <w:sz w:val="20"/>
          <w:szCs w:val="20"/>
          <w:lang w:val="uk-UA"/>
        </w:rPr>
        <w:t xml:space="preserve"> підрозділу 10 розділу ХХ «Перехідні положення» ПКУ.</w:t>
      </w:r>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Основні випадки обов’язкового подання декларації про майновий стан і доходи встановлені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Нагадуємо платникам про основні випадки обов’язкового подання податкової декларації про майновий стан і доходи.</w:t>
      </w: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sz w:val="20"/>
          <w:szCs w:val="20"/>
          <w:lang w:val="uk-UA"/>
        </w:rPr>
        <w:t xml:space="preserve">Так, громадяни обов’язково подають декларацію про майновий стан і доходи, якщо ними отримано протягом 2019 року наступні доходи: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особи, яка не є податковим агентом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168.2.1 п. 168.2 ст. 168 Податкового кодексу України (далі –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надання майна в лізинг, оренду або суборенду (строкове володіння та/або користування), якщо орендар є фізичною особою, яка не є суб’єктом господарювання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xml:space="preserve">. 164.2.5 п. 164.2 ст. 164 та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170.1.5 п. 170.1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операцій з майном відповідно до ст.ст. 172 – 173 ПКУ (відчуження майна)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164.2.4 п. 164.2 ст. 164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операцій з інвестиційними активами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170.2.1 п. 170.2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 іноземних джерел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xml:space="preserve">. 168.2.1 п. 168.2 ст. 168 та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170.11.1 п. 170.1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успадкування чи отримання в дарунок коштів, майна, майнових або немайнових прав від осіб, які не є членами сім'ї першого та другого ступеня споріднення (п. 174.3 ст. 174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відчуження рухомого за ухвалою суду, згідно з якою прийнято рішення про зміну власника та перехід права власності на рухоме майно (п. 173.4 ст. 173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відчуження нерухомого за рішенням суду про зміну власника та перехід права власності на нерухоме майно (п. 172.5 ст. 172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вигляді основної суми боргу (кредиту), прощеного (анульованого) кредитором у разі якщо його сума перевищує 25 відсотків однієї мінімальної заробітної плати (у розрахунку на рік), встановленої на 1 січня звітного податкового року. У 2019 – 1 043,25 гривень*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xml:space="preserve">. «д»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164.2.17 п. 134.2 ст. 164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вигляді суми заборгованості, за якою минув строк позовної давності у сумі, що перевищує 50 відсотків місячного прожиткового мінімуму, діючого для працездатної особи станом на 1 січня звітного податкового року. У 2019 –           960,50 гривень**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164.2.7 п. 164.2 ст. 164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вигляді благодійної допомоги у сумі, що перевищує 500 розмірів мінімальної заробітної плати. У 2019 – 2 086 500,00 гривень*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xml:space="preserve">. «б»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170.7.8 п. 170.7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вигляді цільової благодійної допомоги, не використаної та не поверненої благодійнику в строки, визначені законодавством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170.7.5 п. 170.7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у вигляді нецільової благодійної допомоги, якщо загальна сума такої допомоги перевищує у 2019 році 2 690 гривень**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170.7.3 п. 170.7 ст. 170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від продажу власної продукції тваринництва, якщо їх сума сукупно за рік перевищує 50 розмірів мінімальної заробітної плати, встановленої законом на           01 січня звітного (податкового) року. У 2019 – 208 650 гривень*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165.1.24 п. 165.1 ст. 165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від продажу власної сільськогосподарської продукції у разі якщо розмір земельних ділянок перевищує </w:t>
      </w:r>
      <w:smartTag w:uri="urn:schemas-microsoft-com:office:smarttags" w:element="metricconverter">
        <w:smartTagPr>
          <w:attr w:name="ProductID" w:val="2 га"/>
        </w:smartTagPr>
        <w:r w:rsidRPr="003169F0">
          <w:rPr>
            <w:rFonts w:ascii="Times New Roman" w:hAnsi="Times New Roman" w:cs="Times New Roman"/>
            <w:sz w:val="20"/>
            <w:szCs w:val="20"/>
            <w:lang w:val="uk-UA"/>
          </w:rPr>
          <w:t>2 га</w:t>
        </w:r>
      </w:smartTag>
      <w:r w:rsidRPr="003169F0">
        <w:rPr>
          <w:rFonts w:ascii="Times New Roman" w:hAnsi="Times New Roman" w:cs="Times New Roman"/>
          <w:sz w:val="20"/>
          <w:szCs w:val="20"/>
          <w:lang w:val="uk-UA"/>
        </w:rPr>
        <w:t xml:space="preserve">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165.1.24 п. 165.1 ст. 165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суми винагород та інших виплат, нарахованих (виплачених) відповідно до умов цивільно-правового договору при отриманні зазначених доходів від фізичних осіб – платників єдиного податку четвертої групи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164.2.2 п. 164.2 ст. 164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з джерелом їх походження в Україні та іноземні доходи, що отримуються іноземцем, який у звітному (податковому) році набув статусу резидента України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170.10.4 п. 170.10 ст. 170 ПКУ);</w:t>
      </w: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sz w:val="20"/>
          <w:szCs w:val="20"/>
          <w:lang w:val="uk-UA"/>
        </w:rPr>
        <w:t>► інші доходи, крім зазначених у ст. 165 ПКУ (</w:t>
      </w:r>
      <w:proofErr w:type="spellStart"/>
      <w:r w:rsidRPr="003169F0">
        <w:rPr>
          <w:rFonts w:ascii="Times New Roman" w:hAnsi="Times New Roman" w:cs="Times New Roman"/>
          <w:sz w:val="20"/>
          <w:szCs w:val="20"/>
          <w:lang w:val="uk-UA"/>
        </w:rPr>
        <w:t>п.п</w:t>
      </w:r>
      <w:proofErr w:type="spellEnd"/>
      <w:r w:rsidRPr="003169F0">
        <w:rPr>
          <w:rFonts w:ascii="Times New Roman" w:hAnsi="Times New Roman" w:cs="Times New Roman"/>
          <w:sz w:val="20"/>
          <w:szCs w:val="20"/>
          <w:lang w:val="uk-UA"/>
        </w:rPr>
        <w:t>. 164.2.20 п. 164.2                    ст. 164 ПКУ).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w:t>
      </w:r>
      <w:r w:rsidRPr="003169F0">
        <w:rPr>
          <w:rFonts w:ascii="Times New Roman" w:hAnsi="Times New Roman" w:cs="Times New Roman"/>
          <w:i/>
          <w:sz w:val="20"/>
          <w:szCs w:val="20"/>
          <w:lang w:val="uk-UA"/>
        </w:rPr>
        <w:t>мінімальна заробітна плата, встановлена на 1 січня 2019 року – 4 173 гривень</w:t>
      </w:r>
      <w:r w:rsidRPr="003169F0">
        <w:rPr>
          <w:rFonts w:ascii="Times New Roman" w:hAnsi="Times New Roman" w:cs="Times New Roman"/>
          <w:sz w:val="20"/>
          <w:szCs w:val="20"/>
          <w:lang w:val="uk-UA"/>
        </w:rPr>
        <w:t>;</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 </w:t>
      </w:r>
      <w:r w:rsidRPr="003169F0">
        <w:rPr>
          <w:rFonts w:ascii="Times New Roman" w:hAnsi="Times New Roman" w:cs="Times New Roman"/>
          <w:i/>
          <w:sz w:val="20"/>
          <w:szCs w:val="20"/>
          <w:lang w:val="uk-UA"/>
        </w:rPr>
        <w:t>місячний прожитковий мінімум, діючий для працездатної особи станом на  01 січня 2019 року – 1 921 гривень</w:t>
      </w:r>
      <w:r w:rsidRPr="003169F0">
        <w:rPr>
          <w:rFonts w:ascii="Times New Roman" w:hAnsi="Times New Roman" w:cs="Times New Roman"/>
          <w:sz w:val="20"/>
          <w:szCs w:val="20"/>
          <w:lang w:val="uk-UA"/>
        </w:rPr>
        <w:t>.</w:t>
      </w:r>
    </w:p>
    <w:p w:rsidR="003169F0" w:rsidRPr="003169F0" w:rsidRDefault="003169F0" w:rsidP="003169F0">
      <w:pPr>
        <w:shd w:val="clear" w:color="auto" w:fill="FFFFFF"/>
        <w:spacing w:after="0" w:line="240" w:lineRule="auto"/>
        <w:jc w:val="both"/>
        <w:rPr>
          <w:rFonts w:ascii="Times New Roman" w:hAnsi="Times New Roman" w:cs="Times New Roman"/>
          <w:sz w:val="20"/>
          <w:szCs w:val="20"/>
          <w:lang w:val="uk-UA" w:eastAsia="uk-UA"/>
        </w:rPr>
      </w:pPr>
      <w:r w:rsidRPr="003169F0">
        <w:rPr>
          <w:rFonts w:ascii="Times New Roman" w:hAnsi="Times New Roman" w:cs="Times New Roman"/>
          <w:sz w:val="20"/>
          <w:szCs w:val="20"/>
          <w:lang w:val="uk-UA" w:eastAsia="uk-UA"/>
        </w:rPr>
        <w:t xml:space="preserve">Звертаємо увагу, що Законом України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3169F0">
        <w:rPr>
          <w:rFonts w:ascii="Times New Roman" w:hAnsi="Times New Roman" w:cs="Times New Roman"/>
          <w:sz w:val="20"/>
          <w:szCs w:val="20"/>
          <w:lang w:val="uk-UA" w:eastAsia="uk-UA"/>
        </w:rPr>
        <w:lastRenderedPageBreak/>
        <w:t>коронавірусної</w:t>
      </w:r>
      <w:proofErr w:type="spellEnd"/>
      <w:r w:rsidRPr="003169F0">
        <w:rPr>
          <w:rFonts w:ascii="Times New Roman" w:hAnsi="Times New Roman" w:cs="Times New Roman"/>
          <w:sz w:val="20"/>
          <w:szCs w:val="20"/>
          <w:lang w:val="uk-UA" w:eastAsia="uk-UA"/>
        </w:rPr>
        <w:t xml:space="preserve"> хвороби (COVID-19)» від 17 березня 2020 року № 533-IX термін подання річної декларації про майновий стан і доходи продовжено до                          01 липня 2020 року. Суму податкового зобов’язання, яке платниками визначено до сплати, необхідно сплатити до 01 жовтня 2020 року.</w:t>
      </w:r>
    </w:p>
    <w:p w:rsidR="003169F0" w:rsidRPr="003169F0" w:rsidRDefault="003169F0" w:rsidP="003169F0">
      <w:pPr>
        <w:spacing w:after="0" w:line="240" w:lineRule="auto"/>
        <w:jc w:val="both"/>
        <w:rPr>
          <w:rFonts w:ascii="Times New Roman" w:hAnsi="Times New Roman" w:cs="Times New Roman"/>
          <w:sz w:val="20"/>
          <w:szCs w:val="20"/>
          <w:lang w:val="uk-UA"/>
        </w:rPr>
      </w:pPr>
      <w:proofErr w:type="spellStart"/>
      <w:r w:rsidRPr="003169F0">
        <w:rPr>
          <w:rFonts w:ascii="Times New Roman" w:hAnsi="Times New Roman" w:cs="Times New Roman"/>
          <w:b/>
          <w:sz w:val="20"/>
          <w:szCs w:val="20"/>
          <w:lang w:val="uk-UA"/>
        </w:rPr>
        <w:t>Довідково</w:t>
      </w:r>
      <w:proofErr w:type="spellEnd"/>
      <w:r w:rsidRPr="003169F0">
        <w:rPr>
          <w:rFonts w:ascii="Times New Roman" w:hAnsi="Times New Roman" w:cs="Times New Roman"/>
          <w:b/>
          <w:sz w:val="20"/>
          <w:szCs w:val="20"/>
          <w:lang w:val="uk-UA"/>
        </w:rPr>
        <w:t>:</w:t>
      </w:r>
      <w:r w:rsidRPr="003169F0">
        <w:rPr>
          <w:rFonts w:ascii="Times New Roman" w:hAnsi="Times New Roman" w:cs="Times New Roman"/>
          <w:sz w:val="20"/>
          <w:szCs w:val="20"/>
          <w:lang w:val="uk-UA"/>
        </w:rPr>
        <w:t xml:space="preserve"> з інформацією, як заповнити декларацію про майновий стан і доходи громадян можливо ознайомитись у </w:t>
      </w:r>
      <w:proofErr w:type="spellStart"/>
      <w:r w:rsidRPr="003169F0">
        <w:rPr>
          <w:rFonts w:ascii="Times New Roman" w:hAnsi="Times New Roman" w:cs="Times New Roman"/>
          <w:sz w:val="20"/>
          <w:szCs w:val="20"/>
          <w:lang w:val="uk-UA"/>
        </w:rPr>
        <w:t>відеоуроці</w:t>
      </w:r>
      <w:proofErr w:type="spellEnd"/>
      <w:r w:rsidRPr="003169F0">
        <w:rPr>
          <w:rFonts w:ascii="Times New Roman" w:hAnsi="Times New Roman" w:cs="Times New Roman"/>
          <w:sz w:val="20"/>
          <w:szCs w:val="20"/>
          <w:lang w:val="uk-UA"/>
        </w:rPr>
        <w:t xml:space="preserve"> від податкової № 1 за посиланнями:</w:t>
      </w:r>
    </w:p>
    <w:p w:rsidR="003169F0" w:rsidRPr="003169F0" w:rsidRDefault="009B7BB4" w:rsidP="003169F0">
      <w:pPr>
        <w:spacing w:after="0" w:line="240" w:lineRule="auto"/>
        <w:jc w:val="both"/>
        <w:rPr>
          <w:rFonts w:ascii="Times New Roman" w:hAnsi="Times New Roman" w:cs="Times New Roman"/>
          <w:b/>
          <w:sz w:val="20"/>
          <w:szCs w:val="20"/>
          <w:lang w:val="uk-UA"/>
        </w:rPr>
      </w:pPr>
      <w:hyperlink r:id="rId35" w:history="1">
        <w:r w:rsidR="003169F0" w:rsidRPr="003169F0">
          <w:rPr>
            <w:rStyle w:val="a3"/>
            <w:rFonts w:ascii="Times New Roman" w:hAnsi="Times New Roman"/>
            <w:b/>
            <w:sz w:val="20"/>
            <w:szCs w:val="20"/>
            <w:lang w:val="uk-UA"/>
          </w:rPr>
          <w:t>https://www.tax.gov.ua/media-tsentr/videogalereya/videouroki/5977.html</w:t>
        </w:r>
      </w:hyperlink>
    </w:p>
    <w:p w:rsidR="003169F0" w:rsidRPr="003169F0" w:rsidRDefault="009B7BB4" w:rsidP="003169F0">
      <w:pPr>
        <w:spacing w:after="0" w:line="240" w:lineRule="auto"/>
        <w:jc w:val="both"/>
        <w:rPr>
          <w:rFonts w:ascii="Times New Roman" w:hAnsi="Times New Roman" w:cs="Times New Roman"/>
          <w:b/>
          <w:sz w:val="20"/>
          <w:szCs w:val="20"/>
          <w:lang w:val="uk-UA"/>
        </w:rPr>
      </w:pPr>
      <w:hyperlink r:id="rId36" w:history="1">
        <w:r w:rsidR="003169F0" w:rsidRPr="003169F0">
          <w:rPr>
            <w:rStyle w:val="a3"/>
            <w:rFonts w:ascii="Times New Roman" w:hAnsi="Times New Roman"/>
            <w:b/>
            <w:sz w:val="20"/>
            <w:szCs w:val="20"/>
            <w:lang w:val="uk-UA"/>
          </w:rPr>
          <w:t>https://www.facebook.com/TaxUkraine/videos/1407838859418903/</w:t>
        </w:r>
      </w:hyperlink>
    </w:p>
    <w:p w:rsidR="003169F0" w:rsidRPr="003169F0" w:rsidRDefault="009B7BB4" w:rsidP="003169F0">
      <w:pPr>
        <w:spacing w:after="0" w:line="240" w:lineRule="auto"/>
        <w:jc w:val="both"/>
        <w:rPr>
          <w:rFonts w:ascii="Times New Roman" w:hAnsi="Times New Roman" w:cs="Times New Roman"/>
          <w:b/>
          <w:sz w:val="20"/>
          <w:szCs w:val="20"/>
          <w:lang w:val="uk-UA"/>
        </w:rPr>
      </w:pPr>
      <w:hyperlink r:id="rId37" w:history="1">
        <w:r w:rsidR="003169F0" w:rsidRPr="003169F0">
          <w:rPr>
            <w:rStyle w:val="a3"/>
            <w:rFonts w:ascii="Times New Roman" w:hAnsi="Times New Roman"/>
            <w:b/>
            <w:sz w:val="20"/>
            <w:szCs w:val="20"/>
            <w:lang w:val="uk-UA"/>
          </w:rPr>
          <w:t>https://www.youtube.com/watch?v=YOhECvfE0Z4</w:t>
        </w:r>
      </w:hyperlink>
    </w:p>
    <w:p w:rsidR="003169F0" w:rsidRPr="003169F0" w:rsidRDefault="003169F0" w:rsidP="003169F0">
      <w:pPr>
        <w:spacing w:after="0" w:line="240" w:lineRule="auto"/>
        <w:jc w:val="both"/>
        <w:rPr>
          <w:rFonts w:ascii="Times New Roman" w:hAnsi="Times New Roman" w:cs="Times New Roman"/>
          <w:sz w:val="20"/>
          <w:szCs w:val="20"/>
          <w:lang w:val="uk-UA"/>
        </w:rPr>
      </w:pPr>
    </w:p>
    <w:p w:rsidR="003169F0" w:rsidRPr="003169F0" w:rsidRDefault="003169F0" w:rsidP="003169F0">
      <w:pPr>
        <w:spacing w:after="0" w:line="240" w:lineRule="auto"/>
        <w:jc w:val="both"/>
        <w:rPr>
          <w:rFonts w:ascii="Times New Roman" w:hAnsi="Times New Roman" w:cs="Times New Roman"/>
          <w:b/>
          <w:sz w:val="20"/>
          <w:szCs w:val="20"/>
          <w:lang w:val="uk-UA"/>
        </w:rPr>
      </w:pPr>
      <w:r w:rsidRPr="003169F0">
        <w:rPr>
          <w:rFonts w:ascii="Times New Roman" w:hAnsi="Times New Roman" w:cs="Times New Roman"/>
          <w:b/>
          <w:sz w:val="20"/>
          <w:szCs w:val="20"/>
          <w:lang w:val="uk-UA"/>
        </w:rPr>
        <w:t>Плата за землю – важливий внесок для наповнення місцевих бюджетів</w:t>
      </w:r>
    </w:p>
    <w:p w:rsidR="003169F0" w:rsidRPr="003169F0" w:rsidRDefault="00A92A28" w:rsidP="003169F0">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О</w:t>
      </w:r>
      <w:r w:rsidR="003169F0" w:rsidRPr="003169F0">
        <w:rPr>
          <w:rFonts w:ascii="Times New Roman" w:hAnsi="Times New Roman" w:cs="Times New Roman"/>
          <w:sz w:val="20"/>
          <w:szCs w:val="20"/>
          <w:lang w:val="uk-UA"/>
        </w:rPr>
        <w:t xml:space="preserve">сновними нормативними документами, які регулюють земельні відносини в Україні, є Земельний кодекс України (далі – ЗКУ) та Податковий кодекс України (далі – ПКУ).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Згідно ст. 206 ЗКУ використання землі є платним.</w:t>
      </w:r>
    </w:p>
    <w:p w:rsidR="003169F0" w:rsidRPr="003169F0" w:rsidRDefault="003169F0" w:rsidP="003169F0">
      <w:pPr>
        <w:spacing w:after="0" w:line="240" w:lineRule="auto"/>
        <w:jc w:val="both"/>
        <w:rPr>
          <w:rFonts w:ascii="Times New Roman" w:hAnsi="Times New Roman" w:cs="Times New Roman"/>
          <w:b/>
          <w:color w:val="4E4E4E"/>
          <w:sz w:val="20"/>
          <w:szCs w:val="20"/>
          <w:lang w:val="uk-UA"/>
        </w:rPr>
      </w:pPr>
      <w:r w:rsidRPr="003169F0">
        <w:rPr>
          <w:rFonts w:ascii="Times New Roman" w:hAnsi="Times New Roman" w:cs="Times New Roman"/>
          <w:sz w:val="20"/>
          <w:szCs w:val="20"/>
          <w:lang w:val="uk-UA"/>
        </w:rPr>
        <w:t xml:space="preserve">Плата за землю – це місцевий податок у складі податку на нерухоме майно, яка є обов’язковою і запроваджується сільськими, селищними, міськими радами та радами об’єднаних територіальних громад та </w:t>
      </w:r>
      <w:r w:rsidRPr="003169F0">
        <w:rPr>
          <w:rFonts w:ascii="Times New Roman" w:hAnsi="Times New Roman" w:cs="Times New Roman"/>
          <w:b/>
          <w:sz w:val="20"/>
          <w:szCs w:val="20"/>
          <w:lang w:val="uk-UA"/>
        </w:rPr>
        <w:t>в повному обсязі зараховується до відповідних місцевих бюджетів.</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Звертаємо увагу, що Законом України від 02 квітня 2020 року № 540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 (далі – Закон № 540), зокрема внесені зміни до порядку нарахування та сплати земельного податку та орендної плати за землю.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Так, плата за землю не нараховується та не сплачується за період з 01 березня по 31 березня 2020 року.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Отже, якщо у березні чи квітні 2020 року платниками плати за землю було подано уточнюючу податкову декларацію щодо зменшення податкового зобов’язання із сплати земельного податку чи орендної плати за земельні ділянки державної та комунальної власності </w:t>
      </w:r>
      <w:r w:rsidRPr="003169F0">
        <w:rPr>
          <w:rFonts w:ascii="Times New Roman" w:hAnsi="Times New Roman" w:cs="Times New Roman"/>
          <w:b/>
          <w:sz w:val="20"/>
          <w:szCs w:val="20"/>
          <w:lang w:val="uk-UA"/>
        </w:rPr>
        <w:t>за квітень 2020 року</w:t>
      </w:r>
      <w:r w:rsidRPr="003169F0">
        <w:rPr>
          <w:rFonts w:ascii="Times New Roman" w:hAnsi="Times New Roman" w:cs="Times New Roman"/>
          <w:sz w:val="20"/>
          <w:szCs w:val="20"/>
          <w:lang w:val="uk-UA"/>
        </w:rPr>
        <w:t xml:space="preserve"> із причин, які не пов’язані із самостійним виявленням помилок, що містяться у раніше поданій ним податковій декларації, такі платники зобов’язані подати </w:t>
      </w:r>
      <w:r w:rsidRPr="003169F0">
        <w:rPr>
          <w:rFonts w:ascii="Times New Roman" w:hAnsi="Times New Roman" w:cs="Times New Roman"/>
          <w:b/>
          <w:sz w:val="20"/>
          <w:szCs w:val="20"/>
          <w:lang w:val="uk-UA"/>
        </w:rPr>
        <w:t>не пізніше 30 квітня 2020</w:t>
      </w:r>
      <w:r w:rsidRPr="003169F0">
        <w:rPr>
          <w:rFonts w:ascii="Times New Roman" w:hAnsi="Times New Roman" w:cs="Times New Roman"/>
          <w:sz w:val="20"/>
          <w:szCs w:val="20"/>
          <w:lang w:val="uk-UA"/>
        </w:rPr>
        <w:t xml:space="preserve"> </w:t>
      </w:r>
      <w:r w:rsidRPr="003169F0">
        <w:rPr>
          <w:rFonts w:ascii="Times New Roman" w:hAnsi="Times New Roman" w:cs="Times New Roman"/>
          <w:b/>
          <w:sz w:val="20"/>
          <w:szCs w:val="20"/>
          <w:lang w:val="uk-UA"/>
        </w:rPr>
        <w:t>року</w:t>
      </w:r>
      <w:r w:rsidRPr="003169F0">
        <w:rPr>
          <w:rFonts w:ascii="Times New Roman" w:hAnsi="Times New Roman" w:cs="Times New Roman"/>
          <w:sz w:val="20"/>
          <w:szCs w:val="20"/>
          <w:lang w:val="uk-UA"/>
        </w:rPr>
        <w:t xml:space="preserve"> уточнюючу податкову декларацію з плати за землю на 2020 рік, в якій відобразити зміни податкового зобов’язання за податкові періоди </w:t>
      </w:r>
      <w:r w:rsidRPr="003169F0">
        <w:rPr>
          <w:rFonts w:ascii="Times New Roman" w:hAnsi="Times New Roman" w:cs="Times New Roman"/>
          <w:b/>
          <w:sz w:val="20"/>
          <w:szCs w:val="20"/>
          <w:lang w:val="uk-UA"/>
        </w:rPr>
        <w:t>березень та квітень 2020 року</w:t>
      </w:r>
      <w:r w:rsidRPr="003169F0">
        <w:rPr>
          <w:rFonts w:ascii="Times New Roman" w:hAnsi="Times New Roman" w:cs="Times New Roman"/>
          <w:sz w:val="20"/>
          <w:szCs w:val="20"/>
          <w:lang w:val="uk-UA"/>
        </w:rPr>
        <w:t xml:space="preserve"> відповідно до нових положень.</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При цьому, у разі подання таких податкових декларацій з підстав, визначених новою нормою Закону № 540, до таких платників податків не застосовуються санкції, визначені статтею 50 ПКУ та штрафні санкції згідно вимог п. 120.2 ст. 120 ПКУ, за внесення змін до податкової звітності в частині збільшення податкових зобов’язань з плати за землю за податковий період квітень 2020 року.</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Одночасно, платники плати за землю (земельного податку та орендної плати за земельні ділянки державної та комунальної власності) мають сплатити податкове зобов’язання за квітень 2020 року у повному обсязі за місцезнаходженням земельної ділянки у строк </w:t>
      </w:r>
      <w:r w:rsidRPr="003169F0">
        <w:rPr>
          <w:rFonts w:ascii="Times New Roman" w:hAnsi="Times New Roman" w:cs="Times New Roman"/>
          <w:b/>
          <w:sz w:val="20"/>
          <w:szCs w:val="20"/>
          <w:lang w:val="uk-UA"/>
        </w:rPr>
        <w:t>до 30 червня 2020 року</w:t>
      </w:r>
      <w:r w:rsidRPr="003169F0">
        <w:rPr>
          <w:rFonts w:ascii="Times New Roman" w:hAnsi="Times New Roman" w:cs="Times New Roman"/>
          <w:sz w:val="20"/>
          <w:szCs w:val="20"/>
          <w:lang w:val="uk-UA"/>
        </w:rPr>
        <w:t xml:space="preserve"> без нарахування пені та штрафних санкцій.</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При цьому таке звільнення передбачено лише для земельних ділянок, що використовуються ними в господарській діяльності.</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На сьогоднішній день одним із важливих питань є забезпечення надходжень до місцевих бюджетів, оскільки органи місцевого самоврядування області не залишаються осторонь процесів боротьби із поширенням </w:t>
      </w:r>
      <w:proofErr w:type="spellStart"/>
      <w:r w:rsidRPr="003169F0">
        <w:rPr>
          <w:rFonts w:ascii="Times New Roman" w:hAnsi="Times New Roman" w:cs="Times New Roman"/>
          <w:sz w:val="20"/>
          <w:szCs w:val="20"/>
          <w:lang w:val="uk-UA"/>
        </w:rPr>
        <w:t>коронавірусної</w:t>
      </w:r>
      <w:proofErr w:type="spellEnd"/>
      <w:r w:rsidRPr="003169F0">
        <w:rPr>
          <w:rFonts w:ascii="Times New Roman" w:hAnsi="Times New Roman" w:cs="Times New Roman"/>
          <w:sz w:val="20"/>
          <w:szCs w:val="20"/>
          <w:lang w:val="uk-UA"/>
        </w:rPr>
        <w:t xml:space="preserve"> хвороби та максимально намагаються захистити її жителів.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 xml:space="preserve">З місцевих бюджетів фінансується ряд важливих захищених статей видатків, зокрема, придбання лікарських засобів, виробів медичного призначення, засобів діагностики, індивідуального захисту, заробітної плати працівникам медичної, соціальної сфер, тощо </w:t>
      </w:r>
    </w:p>
    <w:p w:rsidR="003169F0" w:rsidRPr="003169F0" w:rsidRDefault="003169F0" w:rsidP="003169F0">
      <w:pPr>
        <w:spacing w:after="0" w:line="240" w:lineRule="auto"/>
        <w:jc w:val="both"/>
        <w:rPr>
          <w:rFonts w:ascii="Times New Roman" w:hAnsi="Times New Roman" w:cs="Times New Roman"/>
          <w:sz w:val="20"/>
          <w:szCs w:val="20"/>
          <w:lang w:val="uk-UA"/>
        </w:rPr>
      </w:pPr>
      <w:r w:rsidRPr="003169F0">
        <w:rPr>
          <w:rFonts w:ascii="Times New Roman" w:hAnsi="Times New Roman" w:cs="Times New Roman"/>
          <w:sz w:val="20"/>
          <w:szCs w:val="20"/>
          <w:lang w:val="uk-UA"/>
        </w:rPr>
        <w:t>З метою наповнення місцевих бюджетів для виконання в повній мірі органами місцевого самоврядування заходів безпеки та якісних умов проживання населення області, фінансування важливих захищених статей видатків, звертаємось до платників – сплатити плату на землю своєчасно та в повному обсязі!</w:t>
      </w:r>
    </w:p>
    <w:p w:rsidR="003169F0" w:rsidRPr="003169F0" w:rsidRDefault="003169F0" w:rsidP="003169F0">
      <w:pPr>
        <w:spacing w:after="0" w:line="240" w:lineRule="auto"/>
        <w:jc w:val="both"/>
        <w:rPr>
          <w:rFonts w:ascii="Times New Roman" w:hAnsi="Times New Roman" w:cs="Times New Roman"/>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6478B2" w:rsidRDefault="006478B2" w:rsidP="003169F0">
      <w:pPr>
        <w:spacing w:after="0" w:line="240" w:lineRule="auto"/>
        <w:jc w:val="both"/>
        <w:rPr>
          <w:rFonts w:ascii="Times New Roman" w:hAnsi="Times New Roman" w:cs="Times New Roman"/>
          <w:b/>
          <w:sz w:val="20"/>
          <w:szCs w:val="20"/>
          <w:lang w:val="uk-UA"/>
        </w:rPr>
      </w:pPr>
    </w:p>
    <w:p w:rsidR="006478B2" w:rsidRDefault="006478B2" w:rsidP="003169F0">
      <w:pPr>
        <w:spacing w:after="0" w:line="240" w:lineRule="auto"/>
        <w:jc w:val="both"/>
        <w:rPr>
          <w:rFonts w:ascii="Times New Roman" w:hAnsi="Times New Roman" w:cs="Times New Roman"/>
          <w:b/>
          <w:sz w:val="20"/>
          <w:szCs w:val="20"/>
          <w:lang w:val="uk-UA"/>
        </w:rPr>
      </w:pPr>
    </w:p>
    <w:p w:rsidR="00DB7DCC" w:rsidRDefault="00DB7DCC" w:rsidP="003169F0">
      <w:pPr>
        <w:spacing w:after="0" w:line="240" w:lineRule="auto"/>
        <w:jc w:val="both"/>
        <w:rPr>
          <w:rFonts w:ascii="Times New Roman" w:hAnsi="Times New Roman" w:cs="Times New Roman"/>
          <w:b/>
          <w:sz w:val="20"/>
          <w:szCs w:val="20"/>
          <w:lang w:val="uk-UA"/>
        </w:rPr>
      </w:pPr>
    </w:p>
    <w:p w:rsidR="00040A2A" w:rsidRDefault="00040A2A" w:rsidP="003169F0">
      <w:pPr>
        <w:spacing w:after="0" w:line="240" w:lineRule="auto"/>
        <w:jc w:val="both"/>
        <w:rPr>
          <w:rFonts w:ascii="Times New Roman" w:hAnsi="Times New Roman" w:cs="Times New Roman"/>
          <w:b/>
          <w:sz w:val="20"/>
          <w:szCs w:val="20"/>
          <w:lang w:val="uk-UA"/>
        </w:rPr>
      </w:pPr>
    </w:p>
    <w:p w:rsidR="001D7B3E" w:rsidRPr="003169F0" w:rsidRDefault="001D7B3E" w:rsidP="003169F0">
      <w:pPr>
        <w:spacing w:after="0"/>
        <w:jc w:val="both"/>
        <w:rPr>
          <w:rFonts w:ascii="Times New Roman" w:hAnsi="Times New Roman" w:cs="Times New Roman"/>
          <w:sz w:val="20"/>
          <w:szCs w:val="20"/>
          <w:lang w:val="uk-UA"/>
        </w:rPr>
      </w:pPr>
    </w:p>
    <w:sectPr w:rsidR="001D7B3E" w:rsidRPr="003169F0" w:rsidSect="003169F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D7B3E"/>
    <w:rsid w:val="00040A2A"/>
    <w:rsid w:val="00053D2D"/>
    <w:rsid w:val="001D7B3E"/>
    <w:rsid w:val="003169F0"/>
    <w:rsid w:val="00427946"/>
    <w:rsid w:val="005A7B27"/>
    <w:rsid w:val="006478B2"/>
    <w:rsid w:val="006A1BE6"/>
    <w:rsid w:val="009B7BB4"/>
    <w:rsid w:val="00A92A28"/>
    <w:rsid w:val="00B94D94"/>
    <w:rsid w:val="00DB7D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D2D"/>
  </w:style>
  <w:style w:type="paragraph" w:styleId="1">
    <w:name w:val="heading 1"/>
    <w:basedOn w:val="a"/>
    <w:link w:val="10"/>
    <w:uiPriority w:val="9"/>
    <w:qFormat/>
    <w:rsid w:val="001D7B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7B3E"/>
    <w:rPr>
      <w:rFonts w:ascii="Times New Roman" w:eastAsia="Times New Roman" w:hAnsi="Times New Roman" w:cs="Times New Roman"/>
      <w:b/>
      <w:bCs/>
      <w:kern w:val="36"/>
      <w:sz w:val="48"/>
      <w:szCs w:val="48"/>
      <w:lang w:eastAsia="ru-RU"/>
    </w:rPr>
  </w:style>
  <w:style w:type="character" w:styleId="a3">
    <w:name w:val="Hyperlink"/>
    <w:basedOn w:val="a0"/>
    <w:semiHidden/>
    <w:rsid w:val="001D7B3E"/>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uiPriority w:val="99"/>
    <w:rsid w:val="001D7B3E"/>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rvps2">
    <w:name w:val="rvps2"/>
    <w:basedOn w:val="a"/>
    <w:rsid w:val="001D7B3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6">
    <w:name w:val="rvps6"/>
    <w:basedOn w:val="a"/>
    <w:rsid w:val="001D7B3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5">
    <w:name w:val="Strong"/>
    <w:basedOn w:val="a0"/>
    <w:uiPriority w:val="22"/>
    <w:qFormat/>
    <w:rsid w:val="001D7B3E"/>
    <w:rPr>
      <w:b/>
      <w:bCs/>
    </w:rPr>
  </w:style>
  <w:style w:type="character" w:styleId="a6">
    <w:name w:val="Emphasis"/>
    <w:basedOn w:val="a0"/>
    <w:uiPriority w:val="20"/>
    <w:qFormat/>
    <w:rsid w:val="001D7B3E"/>
    <w:rPr>
      <w:i/>
      <w:iCs/>
    </w:rPr>
  </w:style>
  <w:style w:type="character" w:customStyle="1" w:styleId="rvts37">
    <w:name w:val="rvts37"/>
    <w:basedOn w:val="a0"/>
    <w:rsid w:val="003169F0"/>
  </w:style>
  <w:style w:type="character" w:customStyle="1" w:styleId="dat">
    <w:name w:val="dat"/>
    <w:basedOn w:val="a0"/>
    <w:rsid w:val="003169F0"/>
  </w:style>
  <w:style w:type="character" w:customStyle="1" w:styleId="rvts23">
    <w:name w:val="rvts23"/>
    <w:basedOn w:val="a0"/>
    <w:rsid w:val="003169F0"/>
  </w:style>
  <w:style w:type="character" w:customStyle="1" w:styleId="rvts44">
    <w:name w:val="rvts44"/>
    <w:basedOn w:val="a0"/>
    <w:rsid w:val="003169F0"/>
  </w:style>
  <w:style w:type="paragraph" w:styleId="a7">
    <w:name w:val="Balloon Text"/>
    <w:basedOn w:val="a"/>
    <w:link w:val="a8"/>
    <w:uiPriority w:val="99"/>
    <w:semiHidden/>
    <w:unhideWhenUsed/>
    <w:rsid w:val="003169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169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nove-pro-podatki--novini-/415745.html" TargetMode="External"/><Relationship Id="rId13" Type="http://schemas.openxmlformats.org/officeDocument/2006/relationships/hyperlink" Target="mailto:zvernennya_dps@tax.gov.ua" TargetMode="External"/><Relationship Id="rId18" Type="http://schemas.openxmlformats.org/officeDocument/2006/relationships/hyperlink" Target="https://youtu.be/g3M1TsVr1S8" TargetMode="External"/><Relationship Id="rId26" Type="http://schemas.openxmlformats.org/officeDocument/2006/relationships/hyperlink" Target="https://www.facebook.com/TaxUkraine/videos/1407838859418903/"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youtu.be/_SKY0auOjSk" TargetMode="External"/><Relationship Id="rId34" Type="http://schemas.openxmlformats.org/officeDocument/2006/relationships/hyperlink" Target="https://www.facebook.com/107383900636180/videos/2619608611618098/" TargetMode="External"/><Relationship Id="rId7" Type="http://schemas.openxmlformats.org/officeDocument/2006/relationships/hyperlink" Target="https://tax.gov.ua/media-tsentr/novini/415744.html" TargetMode="External"/><Relationship Id="rId12" Type="http://schemas.openxmlformats.org/officeDocument/2006/relationships/hyperlink" Target="https://cabinet.tax.gov.ua/" TargetMode="External"/><Relationship Id="rId17" Type="http://schemas.openxmlformats.org/officeDocument/2006/relationships/hyperlink" Target="https://www.tax.gov.ua/media-tsentr/novini/414915.html" TargetMode="External"/><Relationship Id="rId25" Type="http://schemas.openxmlformats.org/officeDocument/2006/relationships/hyperlink" Target="https://www.tax.gov.ua/media-tsentr/videogalereya/videouroki/5977.html" TargetMode="External"/><Relationship Id="rId33" Type="http://schemas.openxmlformats.org/officeDocument/2006/relationships/hyperlink" Target="https://youtu.be/wsGYmcOYSc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youtu.be/wsGYmcOYScA" TargetMode="External"/><Relationship Id="rId20" Type="http://schemas.openxmlformats.org/officeDocument/2006/relationships/hyperlink" Target="https://www.tax.gov.ua/media-tsentr/videogalereya/videouroki/6067.html" TargetMode="External"/><Relationship Id="rId29" Type="http://schemas.openxmlformats.org/officeDocument/2006/relationships/hyperlink" Target="https://dp.tax.gov.ua/diialnist/mistsya-nadannya-administrativnih-poslu/administrativni-poslugi-golov-upr-dfs/" TargetMode="External"/><Relationship Id="rId1" Type="http://schemas.openxmlformats.org/officeDocument/2006/relationships/customXml" Target="../customXml/item1.xml"/><Relationship Id="rId6" Type="http://schemas.openxmlformats.org/officeDocument/2006/relationships/hyperlink" Target="http://zir.tax.gov.ua/" TargetMode="External"/><Relationship Id="rId11" Type="http://schemas.openxmlformats.org/officeDocument/2006/relationships/hyperlink" Target="https://www.youtube.com/watch?v=-j8ZbPiWuZU" TargetMode="External"/><Relationship Id="rId24" Type="http://schemas.openxmlformats.org/officeDocument/2006/relationships/hyperlink" Target="https://www.youtube.com/watch?v=g3M1TsVr1S8&amp;feature=youtu.be" TargetMode="External"/><Relationship Id="rId32" Type="http://schemas.openxmlformats.org/officeDocument/2006/relationships/hyperlink" Target="https://tax.gov.ua/media-tsentr/videogalereya/videouroki/6094.html" TargetMode="External"/><Relationship Id="rId37" Type="http://schemas.openxmlformats.org/officeDocument/2006/relationships/hyperlink" Target="https://www.youtube.com/watch?v=YOhECvfE0Z4" TargetMode="External"/><Relationship Id="rId5" Type="http://schemas.openxmlformats.org/officeDocument/2006/relationships/hyperlink" Target="mailto:idd@tax.gov.ua" TargetMode="External"/><Relationship Id="rId15" Type="http://schemas.openxmlformats.org/officeDocument/2006/relationships/hyperlink" Target="mailto:post@tax.gov.ua" TargetMode="External"/><Relationship Id="rId23" Type="http://schemas.openxmlformats.org/officeDocument/2006/relationships/hyperlink" Target="https://www.tax.gov.ua/media-tsentr/videogalereya/videouroki/6153.html" TargetMode="External"/><Relationship Id="rId28" Type="http://schemas.openxmlformats.org/officeDocument/2006/relationships/hyperlink" Target="https://mof.gov.ua/uk/mizhnarodni-standarti-finansovoi-zvitnosti" TargetMode="External"/><Relationship Id="rId36" Type="http://schemas.openxmlformats.org/officeDocument/2006/relationships/hyperlink" Target="https://www.facebook.com/TaxUkraine/videos/1407838859418903/" TargetMode="External"/><Relationship Id="rId10" Type="http://schemas.openxmlformats.org/officeDocument/2006/relationships/hyperlink" Target="https://www.facebook.com/103313391061454/videos/522042505417393/" TargetMode="External"/><Relationship Id="rId19" Type="http://schemas.openxmlformats.org/officeDocument/2006/relationships/hyperlink" Target="https://cabinet.tax.gov.ua/" TargetMode="External"/><Relationship Id="rId31" Type="http://schemas.openxmlformats.org/officeDocument/2006/relationships/hyperlink" Target="https://tax.gov.ua/nove-pro-podatki--novini-/415373.html" TargetMode="External"/><Relationship Id="rId4" Type="http://schemas.openxmlformats.org/officeDocument/2006/relationships/webSettings" Target="webSettings.xml"/><Relationship Id="rId9" Type="http://schemas.openxmlformats.org/officeDocument/2006/relationships/hyperlink" Target="https://dp.tax.gov.ua/media-ark/videogalereya/prezentatsii-ta-inshi-materiali/6195.html" TargetMode="External"/><Relationship Id="rId14" Type="http://schemas.openxmlformats.org/officeDocument/2006/relationships/hyperlink" Target="mailto:publicinfo_dps@tax.gov.ua" TargetMode="External"/><Relationship Id="rId22" Type="http://schemas.openxmlformats.org/officeDocument/2006/relationships/hyperlink" Target="https://www.facebook.com/TaxUkraine/videos/284290552557638/" TargetMode="External"/><Relationship Id="rId27" Type="http://schemas.openxmlformats.org/officeDocument/2006/relationships/hyperlink" Target="https://www.youtube.com/watch?v=YOhECvfE0Z4" TargetMode="External"/><Relationship Id="rId30" Type="http://schemas.openxmlformats.org/officeDocument/2006/relationships/hyperlink" Target="https://www.tax.gov.ua/media-tsentr/videogalereya/videouroki/" TargetMode="External"/><Relationship Id="rId35" Type="http://schemas.openxmlformats.org/officeDocument/2006/relationships/hyperlink" Target="https://www.tax.gov.ua/media-tsentr/videogalereya/videouroki/597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143E8-4317-4CAA-A40A-49BE9D21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9578</Words>
  <Characters>54599</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2020-04-30T07:14:00Z</dcterms:created>
  <dcterms:modified xsi:type="dcterms:W3CDTF">2020-04-30T08:14:00Z</dcterms:modified>
</cp:coreProperties>
</file>