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AFF408" w14:textId="6DBBD460" w:rsidR="00FC3D76" w:rsidRPr="008F710D" w:rsidRDefault="00FC3D76" w:rsidP="00161DDF">
      <w:pPr>
        <w:pStyle w:val="1"/>
        <w:shd w:val="clear" w:color="auto" w:fill="FFFFFF"/>
        <w:spacing w:before="0" w:beforeAutospacing="0" w:after="0" w:afterAutospacing="0"/>
        <w:rPr>
          <w:color w:val="333333"/>
          <w:sz w:val="20"/>
          <w:szCs w:val="20"/>
        </w:rPr>
      </w:pPr>
      <w:r w:rsidRPr="008F710D">
        <w:rPr>
          <w:color w:val="333333"/>
          <w:sz w:val="20"/>
          <w:szCs w:val="20"/>
        </w:rPr>
        <w:t>Деклараційна кампанія – 2021: доходи декларуються до 01 травня 2021 року</w:t>
      </w:r>
    </w:p>
    <w:p w14:paraId="422993B3" w14:textId="502C4E1D" w:rsidR="00FC3D76" w:rsidRPr="00757B0D" w:rsidRDefault="00757B0D" w:rsidP="00161DDF">
      <w:pPr>
        <w:pStyle w:val="a3"/>
        <w:shd w:val="clear" w:color="auto" w:fill="FFFFFF"/>
        <w:spacing w:before="0" w:beforeAutospacing="0" w:after="0" w:afterAutospacing="0"/>
        <w:jc w:val="both"/>
        <w:rPr>
          <w:color w:val="333333"/>
          <w:sz w:val="20"/>
          <w:szCs w:val="20"/>
        </w:rPr>
      </w:pPr>
      <w:r>
        <w:rPr>
          <w:color w:val="333333"/>
          <w:sz w:val="20"/>
          <w:szCs w:val="20"/>
          <w:lang w:val="ru-RU"/>
        </w:rPr>
        <w:t>Н</w:t>
      </w:r>
      <w:r w:rsidR="00FC3D76" w:rsidRPr="00757B0D">
        <w:rPr>
          <w:color w:val="333333"/>
          <w:sz w:val="20"/>
          <w:szCs w:val="20"/>
        </w:rPr>
        <w:t>агадує</w:t>
      </w:r>
      <w:r>
        <w:rPr>
          <w:color w:val="333333"/>
          <w:sz w:val="20"/>
          <w:szCs w:val="20"/>
          <w:lang w:val="ru-RU"/>
        </w:rPr>
        <w:t>мо</w:t>
      </w:r>
      <w:r w:rsidR="00FC3D76" w:rsidRPr="00757B0D">
        <w:rPr>
          <w:color w:val="333333"/>
          <w:sz w:val="20"/>
          <w:szCs w:val="20"/>
        </w:rPr>
        <w:t>, що з початку 2021 року стартувала кампанія декларування громадянами доходів, одержаних протягом 2020 року.</w:t>
      </w:r>
    </w:p>
    <w:p w14:paraId="501405C7"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Платник податків може обрати зручний для себе спосіб подачі податкової декларації про майновий стан і доходи (далі – Декларація):</w:t>
      </w:r>
    </w:p>
    <w:p w14:paraId="2B2E95A3"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особисто або уповноваженою на це особою;</w:t>
      </w:r>
    </w:p>
    <w:p w14:paraId="352F48BC"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надіслати поштою з повідомленням про вручення та з описом вкладення;</w:t>
      </w:r>
    </w:p>
    <w:p w14:paraId="720628D0"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засобами електронного зв’язку в електронній формі з дотриманням вимог законів щодо електронного документообігу.</w:t>
      </w:r>
    </w:p>
    <w:p w14:paraId="7158AF91"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Граничний термін подання Декларації за звітний (податковий) 2020 рік – до 01.05.2021.</w:t>
      </w:r>
    </w:p>
    <w:p w14:paraId="72543F30"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У разі надсилання Декларації поштою платник податку на доходи фізичних осіб (ПДФО) зобов’язаний здійснити таке відправлення не пізніше ніж за п’ять днів до закінчення граничного строку подання податкової декларації, а при поданні податкової Декларації в електронній формі – не пізніше закінчення останньої години дня, в якому спливає такий граничний строк.</w:t>
      </w:r>
    </w:p>
    <w:p w14:paraId="25091BD6"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При направленні Декларації засобами електронного зв’язку громадяни можуть скористатися електронним сервісом в «Електронному кабінеті», який передбачає часткове автоматичне заповнення декларації на підставі облікових даних платника, відомостей щодо нарахованих (виплачених) доходів, наявних в Державному реєстрі фізичних осіб – платників податків та відомостей щодо об’єктів нерухомого (рухомого) майна.</w:t>
      </w:r>
    </w:p>
    <w:p w14:paraId="697D9CE8"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Обов’язок щодо подання Декларації у платників податків виникає у разі отримання:</w:t>
      </w:r>
    </w:p>
    <w:p w14:paraId="12F96B04"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доходів не від податкових агентів (тобто від інших фізичних осіб, які не зареєстровані як самозайняті особи). До таких доходів відносяться, зокрема доходи від надання в оренду рухомого або нерухомого майна іншим фізичним особам; успадкування майна не від членів сім’ї першого та другого ступенів споріднення, при нотаріальному оформленні спадщини за якими не було сплачено ПДФО та військовий збір, тощо;</w:t>
      </w:r>
    </w:p>
    <w:p w14:paraId="058B402A"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доходів від податкових агентів, які не підлягали оподаткуванню при виплаті, але які не звільнені від оподаткування. До таких доходів відноситься, зокрема, дохід у вигляді основної суми боргу (кредиту) платника ПДФО, прощеного (анульованого) кредитором за його самостійним рішенням, не пов’язаним з процедурою банкрутства, до закінчення строку позовної давності, якщо його сума перевищує 25 відсотків однієї мінімальної заробітної плати (у розрахунку на рік), встановленої на 1 січня звітного податкового року, а також інвестиційних доходів;</w:t>
      </w:r>
    </w:p>
    <w:p w14:paraId="4A293837"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іноземного доходу;</w:t>
      </w:r>
    </w:p>
    <w:p w14:paraId="2A5E6F39"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в інших передбачених Податковим кодексом України (далі – ПКУ) випадках.</w:t>
      </w:r>
    </w:p>
    <w:p w14:paraId="03DD9E00"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Крім того, платники податків мають право задекларувати право на податкову знижку за 2020 рік, відповідно до ст. 166 ПКУ, шляхом подання Декларації по 31.12.2021 (включно).</w:t>
      </w:r>
    </w:p>
    <w:p w14:paraId="680313A1"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5"/>
          <w:color w:val="333333"/>
          <w:sz w:val="20"/>
          <w:szCs w:val="20"/>
        </w:rPr>
        <w:t>Підписуйтесь на Telegram-канал Державної податкової служби України</w:t>
      </w:r>
      <w:r w:rsidRPr="00757B0D">
        <w:rPr>
          <w:color w:val="333333"/>
          <w:sz w:val="20"/>
          <w:szCs w:val="20"/>
        </w:rPr>
        <w:t> </w:t>
      </w:r>
      <w:hyperlink r:id="rId5" w:tgtFrame="_blank" w:history="1">
        <w:r w:rsidRPr="00757B0D">
          <w:rPr>
            <w:rStyle w:val="a4"/>
            <w:color w:val="00518C"/>
            <w:sz w:val="20"/>
            <w:szCs w:val="20"/>
            <w:u w:val="none"/>
          </w:rPr>
          <w:t>https://t.me/tax_gov_ua</w:t>
        </w:r>
      </w:hyperlink>
    </w:p>
    <w:p w14:paraId="5914F914"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5"/>
          <w:color w:val="333333"/>
          <w:sz w:val="20"/>
          <w:szCs w:val="20"/>
        </w:rPr>
        <w:t>Спілкуйся з Податковою службою дистанційно за допомогою сервісу «</w:t>
      </w:r>
      <w:hyperlink r:id="rId6" w:tgtFrame="_blank" w:history="1">
        <w:r w:rsidRPr="00757B0D">
          <w:rPr>
            <w:rStyle w:val="a4"/>
            <w:i/>
            <w:iCs/>
            <w:color w:val="00518C"/>
            <w:sz w:val="20"/>
            <w:szCs w:val="20"/>
            <w:u w:val="none"/>
          </w:rPr>
          <w:t>InfoTAX</w:t>
        </w:r>
      </w:hyperlink>
      <w:r w:rsidRPr="00757B0D">
        <w:rPr>
          <w:rStyle w:val="a5"/>
          <w:color w:val="333333"/>
          <w:sz w:val="20"/>
          <w:szCs w:val="20"/>
        </w:rPr>
        <w:t>»</w:t>
      </w:r>
    </w:p>
    <w:p w14:paraId="18FF6BDA" w14:textId="590B9233" w:rsidR="00FC3D76" w:rsidRPr="00757B0D" w:rsidRDefault="00757B0D" w:rsidP="00161DDF">
      <w:pPr>
        <w:pStyle w:val="1"/>
        <w:shd w:val="clear" w:color="auto" w:fill="FFFFFF"/>
        <w:spacing w:before="0" w:beforeAutospacing="0" w:after="0" w:afterAutospacing="0"/>
        <w:rPr>
          <w:b w:val="0"/>
          <w:bCs w:val="0"/>
          <w:sz w:val="20"/>
          <w:szCs w:val="20"/>
        </w:rPr>
      </w:pPr>
      <w:r w:rsidRPr="00757B0D">
        <w:rPr>
          <w:b w:val="0"/>
          <w:bCs w:val="0"/>
          <w:sz w:val="20"/>
          <w:szCs w:val="20"/>
        </w:rPr>
        <w:t>Криворізький північний відділ організації роботи ГУ ДПС у Дніпропетровській області</w:t>
      </w:r>
    </w:p>
    <w:p w14:paraId="2BF49781" w14:textId="77777777" w:rsidR="00757B0D" w:rsidRPr="00757B0D" w:rsidRDefault="00757B0D" w:rsidP="00161DDF">
      <w:pPr>
        <w:pStyle w:val="1"/>
        <w:shd w:val="clear" w:color="auto" w:fill="FFFFFF"/>
        <w:spacing w:before="0" w:beforeAutospacing="0" w:after="0" w:afterAutospacing="0"/>
        <w:rPr>
          <w:b w:val="0"/>
          <w:bCs w:val="0"/>
          <w:sz w:val="20"/>
          <w:szCs w:val="20"/>
        </w:rPr>
      </w:pPr>
    </w:p>
    <w:p w14:paraId="267B83BD" w14:textId="3273A14A" w:rsidR="00FC3D76" w:rsidRPr="008F710D" w:rsidRDefault="00FC3D76" w:rsidP="00161DDF">
      <w:pPr>
        <w:pStyle w:val="1"/>
        <w:shd w:val="clear" w:color="auto" w:fill="FFFFFF"/>
        <w:spacing w:before="0" w:beforeAutospacing="0" w:after="0" w:afterAutospacing="0"/>
        <w:rPr>
          <w:sz w:val="20"/>
          <w:szCs w:val="20"/>
        </w:rPr>
      </w:pPr>
      <w:r w:rsidRPr="008F710D">
        <w:rPr>
          <w:sz w:val="20"/>
          <w:szCs w:val="20"/>
        </w:rPr>
        <w:t>До уваги фізичних осіб – підприємців – платників єдиного податку</w:t>
      </w:r>
    </w:p>
    <w:p w14:paraId="36821760" w14:textId="690B71FD" w:rsidR="00FC3D76" w:rsidRPr="00757B0D" w:rsidRDefault="00757B0D"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З</w:t>
      </w:r>
      <w:r w:rsidR="00FC3D76" w:rsidRPr="00757B0D">
        <w:rPr>
          <w:color w:val="333333"/>
          <w:sz w:val="20"/>
          <w:szCs w:val="20"/>
        </w:rPr>
        <w:t>вертає</w:t>
      </w:r>
      <w:r w:rsidRPr="00757B0D">
        <w:rPr>
          <w:color w:val="333333"/>
          <w:sz w:val="20"/>
          <w:szCs w:val="20"/>
        </w:rPr>
        <w:t>мо</w:t>
      </w:r>
      <w:r w:rsidR="00FC3D76" w:rsidRPr="00757B0D">
        <w:rPr>
          <w:color w:val="333333"/>
          <w:sz w:val="20"/>
          <w:szCs w:val="20"/>
        </w:rPr>
        <w:t xml:space="preserve"> увагу платників, що з 01 січня 2021 року до 01 січня 2022 року реєстратори розрахункових операцій (РРО) та/або програмні реєстратори розрахункових операцій (ПРРО) не застосовуються платниками єдиного податку другої – четвертої груп (фізичними особами – підприємцями), обсяг доходу яких протягом календарного року не перевищує 220 розмірів мінімальної заробітної плати, встановленої законом на 01 січня податкового (звітного) року (1 320 000 грн), незалежно від обраного виду діяльності, крім тих, які здійснюють:</w:t>
      </w:r>
    </w:p>
    <w:p w14:paraId="37C78DAD"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реалізацію технічно складних побутових товарів, що підлягають гарантійному ремонту;</w:t>
      </w:r>
    </w:p>
    <w:p w14:paraId="7D92EA7B"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реалізацію лікарських засобів, виробів медичного призначення та надання платних послуг у сфері охорони здоров'я;</w:t>
      </w:r>
    </w:p>
    <w:p w14:paraId="083A5936"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реалізацію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w:t>
      </w:r>
    </w:p>
    <w:p w14:paraId="417D2F14"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Суб’єктам господарювання, які мають намір використовувати ПРРО, рекомендуємо ознайомитись з інформацією, яка розміщена на офіційному вебпорталі ДПС України у банері </w:t>
      </w:r>
      <w:r w:rsidRPr="00757B0D">
        <w:rPr>
          <w:rStyle w:val="a5"/>
          <w:color w:val="333333"/>
          <w:sz w:val="20"/>
          <w:szCs w:val="20"/>
        </w:rPr>
        <w:t>«Програмні РРО»</w:t>
      </w:r>
      <w:r w:rsidRPr="00757B0D">
        <w:rPr>
          <w:color w:val="333333"/>
          <w:sz w:val="20"/>
          <w:szCs w:val="20"/>
        </w:rPr>
        <w:t> </w:t>
      </w:r>
      <w:hyperlink r:id="rId7" w:history="1">
        <w:r w:rsidRPr="00757B0D">
          <w:rPr>
            <w:rStyle w:val="a4"/>
            <w:color w:val="00518C"/>
            <w:sz w:val="20"/>
            <w:szCs w:val="20"/>
            <w:u w:val="none"/>
          </w:rPr>
          <w:t>https://tax.gov.ua/baneryi/programni-rro/</w:t>
        </w:r>
      </w:hyperlink>
      <w:r w:rsidRPr="00757B0D">
        <w:rPr>
          <w:color w:val="333333"/>
          <w:sz w:val="20"/>
          <w:szCs w:val="20"/>
        </w:rPr>
        <w:t> або звернутись до центрів обслуговування платників для отримання роз’яснень з питань реєстрації та застосування ПРРО.</w:t>
      </w:r>
    </w:p>
    <w:p w14:paraId="7A83F086"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Нагадуємо, що з 01 серпня 2020 року представникам бізнесу надано можливість обирати той пристрій, який є більш зручним для проведення розрахункових операцій – класичний та/або програмний РРО (далі – ПРРО).</w:t>
      </w:r>
    </w:p>
    <w:p w14:paraId="32AF31DA"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Безкоштовне програмне рішення ПРРО просте та швидке у використанні. Для початку роботи з ним не потрібно спеціальних навичок. Програмне рішення можна завантажити за посиланням </w:t>
      </w:r>
      <w:hyperlink r:id="rId8" w:history="1">
        <w:r w:rsidRPr="00757B0D">
          <w:rPr>
            <w:rStyle w:val="a4"/>
            <w:color w:val="00518C"/>
            <w:sz w:val="20"/>
            <w:szCs w:val="20"/>
            <w:u w:val="none"/>
          </w:rPr>
          <w:t>https://tax.gov.ua/baneryi/programni-rro/programniy-reestrator-rozrahunkovih-operatsiy/</w:t>
        </w:r>
      </w:hyperlink>
      <w:r w:rsidRPr="00757B0D">
        <w:rPr>
          <w:color w:val="333333"/>
          <w:sz w:val="20"/>
          <w:szCs w:val="20"/>
        </w:rPr>
        <w:t>.</w:t>
      </w:r>
    </w:p>
    <w:p w14:paraId="061844B3"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Безкоштовне програмне забезпечення для ПРРО є доступним для повноцінного використання.</w:t>
      </w:r>
    </w:p>
    <w:p w14:paraId="6C104BF6"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5"/>
          <w:color w:val="333333"/>
          <w:sz w:val="20"/>
          <w:szCs w:val="20"/>
        </w:rPr>
        <w:t>Підписуйтесь на Telegram-канал Державної податкової служби України</w:t>
      </w:r>
      <w:r w:rsidRPr="00757B0D">
        <w:rPr>
          <w:color w:val="333333"/>
          <w:sz w:val="20"/>
          <w:szCs w:val="20"/>
        </w:rPr>
        <w:t> </w:t>
      </w:r>
      <w:hyperlink r:id="rId9" w:tgtFrame="_blank" w:history="1">
        <w:r w:rsidRPr="00757B0D">
          <w:rPr>
            <w:rStyle w:val="a4"/>
            <w:color w:val="00518C"/>
            <w:sz w:val="20"/>
            <w:szCs w:val="20"/>
            <w:u w:val="none"/>
          </w:rPr>
          <w:t>https://t.me/tax_gov_ua</w:t>
        </w:r>
      </w:hyperlink>
    </w:p>
    <w:p w14:paraId="483EFA67"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5"/>
          <w:color w:val="333333"/>
          <w:sz w:val="20"/>
          <w:szCs w:val="20"/>
        </w:rPr>
        <w:t>Спілкуйся з Податковою службою дистанційно за допомогою сервісу «</w:t>
      </w:r>
      <w:hyperlink r:id="rId10" w:tgtFrame="_blank" w:history="1">
        <w:r w:rsidRPr="00757B0D">
          <w:rPr>
            <w:rStyle w:val="a4"/>
            <w:i/>
            <w:iCs/>
            <w:color w:val="00518C"/>
            <w:sz w:val="20"/>
            <w:szCs w:val="20"/>
            <w:u w:val="none"/>
          </w:rPr>
          <w:t>InfoTAX</w:t>
        </w:r>
      </w:hyperlink>
      <w:r w:rsidRPr="00757B0D">
        <w:rPr>
          <w:rStyle w:val="a5"/>
          <w:color w:val="333333"/>
          <w:sz w:val="20"/>
          <w:szCs w:val="20"/>
        </w:rPr>
        <w:t>»</w:t>
      </w:r>
    </w:p>
    <w:p w14:paraId="0B59DDA6" w14:textId="59C1669C" w:rsidR="00FC3D76" w:rsidRDefault="00757B0D" w:rsidP="00161DDF">
      <w:pPr>
        <w:shd w:val="clear" w:color="auto" w:fill="FFFFFF"/>
        <w:spacing w:after="0" w:line="240" w:lineRule="auto"/>
        <w:outlineLvl w:val="0"/>
        <w:rPr>
          <w:rFonts w:ascii="Times New Roman" w:eastAsia="Times New Roman" w:hAnsi="Times New Roman" w:cs="Times New Roman"/>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B8A6608" w14:textId="77777777" w:rsidR="00757B0D" w:rsidRPr="00757B0D" w:rsidRDefault="00757B0D"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p>
    <w:p w14:paraId="465006DE" w14:textId="7EA497A0" w:rsidR="00FC3D76" w:rsidRPr="00FC3D76" w:rsidRDefault="00FC3D76" w:rsidP="00161DDF">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uk-UA"/>
        </w:rPr>
      </w:pPr>
      <w:r w:rsidRPr="00FC3D76">
        <w:rPr>
          <w:rFonts w:ascii="Times New Roman" w:eastAsia="Times New Roman" w:hAnsi="Times New Roman" w:cs="Times New Roman"/>
          <w:b/>
          <w:bCs/>
          <w:color w:val="333333"/>
          <w:kern w:val="36"/>
          <w:sz w:val="20"/>
          <w:szCs w:val="20"/>
          <w:lang w:eastAsia="uk-UA"/>
        </w:rPr>
        <w:t>Кошик доходів місцевих бюджетів Дніпропетровщини за січень - грудень 2020 року поповнився на 24 млрд 879 млн гривень</w:t>
      </w:r>
    </w:p>
    <w:p w14:paraId="15B1336E" w14:textId="77777777" w:rsidR="00FC3D76" w:rsidRPr="00FC3D76" w:rsidRDefault="00FC3D76" w:rsidP="00161DDF">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FC3D76">
        <w:rPr>
          <w:rFonts w:ascii="Times New Roman" w:eastAsia="Times New Roman" w:hAnsi="Times New Roman" w:cs="Times New Roman"/>
          <w:color w:val="333333"/>
          <w:sz w:val="20"/>
          <w:szCs w:val="20"/>
          <w:lang w:eastAsia="uk-UA"/>
        </w:rPr>
        <w:t>Платниками податків протягом 2020 року спрямовано до місцевих бюджетів податку на доходи фізичних осіб у сумі 15 млрд 712 млн грн, що на 807,7 млн грн більше надходжень відповідного періоду минулого року.</w:t>
      </w:r>
    </w:p>
    <w:p w14:paraId="4A0ECCC4" w14:textId="77777777" w:rsidR="00FC3D76" w:rsidRPr="00FC3D76" w:rsidRDefault="00FC3D76" w:rsidP="00161DDF">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FC3D76">
        <w:rPr>
          <w:rFonts w:ascii="Times New Roman" w:eastAsia="Times New Roman" w:hAnsi="Times New Roman" w:cs="Times New Roman"/>
          <w:color w:val="333333"/>
          <w:sz w:val="20"/>
          <w:szCs w:val="20"/>
          <w:lang w:eastAsia="uk-UA"/>
        </w:rPr>
        <w:t>Плата за землю є вагомим джерелом доходів місцевих бюджетів. Її власники та землекористувачі сплатили протягом 2020 року 3 млрд 473 млн гривень.</w:t>
      </w:r>
    </w:p>
    <w:p w14:paraId="34D251D2" w14:textId="77777777" w:rsidR="00FC3D76" w:rsidRPr="00FC3D76" w:rsidRDefault="00FC3D76" w:rsidP="00161DDF">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FC3D76">
        <w:rPr>
          <w:rFonts w:ascii="Times New Roman" w:eastAsia="Times New Roman" w:hAnsi="Times New Roman" w:cs="Times New Roman"/>
          <w:color w:val="333333"/>
          <w:sz w:val="20"/>
          <w:szCs w:val="20"/>
          <w:lang w:eastAsia="uk-UA"/>
        </w:rPr>
        <w:t>Наступним джерелом, який формує бюджет розвитку області, є єдиний податок, якого за період січень – грудень 2020 року надійшло 3 млрд 34,1 млн гривень, що перевищує на 244,5 млн грн суму надходжень за 2019 рік.</w:t>
      </w:r>
    </w:p>
    <w:p w14:paraId="0399BE3C" w14:textId="3779284F" w:rsidR="00FC3D76" w:rsidRDefault="00FC3D76" w:rsidP="00161DDF">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FC3D76">
        <w:rPr>
          <w:rFonts w:ascii="Times New Roman" w:eastAsia="Times New Roman" w:hAnsi="Times New Roman" w:cs="Times New Roman"/>
          <w:color w:val="333333"/>
          <w:sz w:val="20"/>
          <w:szCs w:val="20"/>
          <w:lang w:eastAsia="uk-UA"/>
        </w:rPr>
        <w:lastRenderedPageBreak/>
        <w:t>В умовах, коли країна проводить заходи з метою запобігання поширенню на території України гострої респіраторної хвороби COVID-19, спричиненої коронавірусом, кошти, які надходять до місцевих бюджетів області, є вагомим важелем для цього напрямку роботи.</w:t>
      </w:r>
    </w:p>
    <w:p w14:paraId="73F36E0C" w14:textId="77777777" w:rsidR="00757B0D" w:rsidRPr="00757B0D" w:rsidRDefault="00757B0D"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E0C2BA7" w14:textId="77777777" w:rsidR="00757B0D" w:rsidRPr="00FC3D76" w:rsidRDefault="00757B0D" w:rsidP="00161DDF">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29C87A48" w14:textId="77777777" w:rsidR="00FC3D76" w:rsidRPr="00FC3D76" w:rsidRDefault="00FC3D76" w:rsidP="00161DDF">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uk-UA"/>
        </w:rPr>
      </w:pPr>
      <w:r w:rsidRPr="00FC3D76">
        <w:rPr>
          <w:rFonts w:ascii="Times New Roman" w:eastAsia="Times New Roman" w:hAnsi="Times New Roman" w:cs="Times New Roman"/>
          <w:b/>
          <w:bCs/>
          <w:color w:val="333333"/>
          <w:kern w:val="36"/>
          <w:sz w:val="20"/>
          <w:szCs w:val="20"/>
          <w:lang w:eastAsia="uk-UA"/>
        </w:rPr>
        <w:t>Удосконалено форму податкового повідомлення – рішення</w:t>
      </w:r>
    </w:p>
    <w:p w14:paraId="3D0F5810" w14:textId="77777777" w:rsidR="00FC3D76" w:rsidRPr="00FC3D76" w:rsidRDefault="00FC3D76" w:rsidP="00161DDF">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FC3D76">
        <w:rPr>
          <w:rFonts w:ascii="Times New Roman" w:eastAsia="Times New Roman" w:hAnsi="Times New Roman" w:cs="Times New Roman"/>
          <w:color w:val="333333"/>
          <w:sz w:val="20"/>
          <w:szCs w:val="20"/>
          <w:lang w:eastAsia="uk-UA"/>
        </w:rPr>
        <w:t>ДПС України на офіційному вебпорталі за посиланням </w:t>
      </w:r>
      <w:hyperlink r:id="rId11" w:history="1">
        <w:r w:rsidRPr="00FC3D76">
          <w:rPr>
            <w:rFonts w:ascii="Times New Roman" w:eastAsia="Times New Roman" w:hAnsi="Times New Roman" w:cs="Times New Roman"/>
            <w:color w:val="00518C"/>
            <w:sz w:val="20"/>
            <w:szCs w:val="20"/>
            <w:u w:val="single"/>
            <w:lang w:eastAsia="uk-UA"/>
          </w:rPr>
          <w:t>https://tax.gov.ua/media-tsentr/novini/448248.html</w:t>
        </w:r>
      </w:hyperlink>
      <w:r w:rsidRPr="00FC3D76">
        <w:rPr>
          <w:rFonts w:ascii="Times New Roman" w:eastAsia="Times New Roman" w:hAnsi="Times New Roman" w:cs="Times New Roman"/>
          <w:color w:val="333333"/>
          <w:sz w:val="20"/>
          <w:szCs w:val="20"/>
          <w:lang w:eastAsia="uk-UA"/>
        </w:rPr>
        <w:t> повідомила про наступне.</w:t>
      </w:r>
    </w:p>
    <w:p w14:paraId="10B23BDA" w14:textId="77777777" w:rsidR="00FC3D76" w:rsidRPr="00FC3D76" w:rsidRDefault="00FC3D76" w:rsidP="00161DDF">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FC3D76">
        <w:rPr>
          <w:rFonts w:ascii="Times New Roman" w:eastAsia="Times New Roman" w:hAnsi="Times New Roman" w:cs="Times New Roman"/>
          <w:color w:val="333333"/>
          <w:sz w:val="20"/>
          <w:szCs w:val="20"/>
          <w:lang w:eastAsia="uk-UA"/>
        </w:rPr>
        <w:t>Звертаємо увагу платників податків, що з 01 січня 2021 року набрали чинності зміни до Податкового Кодексу України щодо удосконалення форми податкового повідомлення – рішення у зв’язку з реформуванням інституту відповідальності платника податків.</w:t>
      </w:r>
    </w:p>
    <w:p w14:paraId="20AECC1A" w14:textId="77777777" w:rsidR="00FC3D76" w:rsidRPr="00FC3D76" w:rsidRDefault="00FC3D76" w:rsidP="00161DDF">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FC3D76">
        <w:rPr>
          <w:rFonts w:ascii="Times New Roman" w:eastAsia="Times New Roman" w:hAnsi="Times New Roman" w:cs="Times New Roman"/>
          <w:color w:val="333333"/>
          <w:sz w:val="20"/>
          <w:szCs w:val="20"/>
          <w:lang w:eastAsia="uk-UA"/>
        </w:rPr>
        <w:t>Так, податкове повідомлення - рішення доповнено обов’язковим елементом – мотиваційною частиною, в якій контролюючий орган буде не тільки обґрунтовувати свою позицію, а також спростовувати аргументацію платника податків.</w:t>
      </w:r>
    </w:p>
    <w:p w14:paraId="6CD8B3DF" w14:textId="77777777" w:rsidR="00FC3D76" w:rsidRPr="00FC3D76" w:rsidRDefault="00FC3D76" w:rsidP="00161DDF">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FC3D76">
        <w:rPr>
          <w:rFonts w:ascii="Times New Roman" w:eastAsia="Times New Roman" w:hAnsi="Times New Roman" w:cs="Times New Roman"/>
          <w:color w:val="333333"/>
          <w:sz w:val="20"/>
          <w:szCs w:val="20"/>
          <w:lang w:eastAsia="uk-UA"/>
        </w:rPr>
        <w:t>Ці нововведення спрямовані на захист прав платників податків. Результатом їх застосування має стати зменшення зловживань з боку контролюючих органів під час проведення перевірки. У подальшому це значно спростить процедуру судового оскарження для платників податків.</w:t>
      </w:r>
    </w:p>
    <w:p w14:paraId="50795537" w14:textId="77777777" w:rsidR="00FC3D76" w:rsidRPr="00FC3D76" w:rsidRDefault="00FC3D76" w:rsidP="00161DDF">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FC3D76">
        <w:rPr>
          <w:rFonts w:ascii="Times New Roman" w:eastAsia="Times New Roman" w:hAnsi="Times New Roman" w:cs="Times New Roman"/>
          <w:b/>
          <w:bCs/>
          <w:i/>
          <w:iCs/>
          <w:color w:val="333333"/>
          <w:sz w:val="20"/>
          <w:szCs w:val="20"/>
          <w:lang w:eastAsia="uk-UA"/>
        </w:rPr>
        <w:t>Довідково:</w:t>
      </w:r>
    </w:p>
    <w:p w14:paraId="59C70BB3" w14:textId="77777777" w:rsidR="00FC3D76" w:rsidRPr="00FC3D76" w:rsidRDefault="00FC3D76" w:rsidP="00161DDF">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FC3D76">
        <w:rPr>
          <w:rFonts w:ascii="Times New Roman" w:eastAsia="Times New Roman" w:hAnsi="Times New Roman" w:cs="Times New Roman"/>
          <w:color w:val="333333"/>
          <w:sz w:val="20"/>
          <w:szCs w:val="20"/>
          <w:lang w:eastAsia="uk-UA"/>
        </w:rPr>
        <w:t>Зазначені зміни до Податкового Кодексу України внесені 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w:t>
      </w:r>
    </w:p>
    <w:p w14:paraId="4418C15F" w14:textId="77777777" w:rsidR="00FC3D76" w:rsidRPr="00FC3D76" w:rsidRDefault="00FC3D76" w:rsidP="00161DDF">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FC3D76">
        <w:rPr>
          <w:rFonts w:ascii="Times New Roman" w:eastAsia="Times New Roman" w:hAnsi="Times New Roman" w:cs="Times New Roman"/>
          <w:i/>
          <w:iCs/>
          <w:color w:val="333333"/>
          <w:sz w:val="20"/>
          <w:szCs w:val="20"/>
          <w:lang w:eastAsia="uk-UA"/>
        </w:rPr>
        <w:t>Підписуйтесь на Telegram-канал Державної податкової служби України</w:t>
      </w:r>
      <w:r w:rsidRPr="00FC3D76">
        <w:rPr>
          <w:rFonts w:ascii="Times New Roman" w:eastAsia="Times New Roman" w:hAnsi="Times New Roman" w:cs="Times New Roman"/>
          <w:color w:val="333333"/>
          <w:sz w:val="20"/>
          <w:szCs w:val="20"/>
          <w:lang w:eastAsia="uk-UA"/>
        </w:rPr>
        <w:t> </w:t>
      </w:r>
      <w:hyperlink r:id="rId12" w:tgtFrame="_blank" w:history="1">
        <w:r w:rsidRPr="00FC3D76">
          <w:rPr>
            <w:rFonts w:ascii="Times New Roman" w:eastAsia="Times New Roman" w:hAnsi="Times New Roman" w:cs="Times New Roman"/>
            <w:color w:val="00518C"/>
            <w:sz w:val="20"/>
            <w:szCs w:val="20"/>
            <w:u w:val="single"/>
            <w:lang w:eastAsia="uk-UA"/>
          </w:rPr>
          <w:t>https://t.me/tax_gov_ua</w:t>
        </w:r>
      </w:hyperlink>
    </w:p>
    <w:p w14:paraId="04BF3035" w14:textId="5CD1AE08" w:rsidR="00FC3D76" w:rsidRDefault="00FC3D76" w:rsidP="00161DDF">
      <w:pPr>
        <w:shd w:val="clear" w:color="auto" w:fill="FFFFFF"/>
        <w:spacing w:after="0" w:line="240" w:lineRule="auto"/>
        <w:jc w:val="both"/>
        <w:rPr>
          <w:rFonts w:ascii="Times New Roman" w:eastAsia="Times New Roman" w:hAnsi="Times New Roman" w:cs="Times New Roman"/>
          <w:i/>
          <w:iCs/>
          <w:color w:val="333333"/>
          <w:sz w:val="20"/>
          <w:szCs w:val="20"/>
          <w:lang w:eastAsia="uk-UA"/>
        </w:rPr>
      </w:pPr>
      <w:r w:rsidRPr="00FC3D76">
        <w:rPr>
          <w:rFonts w:ascii="Times New Roman" w:eastAsia="Times New Roman" w:hAnsi="Times New Roman" w:cs="Times New Roman"/>
          <w:i/>
          <w:iCs/>
          <w:color w:val="333333"/>
          <w:sz w:val="20"/>
          <w:szCs w:val="20"/>
          <w:lang w:eastAsia="uk-UA"/>
        </w:rPr>
        <w:t>Спілкуйся з Податковою службою дистанційно за допомогою сервісу «</w:t>
      </w:r>
      <w:hyperlink r:id="rId13" w:tgtFrame="_blank" w:history="1">
        <w:r w:rsidRPr="00FC3D76">
          <w:rPr>
            <w:rFonts w:ascii="Times New Roman" w:eastAsia="Times New Roman" w:hAnsi="Times New Roman" w:cs="Times New Roman"/>
            <w:i/>
            <w:iCs/>
            <w:color w:val="00518C"/>
            <w:sz w:val="20"/>
            <w:szCs w:val="20"/>
            <w:u w:val="single"/>
            <w:lang w:eastAsia="uk-UA"/>
          </w:rPr>
          <w:t>InfoTAX</w:t>
        </w:r>
      </w:hyperlink>
      <w:r w:rsidRPr="00FC3D76">
        <w:rPr>
          <w:rFonts w:ascii="Times New Roman" w:eastAsia="Times New Roman" w:hAnsi="Times New Roman" w:cs="Times New Roman"/>
          <w:i/>
          <w:iCs/>
          <w:color w:val="333333"/>
          <w:sz w:val="20"/>
          <w:szCs w:val="20"/>
          <w:lang w:eastAsia="uk-UA"/>
        </w:rPr>
        <w:t>»</w:t>
      </w:r>
    </w:p>
    <w:p w14:paraId="054029C5" w14:textId="77777777" w:rsidR="00757B0D" w:rsidRPr="00757B0D" w:rsidRDefault="00757B0D"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730E437E" w14:textId="77777777" w:rsidR="00757B0D" w:rsidRPr="00757B0D" w:rsidRDefault="00757B0D" w:rsidP="00161DDF">
      <w:pPr>
        <w:shd w:val="clear" w:color="auto" w:fill="FFFFFF"/>
        <w:spacing w:after="0" w:line="240" w:lineRule="auto"/>
        <w:jc w:val="both"/>
        <w:rPr>
          <w:rFonts w:ascii="Times New Roman" w:eastAsia="Times New Roman" w:hAnsi="Times New Roman" w:cs="Times New Roman"/>
          <w:i/>
          <w:iCs/>
          <w:color w:val="333333"/>
          <w:sz w:val="20"/>
          <w:szCs w:val="20"/>
          <w:lang w:eastAsia="uk-UA"/>
        </w:rPr>
      </w:pPr>
    </w:p>
    <w:p w14:paraId="3DBDD487" w14:textId="77777777" w:rsidR="00FC3D76" w:rsidRPr="00757B0D" w:rsidRDefault="00FC3D76" w:rsidP="00161DDF">
      <w:pPr>
        <w:pStyle w:val="1"/>
        <w:shd w:val="clear" w:color="auto" w:fill="FFFFFF"/>
        <w:spacing w:before="0" w:beforeAutospacing="0" w:after="0" w:afterAutospacing="0"/>
        <w:rPr>
          <w:color w:val="333333"/>
          <w:sz w:val="20"/>
          <w:szCs w:val="20"/>
        </w:rPr>
      </w:pPr>
      <w:bookmarkStart w:id="0" w:name="_Hlk62131322"/>
      <w:r w:rsidRPr="00757B0D">
        <w:rPr>
          <w:color w:val="333333"/>
          <w:sz w:val="20"/>
          <w:szCs w:val="20"/>
        </w:rPr>
        <w:t>Легальність алкогольної продукції можливо перевірити</w:t>
      </w:r>
    </w:p>
    <w:p w14:paraId="2CBFD07F" w14:textId="0B64A0E6" w:rsidR="00FC3D76" w:rsidRPr="00757B0D" w:rsidRDefault="00757B0D" w:rsidP="00161DDF">
      <w:pPr>
        <w:shd w:val="clear" w:color="auto" w:fill="FFFFFF"/>
        <w:spacing w:after="0" w:line="240" w:lineRule="auto"/>
        <w:outlineLvl w:val="0"/>
        <w:rPr>
          <w:rFonts w:ascii="Times New Roman" w:hAnsi="Times New Roman" w:cs="Times New Roman"/>
          <w:color w:val="333333"/>
          <w:sz w:val="20"/>
          <w:szCs w:val="20"/>
        </w:rPr>
      </w:pPr>
      <w:r w:rsidRPr="00757B0D">
        <w:rPr>
          <w:rFonts w:ascii="Times New Roman" w:eastAsia="Times New Roman" w:hAnsi="Times New Roman" w:cs="Times New Roman"/>
          <w:sz w:val="20"/>
          <w:szCs w:val="20"/>
          <w:lang w:eastAsia="uk-UA"/>
        </w:rPr>
        <w:t xml:space="preserve">Криворізький північний відділ організації роботи ГУ ДПС у Дніпропетровській області </w:t>
      </w:r>
      <w:r w:rsidR="00FC3D76" w:rsidRPr="00757B0D">
        <w:rPr>
          <w:rFonts w:ascii="Times New Roman" w:hAnsi="Times New Roman" w:cs="Times New Roman"/>
          <w:color w:val="333333"/>
          <w:sz w:val="20"/>
          <w:szCs w:val="20"/>
        </w:rPr>
        <w:t>повідомляє, що  легальність алкогольної продукції можливо перевірити.</w:t>
      </w:r>
    </w:p>
    <w:p w14:paraId="55AE64A3"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Так, на легальній алкогольній продукції має бути наявна марка акцизного податку. Це підтверджує сплату акцизного податку, легальність ввезення та реалізації на території України.</w:t>
      </w:r>
    </w:p>
    <w:p w14:paraId="1E57AC84"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Марка є бланком суворої звітності і захищена спеціальними елементами захисту, які не можливо підробити.</w:t>
      </w:r>
    </w:p>
    <w:p w14:paraId="2481FBA0"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Акцизна марка для алкогольних напоїв містить два штрих-коди. Це – двомірний штрих-код швидкого реагування (QR-код) та лінійний штрих-код.</w:t>
      </w:r>
    </w:p>
    <w:p w14:paraId="299F0164"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Штрих-код містить інформацію про серію та номер марки. QR-код – інформацію про серію та номер марки, реквізити покупця марки: для юридичних осіб – код згідно з ЄДРПОУ, для фізичних осіб – підприємців – код, який відображає реєстраційний номер облікової картки платника податків, а також посилання на вебресурс для перевірки марки.</w:t>
      </w:r>
    </w:p>
    <w:p w14:paraId="5405321E"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Саме за допомогою QR-коду споживачі можуть швидко виявити підробку, скориставшись своїми гаджетами. Для цього на мобільний пристрій повинна бути встановлена програма, яка зчитує QR-коди. Для прикладу, такі додатки можна знайти та завантажити безкоштовно за допомогою GooglePlay або AppStore.</w:t>
      </w:r>
    </w:p>
    <w:p w14:paraId="66608C1A"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Під час сканування QR-коду мобільним пристроєм, який нанесено на марку акцизного податку, здійснюється перехід на вебресурс </w:t>
      </w:r>
      <w:hyperlink r:id="rId14" w:history="1">
        <w:r w:rsidRPr="00757B0D">
          <w:rPr>
            <w:rStyle w:val="a4"/>
            <w:color w:val="00518C"/>
            <w:sz w:val="20"/>
            <w:szCs w:val="20"/>
            <w:u w:val="none"/>
          </w:rPr>
          <w:t>https://cabinet.tax.gov.ua/registers/mark</w:t>
        </w:r>
      </w:hyperlink>
      <w:r w:rsidRPr="00757B0D">
        <w:rPr>
          <w:color w:val="333333"/>
          <w:sz w:val="20"/>
          <w:szCs w:val="20"/>
        </w:rPr>
        <w:t> для миттєвої перевірки марки. Тобто платник через кілька секунд отримає інформацію про суб’єкта господарювання, який отримав марку акцизного податку, та дату її видачі.</w:t>
      </w:r>
    </w:p>
    <w:p w14:paraId="20EBAE2B"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У разі неможливості зчитування QR-коду за суб’єктивними причинами (розірвано код, зам’ято тощо), або за відсутності необхідного функціоналу на гаджеті, інформацію можна перевірити і в ручному режимі.</w:t>
      </w:r>
    </w:p>
    <w:p w14:paraId="0C85709B"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Для цього потрібно увійти до відкритої частини Електронного кабінету за посиланням </w:t>
      </w:r>
      <w:hyperlink r:id="rId15" w:history="1">
        <w:r w:rsidRPr="00757B0D">
          <w:rPr>
            <w:rStyle w:val="a4"/>
            <w:color w:val="00518C"/>
            <w:sz w:val="20"/>
            <w:szCs w:val="20"/>
            <w:u w:val="none"/>
          </w:rPr>
          <w:t>www.cabinet.tax.gov.ua</w:t>
        </w:r>
      </w:hyperlink>
      <w:r w:rsidRPr="00757B0D">
        <w:rPr>
          <w:color w:val="333333"/>
          <w:sz w:val="20"/>
          <w:szCs w:val="20"/>
        </w:rPr>
        <w:t>, або скориставшись вебпорталом ДПС (</w:t>
      </w:r>
      <w:hyperlink r:id="rId16" w:history="1">
        <w:r w:rsidRPr="00757B0D">
          <w:rPr>
            <w:rStyle w:val="a4"/>
            <w:color w:val="00518C"/>
            <w:sz w:val="20"/>
            <w:szCs w:val="20"/>
            <w:u w:val="none"/>
          </w:rPr>
          <w:t>www.tax.gov.ua</w:t>
        </w:r>
      </w:hyperlink>
      <w:r w:rsidRPr="00757B0D">
        <w:rPr>
          <w:color w:val="333333"/>
          <w:sz w:val="20"/>
          <w:szCs w:val="20"/>
        </w:rPr>
        <w:t>). Там, у розділі </w:t>
      </w:r>
      <w:r w:rsidRPr="00757B0D">
        <w:rPr>
          <w:rStyle w:val="a5"/>
          <w:color w:val="333333"/>
          <w:sz w:val="20"/>
          <w:szCs w:val="20"/>
        </w:rPr>
        <w:t>«Реєстри»</w:t>
      </w:r>
      <w:r w:rsidRPr="00757B0D">
        <w:rPr>
          <w:color w:val="333333"/>
          <w:sz w:val="20"/>
          <w:szCs w:val="20"/>
        </w:rPr>
        <w:t> обрати сервіс </w:t>
      </w:r>
      <w:r w:rsidRPr="00757B0D">
        <w:rPr>
          <w:rStyle w:val="a5"/>
          <w:color w:val="333333"/>
          <w:sz w:val="20"/>
          <w:szCs w:val="20"/>
        </w:rPr>
        <w:t>«Пошук акцизної марки»</w:t>
      </w:r>
      <w:r w:rsidRPr="00757B0D">
        <w:rPr>
          <w:color w:val="333333"/>
          <w:sz w:val="20"/>
          <w:szCs w:val="20"/>
        </w:rPr>
        <w:t> та заповнити зазначені поля.</w:t>
      </w:r>
    </w:p>
    <w:p w14:paraId="763D9AA2"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Так, у полі </w:t>
      </w:r>
      <w:r w:rsidRPr="00757B0D">
        <w:rPr>
          <w:rStyle w:val="a5"/>
          <w:color w:val="333333"/>
          <w:sz w:val="20"/>
          <w:szCs w:val="20"/>
        </w:rPr>
        <w:t>«Вид марки»</w:t>
      </w:r>
      <w:r w:rsidRPr="00757B0D">
        <w:rPr>
          <w:color w:val="333333"/>
          <w:sz w:val="20"/>
          <w:szCs w:val="20"/>
        </w:rPr>
        <w:t> необхідно обрати значення </w:t>
      </w:r>
      <w:r w:rsidRPr="00757B0D">
        <w:rPr>
          <w:rStyle w:val="a5"/>
          <w:color w:val="333333"/>
          <w:sz w:val="20"/>
          <w:szCs w:val="20"/>
        </w:rPr>
        <w:t>«Нового зразка»</w:t>
      </w:r>
      <w:r w:rsidRPr="00757B0D">
        <w:rPr>
          <w:color w:val="333333"/>
          <w:sz w:val="20"/>
          <w:szCs w:val="20"/>
        </w:rPr>
        <w:t> для марки, яка містить QR-код (тобто нового зразка, що запроваджений з 01.05.2020), або відповідний вид позначення марки для старого зразка.</w:t>
      </w:r>
    </w:p>
    <w:p w14:paraId="34623F20"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У полі </w:t>
      </w:r>
      <w:r w:rsidRPr="00757B0D">
        <w:rPr>
          <w:rStyle w:val="a5"/>
          <w:color w:val="333333"/>
          <w:sz w:val="20"/>
          <w:szCs w:val="20"/>
        </w:rPr>
        <w:t>«Серія марки»</w:t>
      </w:r>
      <w:r w:rsidRPr="00757B0D">
        <w:rPr>
          <w:color w:val="333333"/>
          <w:sz w:val="20"/>
          <w:szCs w:val="20"/>
        </w:rPr>
        <w:t> – серію, яка складається з комбінації чотирьох великих літер англійського алфавіту.</w:t>
      </w:r>
    </w:p>
    <w:p w14:paraId="381C7548"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У полі </w:t>
      </w:r>
      <w:r w:rsidRPr="00757B0D">
        <w:rPr>
          <w:rStyle w:val="a5"/>
          <w:color w:val="333333"/>
          <w:sz w:val="20"/>
          <w:szCs w:val="20"/>
        </w:rPr>
        <w:t>«Номер марки»</w:t>
      </w:r>
      <w:r w:rsidRPr="00757B0D">
        <w:rPr>
          <w:color w:val="333333"/>
          <w:sz w:val="20"/>
          <w:szCs w:val="20"/>
        </w:rPr>
        <w:t> – номер марки, який складається з шести цифр.</w:t>
      </w:r>
    </w:p>
    <w:p w14:paraId="36CC3003"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Далі кнопка </w:t>
      </w:r>
      <w:r w:rsidRPr="00757B0D">
        <w:rPr>
          <w:rStyle w:val="a5"/>
          <w:color w:val="333333"/>
          <w:sz w:val="20"/>
          <w:szCs w:val="20"/>
        </w:rPr>
        <w:t>«Пошук».</w:t>
      </w:r>
    </w:p>
    <w:p w14:paraId="525AA94C"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Після цього висвітлюється назва суб’єкта господарювання та його код ЄДРПОУ, якому було видано зазначену одиницю марки акцизного податку.</w:t>
      </w:r>
    </w:p>
    <w:p w14:paraId="7B1DAA03"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Для зручності користувачів та полегшення введення необхідних реквізитів після зазначення виду марки з’являється її зразок, де графічно зображено місце знаходження реквізитів марки, які необхідно ввести для пошуку.</w:t>
      </w:r>
    </w:p>
    <w:p w14:paraId="3C103A63"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Якщо інформація про суб’єкта господарювання у сервісі відсутня, це може свідчити про фальсифікований товар. У такому випадку громадянин може повідомити про це податкову службу письмово на адресу </w:t>
      </w:r>
      <w:hyperlink r:id="rId17" w:history="1">
        <w:r w:rsidRPr="00757B0D">
          <w:rPr>
            <w:rStyle w:val="a4"/>
            <w:color w:val="00518C"/>
            <w:sz w:val="20"/>
            <w:szCs w:val="20"/>
            <w:u w:val="none"/>
          </w:rPr>
          <w:t>infozvit@tax.gov.ua</w:t>
        </w:r>
      </w:hyperlink>
      <w:r w:rsidRPr="00757B0D">
        <w:rPr>
          <w:color w:val="333333"/>
          <w:sz w:val="20"/>
          <w:szCs w:val="20"/>
        </w:rPr>
        <w:t> або за телефоном 0800 501 007.</w:t>
      </w:r>
    </w:p>
    <w:p w14:paraId="559CC733"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5"/>
          <w:color w:val="333333"/>
          <w:sz w:val="20"/>
          <w:szCs w:val="20"/>
        </w:rPr>
        <w:t>Підписуйтесь на Telegram-канал Державної податкової служби України</w:t>
      </w:r>
      <w:r w:rsidRPr="00757B0D">
        <w:rPr>
          <w:color w:val="333333"/>
          <w:sz w:val="20"/>
          <w:szCs w:val="20"/>
        </w:rPr>
        <w:t> </w:t>
      </w:r>
      <w:hyperlink r:id="rId18" w:tgtFrame="_blank" w:history="1">
        <w:r w:rsidRPr="00757B0D">
          <w:rPr>
            <w:rStyle w:val="a4"/>
            <w:color w:val="00518C"/>
            <w:sz w:val="20"/>
            <w:szCs w:val="20"/>
            <w:u w:val="none"/>
          </w:rPr>
          <w:t>https://t.me/tax_gov_ua</w:t>
        </w:r>
      </w:hyperlink>
    </w:p>
    <w:p w14:paraId="7A92C431" w14:textId="2E7D3E72" w:rsidR="00FC3D76" w:rsidRDefault="00FC3D76" w:rsidP="00161DDF">
      <w:pPr>
        <w:pStyle w:val="a3"/>
        <w:shd w:val="clear" w:color="auto" w:fill="FFFFFF"/>
        <w:spacing w:before="0" w:beforeAutospacing="0" w:after="0" w:afterAutospacing="0"/>
        <w:jc w:val="both"/>
        <w:rPr>
          <w:rStyle w:val="a5"/>
          <w:color w:val="333333"/>
          <w:sz w:val="20"/>
          <w:szCs w:val="20"/>
        </w:rPr>
      </w:pPr>
      <w:r w:rsidRPr="00757B0D">
        <w:rPr>
          <w:rStyle w:val="a5"/>
          <w:color w:val="333333"/>
          <w:sz w:val="20"/>
          <w:szCs w:val="20"/>
        </w:rPr>
        <w:t>Спілкуйся з Податковою службою дистанційно за допомогою сервісу «</w:t>
      </w:r>
      <w:hyperlink r:id="rId19" w:tgtFrame="_blank" w:history="1">
        <w:r w:rsidRPr="00757B0D">
          <w:rPr>
            <w:rStyle w:val="a4"/>
            <w:i/>
            <w:iCs/>
            <w:color w:val="00518C"/>
            <w:sz w:val="20"/>
            <w:szCs w:val="20"/>
            <w:u w:val="none"/>
          </w:rPr>
          <w:t>InfoTAX</w:t>
        </w:r>
      </w:hyperlink>
      <w:r w:rsidRPr="00757B0D">
        <w:rPr>
          <w:rStyle w:val="a5"/>
          <w:color w:val="333333"/>
          <w:sz w:val="20"/>
          <w:szCs w:val="20"/>
        </w:rPr>
        <w:t>»</w:t>
      </w:r>
    </w:p>
    <w:p w14:paraId="1B5BE087" w14:textId="77777777" w:rsidR="00757B0D" w:rsidRPr="00757B0D" w:rsidRDefault="00757B0D"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0"/>
    <w:p w14:paraId="15D1594F" w14:textId="77777777" w:rsidR="00757B0D" w:rsidRPr="00757B0D" w:rsidRDefault="00757B0D" w:rsidP="00161DDF">
      <w:pPr>
        <w:pStyle w:val="a3"/>
        <w:shd w:val="clear" w:color="auto" w:fill="FFFFFF"/>
        <w:spacing w:before="0" w:beforeAutospacing="0" w:after="0" w:afterAutospacing="0"/>
        <w:jc w:val="both"/>
        <w:rPr>
          <w:color w:val="333333"/>
          <w:sz w:val="20"/>
          <w:szCs w:val="20"/>
        </w:rPr>
      </w:pPr>
    </w:p>
    <w:p w14:paraId="6832F327" w14:textId="77777777" w:rsidR="00FC3D76" w:rsidRPr="00757B0D" w:rsidRDefault="00FC3D76" w:rsidP="00161DDF">
      <w:pPr>
        <w:pStyle w:val="1"/>
        <w:shd w:val="clear" w:color="auto" w:fill="FFFFFF"/>
        <w:spacing w:before="0" w:beforeAutospacing="0" w:after="0" w:afterAutospacing="0"/>
        <w:rPr>
          <w:color w:val="333333"/>
          <w:sz w:val="20"/>
          <w:szCs w:val="20"/>
        </w:rPr>
      </w:pPr>
      <w:r w:rsidRPr="00757B0D">
        <w:rPr>
          <w:color w:val="333333"/>
          <w:sz w:val="20"/>
          <w:szCs w:val="20"/>
        </w:rPr>
        <w:t>Способи отримання податкового номеру для дитини</w:t>
      </w:r>
    </w:p>
    <w:p w14:paraId="76F5767C" w14:textId="16E54DD1" w:rsidR="00FC3D76" w:rsidRPr="00757B0D" w:rsidRDefault="00757B0D" w:rsidP="00161DDF">
      <w:pPr>
        <w:pStyle w:val="a3"/>
        <w:shd w:val="clear" w:color="auto" w:fill="FFFFFF"/>
        <w:spacing w:before="0" w:beforeAutospacing="0" w:after="0" w:afterAutospacing="0"/>
        <w:jc w:val="both"/>
        <w:rPr>
          <w:color w:val="333333"/>
          <w:sz w:val="20"/>
          <w:szCs w:val="20"/>
        </w:rPr>
      </w:pPr>
      <w:r>
        <w:rPr>
          <w:color w:val="333333"/>
          <w:sz w:val="20"/>
          <w:szCs w:val="20"/>
          <w:lang w:val="en-US"/>
        </w:rPr>
        <w:t>I</w:t>
      </w:r>
      <w:r>
        <w:rPr>
          <w:color w:val="333333"/>
          <w:sz w:val="20"/>
          <w:szCs w:val="20"/>
        </w:rPr>
        <w:t>н</w:t>
      </w:r>
      <w:r w:rsidR="00FC3D76" w:rsidRPr="00757B0D">
        <w:rPr>
          <w:color w:val="333333"/>
          <w:sz w:val="20"/>
          <w:szCs w:val="20"/>
        </w:rPr>
        <w:t>формує</w:t>
      </w:r>
      <w:r>
        <w:rPr>
          <w:color w:val="333333"/>
          <w:sz w:val="20"/>
          <w:szCs w:val="20"/>
        </w:rPr>
        <w:t>мо</w:t>
      </w:r>
      <w:r w:rsidR="00FC3D76" w:rsidRPr="00757B0D">
        <w:rPr>
          <w:color w:val="333333"/>
          <w:sz w:val="20"/>
          <w:szCs w:val="20"/>
        </w:rPr>
        <w:t>, що отримати реєстраційний номер облікової картки платника податків для дитини можна наступним чином.</w:t>
      </w:r>
    </w:p>
    <w:p w14:paraId="41CF5BF2"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5"/>
          <w:rFonts w:eastAsiaTheme="majorEastAsia"/>
          <w:b/>
          <w:bCs/>
          <w:color w:val="333333"/>
          <w:sz w:val="20"/>
          <w:szCs w:val="20"/>
        </w:rPr>
        <w:t>1. Шляхом подання документів до контролюючого органу:</w:t>
      </w:r>
    </w:p>
    <w:p w14:paraId="4B073824"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xml:space="preserve">Згідно з п. 70.5 ст. 70 Податкового кодексу України та п. 1 розділу VII Положення про реєстрацію фізичних осіб у Державному реєстрі фізичних осіб – платників податків, затвердженого наказом Мінфіну від 29.09.2017 № 822 (далі – </w:t>
      </w:r>
      <w:r w:rsidRPr="00757B0D">
        <w:rPr>
          <w:color w:val="333333"/>
          <w:sz w:val="20"/>
          <w:szCs w:val="20"/>
        </w:rPr>
        <w:lastRenderedPageBreak/>
        <w:t>Положення № 822), фізична особа незалежно від віку (як резидент, так і нерезидент), яка не включена до Державного реєстру фізичних осіб – платників податків (далі – Державний реєстр), зобов’язана особисто або через представника подати до відповідного контролюючого органу облікову картку фізичної особи – платника податків за формою № 1ДР (далі – Облікова картка № 1ДР), яка є водночас заявою для реєстрації у Державному реєстрі, та пред’явити документ, що посвідчує особу, який містить необхідні для реєстрації реквізити (прізвище, ім’я, по батькові (за наявності), дату народження, місце народження, місце проживання, громадянство).</w:t>
      </w:r>
    </w:p>
    <w:p w14:paraId="6F01A620"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Пунктом 4 розділу VII Положення № 822 передбачено, що Облікові картки    № 1ДР малолітніх осіб (до 14 років) подаються одним із батьків (усиновителем, опікуном, піклувальником) за наявності свідоцтва про народження дитини та документа, що посвідчує особу одного із батьків (усиновителя, опікуна, піклувальника). Якщо свідоцтво про народження дитини видане не українською мовою, необхідно подати засвідчений в установленому законодавством порядку переклад такого свідоцтва українською мовою (після пред'явлення повертається) та його копію.</w:t>
      </w:r>
    </w:p>
    <w:p w14:paraId="2D4F0CCB"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У разі виникнення необхідності у реєстрації в Державному реєстрі малолітніх осіб, які залишились без піклування батьків та стосовно яких не прийнято рішення про встановлення опіки (піклування), документи на проведення реєстрації подаються представником органу опіки і піклування з документальним підтвердженням особи представника та його повноважень за наявності свідоцтва про народження.</w:t>
      </w:r>
    </w:p>
    <w:p w14:paraId="4CAA8244"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Відповідно до п. 6 розділу ІІІ Положення № 822 громадяни України документи для проведення реєстрації у Державному реєстрі подають до контролюючого органу за своєю податковою адресою (місцем проживання), а ті, які тимчасово перебувають за межами населеного пункту проживання або не мають постійного місця проживання в Україні, – до будь-якого контролюючого органу.</w:t>
      </w:r>
    </w:p>
    <w:p w14:paraId="44543F39"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Реєстрація фізичної особи у Державному реєстрі здійснюється протягом трьох робочих днів від дня подання до контролюючого органу Облікової картки № 1ДР.</w:t>
      </w:r>
    </w:p>
    <w:p w14:paraId="6F0A4359"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У разі виявлення недостовірних даних або помилок у поданій Обліковій картці № 1ДР щодо внесення прізвища, імені, по батькові, дати чи місця народження, місця проживання тощо фізичній особі може бути відмовлено у реєстрації (у разі неможливості виправлення недостовірних даних або помилок у встановлений строк) або продовжено строк реєстрації до 10 робочих днів.</w:t>
      </w:r>
    </w:p>
    <w:p w14:paraId="77C69EC5"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За зверненням фізичної особи, її представника контролюючий орган видає документ, що засвідчує реєстрацію у Державному реєстрі (картка платника податків (додаток 3)), відповідно до порядку, визначеного Положенням № 822.</w:t>
      </w:r>
    </w:p>
    <w:p w14:paraId="19C5EC12"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Документ, що засвідчує реєстрацію у Державному реєстрі малолітньої особи, видається одному з батьків (усиновителю, опікуну, піклувальнику) за наявності свідоцтва про народження дитини та документа, що посвідчує особу одного з батьків (усиновителя, опікуна, піклувальника), протягом трьох робочих днів з дня звернення до контролюючого органу за місцем проживання фізичної особи та може бути продовжено до п’яти робочих днів у разі звернення до іншого контролюючого органу.</w:t>
      </w:r>
    </w:p>
    <w:p w14:paraId="58FE35CB"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w:t>
      </w:r>
      <w:r w:rsidRPr="00757B0D">
        <w:rPr>
          <w:rStyle w:val="a5"/>
          <w:rFonts w:eastAsiaTheme="majorEastAsia"/>
          <w:b/>
          <w:bCs/>
          <w:color w:val="333333"/>
          <w:sz w:val="20"/>
          <w:szCs w:val="20"/>
        </w:rPr>
        <w:t>2. Шляхом подання документів в електронній формі:</w:t>
      </w:r>
    </w:p>
    <w:p w14:paraId="2B62A2FC"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На сьогодні Облікову картку № 1ДР та копії документів необхідних для реєстрації у Державному реєстрі можна подати в електронному вигляді за допомогою інформаційно-телекомунікаційної системи «Електронний кабінет» (cabinet.tax.gov.ua) (далі – Електронний кабінет).</w:t>
      </w:r>
    </w:p>
    <w:p w14:paraId="02136927"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Вхід до Електронного кабінету здійснюється за адресою: </w:t>
      </w:r>
      <w:hyperlink r:id="rId20" w:history="1">
        <w:r w:rsidRPr="00757B0D">
          <w:rPr>
            <w:rStyle w:val="a4"/>
            <w:color w:val="00518C"/>
            <w:sz w:val="20"/>
            <w:szCs w:val="20"/>
            <w:u w:val="none"/>
          </w:rPr>
          <w:t>http://cabinet.tax.gov.ua</w:t>
        </w:r>
      </w:hyperlink>
      <w:r w:rsidRPr="00757B0D">
        <w:rPr>
          <w:color w:val="333333"/>
          <w:sz w:val="20"/>
          <w:szCs w:val="20"/>
        </w:rPr>
        <w:t>, а також через офіційний вебпортал ДПС.</w:t>
      </w:r>
    </w:p>
    <w:p w14:paraId="3DB5BB36"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Електронний кабінет складається із двох функціональних частин: відкрита  (загальнодоступна) та приватна (особистий кабінет). Вхід до приватної частини (особистого кабінету) Електронного кабінету здійснюється після проходження користувачем електронної ідентифікації онлайн з використанням кваліфікованого електронного підпису будь-якого акредитованого центру сертифікації ключів – кваліфікованого надавача електронних довірчих послуг або через Інтегровану систему електронної ідентифікації – id.gov.ua (MobileID та BankID).</w:t>
      </w:r>
    </w:p>
    <w:p w14:paraId="7FDBC961"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Для інформаційної підтримки та допомоги платникам при користуванні Електронним кабінетом відкрита приватна частина Електронного кабінету, яка містить режим </w:t>
      </w:r>
      <w:r w:rsidRPr="00757B0D">
        <w:rPr>
          <w:rStyle w:val="a5"/>
          <w:rFonts w:eastAsiaTheme="majorEastAsia"/>
          <w:color w:val="333333"/>
          <w:sz w:val="20"/>
          <w:szCs w:val="20"/>
        </w:rPr>
        <w:t>«Допомога»</w:t>
      </w:r>
      <w:r w:rsidRPr="00757B0D">
        <w:rPr>
          <w:color w:val="333333"/>
          <w:sz w:val="20"/>
          <w:szCs w:val="20"/>
        </w:rPr>
        <w:t>, де розміщено інструкцію користувача з кожного режиму Електронного кабінету.</w:t>
      </w:r>
    </w:p>
    <w:p w14:paraId="2DC97903"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5"/>
          <w:rFonts w:eastAsiaTheme="majorEastAsia"/>
          <w:b/>
          <w:bCs/>
          <w:color w:val="333333"/>
          <w:sz w:val="20"/>
          <w:szCs w:val="20"/>
        </w:rPr>
        <w:t>3. В рамках реалізації експериментального проєкту «єМалятко»:</w:t>
      </w:r>
    </w:p>
    <w:p w14:paraId="25343BC9"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Здійснити реєстрацію дитини у Державному реєстрі можна також в рамках реалізації проєкту щодо створення сприятливих умов для реалізації прав дитини та відповідно до Порядку надання комплексної послуги «єМалятко», затвердженого постановою Кабінету Міністрів України від 10 липня 2019 року № 691, з метою одержання за однією заявою комплексу адміністративних послуг, зокрема:</w:t>
      </w:r>
    </w:p>
    <w:p w14:paraId="5FE663BC"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за бажанням батьків дитини чи одного з них здійснювати реєстрацію дитини у Державному реєстрі під час державної реєстрації її народження;</w:t>
      </w:r>
    </w:p>
    <w:p w14:paraId="248D1BB5"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особам віком від 14 до 18 років, які не зареєстровані у Державному реєстрі, за їх бажанням під час оформлення паспорта громадянина України вперше.</w:t>
      </w:r>
    </w:p>
    <w:p w14:paraId="546CC49F"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5"/>
          <w:rFonts w:eastAsiaTheme="majorEastAsia"/>
          <w:color w:val="333333"/>
          <w:sz w:val="20"/>
          <w:szCs w:val="20"/>
        </w:rPr>
        <w:t>Підписуйтесь на Telegram-канал Державної податкової служби України</w:t>
      </w:r>
      <w:r w:rsidRPr="00757B0D">
        <w:rPr>
          <w:color w:val="333333"/>
          <w:sz w:val="20"/>
          <w:szCs w:val="20"/>
        </w:rPr>
        <w:t> </w:t>
      </w:r>
      <w:hyperlink r:id="rId21" w:tgtFrame="_blank" w:history="1">
        <w:r w:rsidRPr="00757B0D">
          <w:rPr>
            <w:rStyle w:val="a4"/>
            <w:color w:val="00518C"/>
            <w:sz w:val="20"/>
            <w:szCs w:val="20"/>
            <w:u w:val="none"/>
          </w:rPr>
          <w:t>https://t.me/tax_gov_ua</w:t>
        </w:r>
      </w:hyperlink>
    </w:p>
    <w:p w14:paraId="6BBFE7BE" w14:textId="75E70657" w:rsidR="00FC3D76" w:rsidRDefault="00FC3D76" w:rsidP="00161DDF">
      <w:pPr>
        <w:pStyle w:val="a3"/>
        <w:shd w:val="clear" w:color="auto" w:fill="FFFFFF"/>
        <w:spacing w:before="0" w:beforeAutospacing="0" w:after="0" w:afterAutospacing="0"/>
        <w:jc w:val="both"/>
        <w:rPr>
          <w:rStyle w:val="a5"/>
          <w:rFonts w:eastAsiaTheme="majorEastAsia"/>
          <w:color w:val="333333"/>
          <w:sz w:val="20"/>
          <w:szCs w:val="20"/>
        </w:rPr>
      </w:pPr>
      <w:r w:rsidRPr="00757B0D">
        <w:rPr>
          <w:rStyle w:val="a5"/>
          <w:rFonts w:eastAsiaTheme="majorEastAsia"/>
          <w:color w:val="333333"/>
          <w:sz w:val="20"/>
          <w:szCs w:val="20"/>
        </w:rPr>
        <w:t>Спілкуйся з Податковою службою дистанційно за допомогою сервісу «</w:t>
      </w:r>
      <w:hyperlink r:id="rId22" w:tgtFrame="_blank" w:history="1">
        <w:r w:rsidRPr="00757B0D">
          <w:rPr>
            <w:rStyle w:val="a4"/>
            <w:i/>
            <w:iCs/>
            <w:color w:val="00518C"/>
            <w:sz w:val="20"/>
            <w:szCs w:val="20"/>
            <w:u w:val="none"/>
          </w:rPr>
          <w:t>InfoTAX</w:t>
        </w:r>
      </w:hyperlink>
      <w:r w:rsidRPr="00757B0D">
        <w:rPr>
          <w:rStyle w:val="a5"/>
          <w:rFonts w:eastAsiaTheme="majorEastAsia"/>
          <w:color w:val="333333"/>
          <w:sz w:val="20"/>
          <w:szCs w:val="20"/>
        </w:rPr>
        <w:t>»</w:t>
      </w:r>
    </w:p>
    <w:p w14:paraId="6D052F27" w14:textId="77777777" w:rsidR="00757B0D" w:rsidRPr="00757B0D" w:rsidRDefault="00757B0D"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AEB3962" w14:textId="77777777" w:rsidR="00757B0D" w:rsidRPr="00757B0D" w:rsidRDefault="00757B0D" w:rsidP="00161DDF">
      <w:pPr>
        <w:pStyle w:val="a3"/>
        <w:shd w:val="clear" w:color="auto" w:fill="FFFFFF"/>
        <w:spacing w:before="0" w:beforeAutospacing="0" w:after="0" w:afterAutospacing="0"/>
        <w:jc w:val="both"/>
        <w:rPr>
          <w:color w:val="333333"/>
          <w:sz w:val="20"/>
          <w:szCs w:val="20"/>
        </w:rPr>
      </w:pPr>
    </w:p>
    <w:p w14:paraId="2FAC4649" w14:textId="77777777" w:rsidR="00FC3D76" w:rsidRPr="00757B0D" w:rsidRDefault="00FC3D76" w:rsidP="00161DDF">
      <w:pPr>
        <w:pStyle w:val="1"/>
        <w:shd w:val="clear" w:color="auto" w:fill="FFFFFF"/>
        <w:spacing w:before="0" w:beforeAutospacing="0" w:after="0" w:afterAutospacing="0"/>
        <w:rPr>
          <w:color w:val="333333"/>
          <w:sz w:val="20"/>
          <w:szCs w:val="20"/>
        </w:rPr>
      </w:pPr>
      <w:r w:rsidRPr="00757B0D">
        <w:rPr>
          <w:color w:val="333333"/>
          <w:sz w:val="20"/>
          <w:szCs w:val="20"/>
        </w:rPr>
        <w:t>Повідомлення про використання єдиного рахунку подається в електронному форматі за встановленою формою</w:t>
      </w:r>
    </w:p>
    <w:p w14:paraId="5189A028" w14:textId="02159C6B" w:rsidR="00FC3D76" w:rsidRPr="00757B0D" w:rsidRDefault="00757B0D" w:rsidP="00161DDF">
      <w:pPr>
        <w:pStyle w:val="a3"/>
        <w:shd w:val="clear" w:color="auto" w:fill="FFFFFF"/>
        <w:spacing w:before="0" w:beforeAutospacing="0" w:after="0" w:afterAutospacing="0"/>
        <w:jc w:val="both"/>
        <w:rPr>
          <w:color w:val="333333"/>
          <w:sz w:val="20"/>
          <w:szCs w:val="20"/>
        </w:rPr>
      </w:pPr>
      <w:r>
        <w:rPr>
          <w:color w:val="333333"/>
          <w:sz w:val="20"/>
          <w:szCs w:val="20"/>
        </w:rPr>
        <w:t>Д</w:t>
      </w:r>
      <w:r w:rsidR="00FC3D76" w:rsidRPr="00757B0D">
        <w:rPr>
          <w:color w:val="333333"/>
          <w:sz w:val="20"/>
          <w:szCs w:val="20"/>
        </w:rPr>
        <w:t>оводи</w:t>
      </w:r>
      <w:r>
        <w:rPr>
          <w:color w:val="333333"/>
          <w:sz w:val="20"/>
          <w:szCs w:val="20"/>
        </w:rPr>
        <w:t>мо</w:t>
      </w:r>
      <w:r w:rsidR="00FC3D76" w:rsidRPr="00757B0D">
        <w:rPr>
          <w:color w:val="333333"/>
          <w:sz w:val="20"/>
          <w:szCs w:val="20"/>
        </w:rPr>
        <w:t xml:space="preserve"> до відома платників, що 01.01.2021 в Україні запроваджено єдиний рахунок для сплати податків і зборів, єдиного внеску на загальнообов’язкове державне соціальне страхування (Єдиний рахунок).</w:t>
      </w:r>
    </w:p>
    <w:p w14:paraId="27D1F23A"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З метою застосування Єдиного рахунку, платник податків подає повідомлення.</w:t>
      </w:r>
    </w:p>
    <w:p w14:paraId="3C4670CA"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Використання Єдиного рахунку платником податків розпочинається з дня, наступного за днем подання таким платником повідомлення про використання Єдиного рахунку.</w:t>
      </w:r>
    </w:p>
    <w:p w14:paraId="7561C76D"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У разі відмови від здійснення сплати за допомогою Єдиного рахунку, таке використання припиняється, починаючи з першого числа місяця наступного календарного року.</w:t>
      </w:r>
    </w:p>
    <w:p w14:paraId="432C9CD4"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Платник податків має право повідомити про використання або про відмову від використання Єдиного рахунку один раз протягом календарного року.</w:t>
      </w:r>
    </w:p>
    <w:p w14:paraId="21895127"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lastRenderedPageBreak/>
        <w:t>Повідомлення про використання або про відмову від використання єдиного рахунку подається платником податків за формою </w:t>
      </w:r>
      <w:r w:rsidRPr="00757B0D">
        <w:rPr>
          <w:rStyle w:val="a6"/>
          <w:color w:val="333333"/>
          <w:sz w:val="20"/>
          <w:szCs w:val="20"/>
        </w:rPr>
        <w:t>J/F1307001</w:t>
      </w:r>
      <w:r w:rsidRPr="00757B0D">
        <w:rPr>
          <w:color w:val="333333"/>
          <w:sz w:val="20"/>
          <w:szCs w:val="20"/>
        </w:rPr>
        <w:t> в електронній формі через Електронний кабінет у порядку, встановленому ст. 42 </w:t>
      </w:r>
      <w:r w:rsidRPr="00757B0D">
        <w:rPr>
          <w:color w:val="333333"/>
          <w:sz w:val="20"/>
          <w:szCs w:val="20"/>
          <w:vertAlign w:val="superscript"/>
        </w:rPr>
        <w:t>1</w:t>
      </w:r>
      <w:r w:rsidRPr="00757B0D">
        <w:rPr>
          <w:color w:val="333333"/>
          <w:sz w:val="20"/>
          <w:szCs w:val="20"/>
        </w:rPr>
        <w:t> Податкового кодексу України.</w:t>
      </w:r>
    </w:p>
    <w:p w14:paraId="2BFAFA5E"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На офіційному вебпорталі ДПС у рубриці </w:t>
      </w:r>
      <w:r w:rsidRPr="00757B0D">
        <w:rPr>
          <w:rStyle w:val="a5"/>
          <w:rFonts w:eastAsiaTheme="majorEastAsia"/>
          <w:color w:val="333333"/>
          <w:sz w:val="20"/>
          <w:szCs w:val="20"/>
        </w:rPr>
        <w:t>Електронна звітність/Платникам податків про електронну звітність/Інформаційно-аналітичне забезпечення/Реєстр форм електронних документів (перелік сервісних запитів)</w:t>
      </w:r>
      <w:r w:rsidRPr="00757B0D">
        <w:rPr>
          <w:color w:val="333333"/>
          <w:sz w:val="20"/>
          <w:szCs w:val="20"/>
        </w:rPr>
        <w:t> можливо скористатись електронною формою такого повідомлення.</w:t>
      </w:r>
    </w:p>
    <w:p w14:paraId="5663C0A3"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5"/>
          <w:rFonts w:eastAsiaTheme="majorEastAsia"/>
          <w:color w:val="333333"/>
          <w:sz w:val="20"/>
          <w:szCs w:val="20"/>
        </w:rPr>
        <w:t>Підписуйтесь на Telegram-канал Державної податкової служби України</w:t>
      </w:r>
      <w:r w:rsidRPr="00757B0D">
        <w:rPr>
          <w:color w:val="333333"/>
          <w:sz w:val="20"/>
          <w:szCs w:val="20"/>
        </w:rPr>
        <w:t> </w:t>
      </w:r>
      <w:hyperlink r:id="rId23" w:tgtFrame="_blank" w:history="1">
        <w:r w:rsidRPr="00757B0D">
          <w:rPr>
            <w:rStyle w:val="a4"/>
            <w:color w:val="00518C"/>
            <w:sz w:val="20"/>
            <w:szCs w:val="20"/>
            <w:u w:val="none"/>
          </w:rPr>
          <w:t>https://t.me/tax_gov_ua</w:t>
        </w:r>
      </w:hyperlink>
    </w:p>
    <w:p w14:paraId="4BE21AE9" w14:textId="121E6FD8" w:rsidR="00FC3D76" w:rsidRDefault="00FC3D76" w:rsidP="00161DDF">
      <w:pPr>
        <w:pStyle w:val="a3"/>
        <w:shd w:val="clear" w:color="auto" w:fill="FFFFFF"/>
        <w:spacing w:before="0" w:beforeAutospacing="0" w:after="0" w:afterAutospacing="0"/>
        <w:jc w:val="both"/>
        <w:rPr>
          <w:rStyle w:val="a5"/>
          <w:rFonts w:eastAsiaTheme="majorEastAsia"/>
          <w:color w:val="333333"/>
          <w:sz w:val="20"/>
          <w:szCs w:val="20"/>
        </w:rPr>
      </w:pPr>
      <w:r w:rsidRPr="00757B0D">
        <w:rPr>
          <w:rStyle w:val="a5"/>
          <w:rFonts w:eastAsiaTheme="majorEastAsia"/>
          <w:color w:val="333333"/>
          <w:sz w:val="20"/>
          <w:szCs w:val="20"/>
        </w:rPr>
        <w:t>Спілкуйся з Податковою службою дистанційно за допомогою сервісу «</w:t>
      </w:r>
      <w:hyperlink r:id="rId24" w:tgtFrame="_blank" w:history="1">
        <w:r w:rsidRPr="00757B0D">
          <w:rPr>
            <w:rStyle w:val="a4"/>
            <w:i/>
            <w:iCs/>
            <w:color w:val="00518C"/>
            <w:sz w:val="20"/>
            <w:szCs w:val="20"/>
            <w:u w:val="none"/>
          </w:rPr>
          <w:t>InfoTAX</w:t>
        </w:r>
      </w:hyperlink>
      <w:r w:rsidRPr="00757B0D">
        <w:rPr>
          <w:rStyle w:val="a5"/>
          <w:rFonts w:eastAsiaTheme="majorEastAsia"/>
          <w:color w:val="333333"/>
          <w:sz w:val="20"/>
          <w:szCs w:val="20"/>
        </w:rPr>
        <w:t>»</w:t>
      </w:r>
    </w:p>
    <w:p w14:paraId="2DA6A3D3" w14:textId="77777777" w:rsidR="00757B0D" w:rsidRPr="00757B0D" w:rsidRDefault="00757B0D"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4B56313" w14:textId="77777777" w:rsidR="00757B0D" w:rsidRPr="00757B0D" w:rsidRDefault="00757B0D" w:rsidP="00161DDF">
      <w:pPr>
        <w:pStyle w:val="a3"/>
        <w:shd w:val="clear" w:color="auto" w:fill="FFFFFF"/>
        <w:spacing w:before="0" w:beforeAutospacing="0" w:after="0" w:afterAutospacing="0"/>
        <w:jc w:val="both"/>
        <w:rPr>
          <w:color w:val="333333"/>
          <w:sz w:val="20"/>
          <w:szCs w:val="20"/>
        </w:rPr>
      </w:pPr>
    </w:p>
    <w:p w14:paraId="3B3D1ECD" w14:textId="77777777" w:rsidR="00FC3D76" w:rsidRPr="00757B0D" w:rsidRDefault="00FC3D76" w:rsidP="00161DDF">
      <w:pPr>
        <w:pStyle w:val="1"/>
        <w:shd w:val="clear" w:color="auto" w:fill="FFFFFF"/>
        <w:spacing w:before="0" w:beforeAutospacing="0" w:after="0" w:afterAutospacing="0"/>
        <w:rPr>
          <w:color w:val="333333"/>
          <w:sz w:val="20"/>
          <w:szCs w:val="20"/>
        </w:rPr>
      </w:pPr>
      <w:bookmarkStart w:id="1" w:name="_Hlk62131279"/>
      <w:r w:rsidRPr="00757B0D">
        <w:rPr>
          <w:color w:val="333333"/>
          <w:sz w:val="20"/>
          <w:szCs w:val="20"/>
        </w:rPr>
        <w:t>Президент України підписав закон про електронні комунікації</w:t>
      </w:r>
    </w:p>
    <w:p w14:paraId="76DDB9AB" w14:textId="3A183C71" w:rsidR="00FC3D76" w:rsidRPr="00757B0D" w:rsidRDefault="00757B0D" w:rsidP="00161DDF">
      <w:pPr>
        <w:pStyle w:val="a3"/>
        <w:shd w:val="clear" w:color="auto" w:fill="FFFFFF"/>
        <w:spacing w:before="0" w:beforeAutospacing="0" w:after="0" w:afterAutospacing="0"/>
        <w:jc w:val="both"/>
        <w:rPr>
          <w:color w:val="333333"/>
          <w:sz w:val="20"/>
          <w:szCs w:val="20"/>
        </w:rPr>
      </w:pPr>
      <w:r>
        <w:rPr>
          <w:color w:val="333333"/>
          <w:sz w:val="20"/>
          <w:szCs w:val="20"/>
        </w:rPr>
        <w:t>1</w:t>
      </w:r>
      <w:r w:rsidR="00FC3D76" w:rsidRPr="00757B0D">
        <w:rPr>
          <w:color w:val="333333"/>
          <w:sz w:val="20"/>
          <w:szCs w:val="20"/>
        </w:rPr>
        <w:t>2 січня 2021 року Президент України Володимир Зеленський підписав закон № 3014 «Про електронні комунікації», ухвалений Верховною Радою 16 грудня 2020 року.</w:t>
      </w:r>
    </w:p>
    <w:p w14:paraId="3328DAA5"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Цей документ не тільки регулює відносини на ринку — між державою, надавачами та користувачами послуг, а й наближає Україну до європейських стандартів у сфері електронних комунікацій.</w:t>
      </w:r>
    </w:p>
    <w:p w14:paraId="4158B9CB"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Чинна законодавча база в сфері електронних комунікацій формувалась понад 15 років тому і не відповідала ні сучасним вимогам ринку, ні європейським прагненням України.</w:t>
      </w:r>
    </w:p>
    <w:p w14:paraId="03DC7006"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Підписання закону «Про електронні комунікації» реформує застарілі регуляторні рамки в сфері електронних комунікацій відповідно до найновіших європейських норм.</w:t>
      </w:r>
    </w:p>
    <w:p w14:paraId="3AC25066"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Це стратегічне рішення для розвитку галузі й необхідний крок на шляху до євроінтеграції та входження нашої країни до Єдиного цифрового ринку ЄС.</w:t>
      </w:r>
    </w:p>
    <w:p w14:paraId="4B933810"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Підписаний закон передбачає:</w:t>
      </w:r>
    </w:p>
    <w:p w14:paraId="69DAA3F0"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зменшення кількості перевірок та регуляторного тиску на компанії у сфері електронних комунікацій;</w:t>
      </w:r>
    </w:p>
    <w:p w14:paraId="03D01E22"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всі постачальники електронних комунікаційних мереж та послуг матимуть однакові права та доступ до інфраструктури, запроваджується механізм консультацій з учасниками ринку;</w:t>
      </w:r>
    </w:p>
    <w:p w14:paraId="6220C010"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забезпечення конкуренції на ринку електронних комунікацій, що сприятиме залученню інвестицій та покращенню якості послуг для всіх користувачів;</w:t>
      </w:r>
    </w:p>
    <w:p w14:paraId="1D750B1E"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користувачі матимуть можливість обирати окремі види послуг (не в складі пакету послуг) за технічної можливості;</w:t>
      </w:r>
    </w:p>
    <w:p w14:paraId="2E38478E"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право на отримання вичерпної та чіткої інформації абонентом щодо опису умов договору відповідно до правил надання та отримання електронних комунікаційних послуг;</w:t>
      </w:r>
    </w:p>
    <w:p w14:paraId="401DDB44"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зменшення спаму за рахунок обов'язкової попередньої згоди абонента на отримання інформації та обов'язкова можливість відмови абонента від розсилки;</w:t>
      </w:r>
    </w:p>
    <w:p w14:paraId="5471A0E2"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збільшення штрафу для постачальників електронних комунікацій у разі порушення прав користувачів.</w:t>
      </w:r>
    </w:p>
    <w:p w14:paraId="2635EE7F"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Також законопроект дозволить надати рівний доступ усім громадянам до зв’язку та Інтернету. Цифрова країна має бути доступною для всіх!</w:t>
      </w:r>
    </w:p>
    <w:p w14:paraId="7E0B434B"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Інформацію розміщено на єдиному вебпорталі органів виконавчої влади України «Урядовий портал» за посиланням</w:t>
      </w:r>
    </w:p>
    <w:p w14:paraId="11218730" w14:textId="77777777" w:rsidR="00FC3D76" w:rsidRPr="00757B0D" w:rsidRDefault="00D009A7" w:rsidP="00161DDF">
      <w:pPr>
        <w:pStyle w:val="a3"/>
        <w:shd w:val="clear" w:color="auto" w:fill="FFFFFF"/>
        <w:spacing w:before="0" w:beforeAutospacing="0" w:after="0" w:afterAutospacing="0"/>
        <w:jc w:val="both"/>
        <w:rPr>
          <w:color w:val="333333"/>
          <w:sz w:val="20"/>
          <w:szCs w:val="20"/>
        </w:rPr>
      </w:pPr>
      <w:hyperlink r:id="rId25" w:history="1">
        <w:r w:rsidR="00FC3D76" w:rsidRPr="00757B0D">
          <w:rPr>
            <w:rStyle w:val="a4"/>
            <w:b/>
            <w:bCs/>
            <w:color w:val="00518C"/>
            <w:sz w:val="20"/>
            <w:szCs w:val="20"/>
            <w:u w:val="none"/>
          </w:rPr>
          <w:t>https://www.kmu.gov.ua/news/prezident-ukrayini-pidpisav-zakon-pro-elektronni-komunikaciyi</w:t>
        </w:r>
      </w:hyperlink>
    </w:p>
    <w:p w14:paraId="4E4C087D"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5"/>
          <w:rFonts w:eastAsiaTheme="majorEastAsia"/>
          <w:color w:val="333333"/>
          <w:sz w:val="20"/>
          <w:szCs w:val="20"/>
        </w:rPr>
        <w:t>Підписуйтесь на Telegram-канал Державної податкової служби України</w:t>
      </w:r>
      <w:r w:rsidRPr="00757B0D">
        <w:rPr>
          <w:color w:val="333333"/>
          <w:sz w:val="20"/>
          <w:szCs w:val="20"/>
        </w:rPr>
        <w:t> </w:t>
      </w:r>
      <w:hyperlink r:id="rId26" w:tgtFrame="_blank" w:history="1">
        <w:r w:rsidRPr="00757B0D">
          <w:rPr>
            <w:rStyle w:val="a4"/>
            <w:color w:val="00518C"/>
            <w:sz w:val="20"/>
            <w:szCs w:val="20"/>
            <w:u w:val="none"/>
          </w:rPr>
          <w:t>https://t.me/tax_gov_ua</w:t>
        </w:r>
      </w:hyperlink>
    </w:p>
    <w:p w14:paraId="55EE8B42" w14:textId="4ED39E68" w:rsidR="00FC3D76" w:rsidRDefault="00FC3D76" w:rsidP="00161DDF">
      <w:pPr>
        <w:pStyle w:val="a3"/>
        <w:shd w:val="clear" w:color="auto" w:fill="FFFFFF"/>
        <w:spacing w:before="0" w:beforeAutospacing="0" w:after="0" w:afterAutospacing="0"/>
        <w:jc w:val="both"/>
        <w:rPr>
          <w:rStyle w:val="a5"/>
          <w:rFonts w:eastAsiaTheme="majorEastAsia"/>
          <w:color w:val="333333"/>
          <w:sz w:val="20"/>
          <w:szCs w:val="20"/>
        </w:rPr>
      </w:pPr>
      <w:r w:rsidRPr="00757B0D">
        <w:rPr>
          <w:rStyle w:val="a5"/>
          <w:rFonts w:eastAsiaTheme="majorEastAsia"/>
          <w:color w:val="333333"/>
          <w:sz w:val="20"/>
          <w:szCs w:val="20"/>
        </w:rPr>
        <w:t>Спілкуйся з Податковою службою дистанційно за допомогою сервісу «</w:t>
      </w:r>
      <w:hyperlink r:id="rId27" w:tgtFrame="_blank" w:history="1">
        <w:r w:rsidRPr="00757B0D">
          <w:rPr>
            <w:rStyle w:val="a4"/>
            <w:i/>
            <w:iCs/>
            <w:color w:val="00518C"/>
            <w:sz w:val="20"/>
            <w:szCs w:val="20"/>
            <w:u w:val="none"/>
          </w:rPr>
          <w:t>InfoTAX</w:t>
        </w:r>
      </w:hyperlink>
      <w:r w:rsidRPr="00757B0D">
        <w:rPr>
          <w:rStyle w:val="a5"/>
          <w:rFonts w:eastAsiaTheme="majorEastAsia"/>
          <w:color w:val="333333"/>
          <w:sz w:val="20"/>
          <w:szCs w:val="20"/>
        </w:rPr>
        <w:t>»</w:t>
      </w:r>
    </w:p>
    <w:bookmarkEnd w:id="1"/>
    <w:p w14:paraId="2DEB5001" w14:textId="77777777" w:rsidR="00757B0D" w:rsidRPr="00757B0D" w:rsidRDefault="00757B0D"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770D014" w14:textId="77777777" w:rsidR="00757B0D" w:rsidRPr="00757B0D" w:rsidRDefault="00757B0D" w:rsidP="00161DDF">
      <w:pPr>
        <w:pStyle w:val="a3"/>
        <w:shd w:val="clear" w:color="auto" w:fill="FFFFFF"/>
        <w:spacing w:before="0" w:beforeAutospacing="0" w:after="0" w:afterAutospacing="0"/>
        <w:jc w:val="both"/>
        <w:rPr>
          <w:color w:val="333333"/>
          <w:sz w:val="20"/>
          <w:szCs w:val="20"/>
        </w:rPr>
      </w:pPr>
    </w:p>
    <w:p w14:paraId="5667C727" w14:textId="77777777" w:rsidR="00FC3D76" w:rsidRPr="00757B0D" w:rsidRDefault="00FC3D76" w:rsidP="00161DDF">
      <w:pPr>
        <w:pStyle w:val="1"/>
        <w:shd w:val="clear" w:color="auto" w:fill="FFFFFF"/>
        <w:spacing w:before="0" w:beforeAutospacing="0" w:after="0" w:afterAutospacing="0"/>
        <w:rPr>
          <w:color w:val="333333"/>
          <w:sz w:val="20"/>
          <w:szCs w:val="20"/>
        </w:rPr>
      </w:pPr>
      <w:r w:rsidRPr="00757B0D">
        <w:rPr>
          <w:color w:val="333333"/>
          <w:sz w:val="20"/>
          <w:szCs w:val="20"/>
        </w:rPr>
        <w:t>Закон України № 962: бюджетний грант впливає на фінансовий результат до оподаткування</w:t>
      </w:r>
    </w:p>
    <w:p w14:paraId="26C0DADB" w14:textId="37690DCE"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Законом України від 04 листопада 2020 року № 962-IX «Про внесення змін до Податкового кодексу України щодо державної підтримки культури, туризму та креативних індустрій» (далі – Закон № 962) внесено зміни до Податкового кодексу України (далі – ПКУ), який набрав чинності 23.12.2020 (Закон № 962 опубліковано в офіційному виданні «Голос України» від 22.12.2020 № 237), крім окремих його норм.</w:t>
      </w:r>
    </w:p>
    <w:p w14:paraId="4F98CCD6"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Так, Законом № 962 п. 14.1 ст. 14 доповнено новим п.п. 14.1.277</w:t>
      </w:r>
      <w:r w:rsidRPr="00757B0D">
        <w:rPr>
          <w:color w:val="333333"/>
          <w:sz w:val="20"/>
          <w:szCs w:val="20"/>
          <w:vertAlign w:val="superscript"/>
        </w:rPr>
        <w:t>1</w:t>
      </w:r>
      <w:r w:rsidRPr="00757B0D">
        <w:rPr>
          <w:color w:val="333333"/>
          <w:sz w:val="20"/>
          <w:szCs w:val="20"/>
        </w:rPr>
        <w:t> ПКУ, відповідно до якого бюджетний грант – це цільова допомога у вигляді коштів або майна, що надаються на безоплатній і безповоротній основі за рахунок коштів державного та/або місцевих бюджетів, міжнародної технічної допомоги для реалізації проекту або програми у сферах культури, туризму та у секторі креативних індустрій, спорту та інших гуманітарних сферах у порядку, встановленому законом. Перелік надавачів бюджетних грантів визначає Кабінет Міністрів України.</w:t>
      </w:r>
    </w:p>
    <w:p w14:paraId="33F7204F"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Пункти 140.4 та 140.5 ст. 140 ПКУ доповнено новими підпунктами 140.4.8 і 140.5.6 відповідно.</w:t>
      </w:r>
    </w:p>
    <w:p w14:paraId="2A9F4620"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Згідно із вищезазначеними підпунктами:</w:t>
      </w:r>
    </w:p>
    <w:p w14:paraId="3B5201C8"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фінансовий результат до оподаткування зменшується на суму бюджетних грантів, отриманих платником податку на прибуток підприємств та включених до складу доходів звітного періоду відповідно до національних положень (стандартів) бухгалтерського обліку або міжнародних стандартів фінансової звітності (п.п. 140.4.8 п. 140.4 ст. 140 ПКУ).</w:t>
      </w:r>
    </w:p>
    <w:p w14:paraId="541B2C6C"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фінансовий результат податкового (звітного) періоду збільшується на суму витрат, пов’язаних із виконанням умов договору про надання бюджетного гранту, понесених у поточному звітному періоді за рахунок таких грантів (але не більше суми таких грантів) та включених до складу витрат поточного звітного періоду відповідно до національних положень (стандартів) бухгалтерського обліку або міжнародних стандартів фінансової звітності (п.п. 140.5.16 п. 140.5 ст. 140 ПКУ).</w:t>
      </w:r>
    </w:p>
    <w:p w14:paraId="3184121D"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Крім того, з 01.01.2021 запрацювали зміни до ПКУ, внесені Законом № 962, якими запроваджено знижену ставку ПДВ у розмірі 7 % для операцій з постачання послуг, пов'язаних зі сферами культури й туризму, зокрема послуг з показу вистав, культурно-мистецьких заходів, проведення екскурсій у музеях, зоопарках і заповідниках та їхнього відвідування.</w:t>
      </w:r>
    </w:p>
    <w:p w14:paraId="32B7A513"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Знижена ставка ПДВ застосовуватиметься і щодо послуг з розповсюдження, демонстрування, публічного сповіщення й публічного показу фільмів, адаптованих в україномовні версії для осіб з порушеннями зору та порушенням слуху.</w:t>
      </w:r>
    </w:p>
    <w:p w14:paraId="4A4488C4"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Законом № 962 також передбачено, що протягом 2021 – 2022 років застосовуватиметься знижена ставка ПДВ у розмірі 7 % до операцій з постачання послуг з тимчасового розміщування (проживання), що надаються готелями та подібними закладами.</w:t>
      </w:r>
    </w:p>
    <w:p w14:paraId="423FB041"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5"/>
          <w:color w:val="333333"/>
          <w:sz w:val="20"/>
          <w:szCs w:val="20"/>
        </w:rPr>
        <w:lastRenderedPageBreak/>
        <w:t>Підписуйтесь на Telegram-канал Державної податкової служби України</w:t>
      </w:r>
      <w:r w:rsidRPr="00757B0D">
        <w:rPr>
          <w:color w:val="333333"/>
          <w:sz w:val="20"/>
          <w:szCs w:val="20"/>
        </w:rPr>
        <w:t> </w:t>
      </w:r>
      <w:hyperlink r:id="rId28" w:tgtFrame="_blank" w:history="1">
        <w:r w:rsidRPr="00757B0D">
          <w:rPr>
            <w:rStyle w:val="a4"/>
            <w:color w:val="00518C"/>
            <w:sz w:val="20"/>
            <w:szCs w:val="20"/>
            <w:u w:val="none"/>
          </w:rPr>
          <w:t>https://t.me/tax_gov_ua</w:t>
        </w:r>
      </w:hyperlink>
    </w:p>
    <w:p w14:paraId="20597A6B" w14:textId="544370B3" w:rsidR="00FC3D76" w:rsidRDefault="00FC3D76" w:rsidP="00161DDF">
      <w:pPr>
        <w:pStyle w:val="a3"/>
        <w:shd w:val="clear" w:color="auto" w:fill="FFFFFF"/>
        <w:spacing w:before="0" w:beforeAutospacing="0" w:after="0" w:afterAutospacing="0"/>
        <w:jc w:val="both"/>
        <w:rPr>
          <w:rStyle w:val="a5"/>
          <w:color w:val="333333"/>
          <w:sz w:val="20"/>
          <w:szCs w:val="20"/>
        </w:rPr>
      </w:pPr>
      <w:r w:rsidRPr="00757B0D">
        <w:rPr>
          <w:rStyle w:val="a5"/>
          <w:color w:val="333333"/>
          <w:sz w:val="20"/>
          <w:szCs w:val="20"/>
        </w:rPr>
        <w:t>Спілкуйся з Податковою службою дистанційно за допомогою сервісу «</w:t>
      </w:r>
      <w:hyperlink r:id="rId29" w:tgtFrame="_blank" w:history="1">
        <w:r w:rsidRPr="00757B0D">
          <w:rPr>
            <w:rStyle w:val="a4"/>
            <w:i/>
            <w:iCs/>
            <w:color w:val="00518C"/>
            <w:sz w:val="20"/>
            <w:szCs w:val="20"/>
            <w:u w:val="none"/>
          </w:rPr>
          <w:t>InfoTAX</w:t>
        </w:r>
      </w:hyperlink>
      <w:r w:rsidRPr="00757B0D">
        <w:rPr>
          <w:rStyle w:val="a5"/>
          <w:color w:val="333333"/>
          <w:sz w:val="20"/>
          <w:szCs w:val="20"/>
        </w:rPr>
        <w:t>»</w:t>
      </w:r>
    </w:p>
    <w:p w14:paraId="61352620" w14:textId="77777777" w:rsidR="00757B0D" w:rsidRPr="00757B0D" w:rsidRDefault="00757B0D"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A476D34" w14:textId="77777777" w:rsidR="00757B0D" w:rsidRPr="00757B0D" w:rsidRDefault="00757B0D" w:rsidP="00161DDF">
      <w:pPr>
        <w:pStyle w:val="a3"/>
        <w:shd w:val="clear" w:color="auto" w:fill="FFFFFF"/>
        <w:spacing w:before="0" w:beforeAutospacing="0" w:after="0" w:afterAutospacing="0"/>
        <w:jc w:val="both"/>
        <w:rPr>
          <w:color w:val="333333"/>
          <w:sz w:val="20"/>
          <w:szCs w:val="20"/>
        </w:rPr>
      </w:pPr>
    </w:p>
    <w:p w14:paraId="1CBC64DB" w14:textId="77777777" w:rsidR="00FC3D76" w:rsidRPr="00757B0D" w:rsidRDefault="00FC3D76" w:rsidP="00161DDF">
      <w:pPr>
        <w:pStyle w:val="1"/>
        <w:shd w:val="clear" w:color="auto" w:fill="FFFFFF"/>
        <w:spacing w:before="0" w:beforeAutospacing="0" w:after="0" w:afterAutospacing="0"/>
        <w:rPr>
          <w:color w:val="333333"/>
          <w:sz w:val="20"/>
          <w:szCs w:val="20"/>
        </w:rPr>
      </w:pPr>
      <w:bookmarkStart w:id="2" w:name="_Hlk62131216"/>
      <w:r w:rsidRPr="00757B0D">
        <w:rPr>
          <w:color w:val="333333"/>
          <w:sz w:val="20"/>
          <w:szCs w:val="20"/>
        </w:rPr>
        <w:t>Мінімальна заробітна плата впливає на деякі ставки зборів і податків</w:t>
      </w:r>
    </w:p>
    <w:p w14:paraId="24D199E4"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У зв’язку зі зміною з 01.01.2021 мінімальної заробітної плати, змінюються ставки деяких зборів і податків, зокрема:</w:t>
      </w:r>
    </w:p>
    <w:p w14:paraId="18098462"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ставки податку на нерухоме майно, відмінне від земельної ділянки для об'єктів житлової та/або нежитлової нерухомості, що перебувають у власності фізичних і юридичних осіб (установлюються за рішенням місцевих рад залежно від місця розташування (зональності) і типів таких об'єктів нерухомості у розмірі, що не перевищує 1,5 % розміру мінімальної зарплати, встановленої законом на 01 січня звітного (податкового) року, за 1 кв. м бази оподаткування (п.п. 266.5.1 п. 266.5 ст. 266 Податкового кодексу України (далі – ПКУ)) – у 2021 році – 90 грн (6 000 грн х 1,5 %);</w:t>
      </w:r>
    </w:p>
    <w:p w14:paraId="40287204"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ставки збору за паркування транспортних засобів встановлюються за кожен день провадження діяльності із забезпечення паркування транспортних засобів у гривнях за 1 кв. м площі земельної ділянки, відведеної для організації та провадження такої діяльності, у розмірі до 0,075 % мінімальної зарплати, установленої законом на 01 січня податкового (звітного) року (п.п. 2681.3.1          п. 268.3 ст. 268 ПКУ) – у 2021 році – 4,50 грн (6 000 грн х 0,075 %).</w:t>
      </w:r>
    </w:p>
    <w:p w14:paraId="6AAACD71"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ставка туристичного збору встановлюється рішенням відповідної сільської, селищної, міської ради або ради об'єднаної територіальної громади, що створена згідно із законом і перспективним планом формування територій громад за кожну добу тимчасового розміщення особи в місцях проживання (ночівлі) у розмірі до 0,5 % – для внутрішнього туризму та до 5 % – для в’їзного туризму від розміру мінімальної зарплати, встановленої законом на 1 січня звітного (податкового) року, для однієї особи за одну добу тимчасового розміщення (п.п. 268.3.1 п. 268.3 ст. 268 ПКУ);</w:t>
      </w:r>
    </w:p>
    <w:p w14:paraId="3598633C"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для транспортного податку об’єктом оподаткування є легкові автомобілі, з року випуску яких минуло не більше ніж 5 років (включно) і середньоринкова вартість яких становить понад 375 розмірів мінімальної зарплати, установленої законом на 01 січня податкового (звітного) року (п.п. 267.2.1 п. 267.2 ст. 267 ПКУ) – 2021 році – більше 2 250 000 грн (6 000 грн х 375). Ставка податку не змінилась і становить у розрахунку на календарний рік 25 000 грн за кожен легковий автомобіль, що є об'єктом оподаткування.</w:t>
      </w:r>
    </w:p>
    <w:p w14:paraId="3223BFF3"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5"/>
          <w:color w:val="333333"/>
          <w:sz w:val="20"/>
          <w:szCs w:val="20"/>
        </w:rPr>
        <w:t>Підписуйтесь на Telegram-канал Державної податкової служби України</w:t>
      </w:r>
      <w:r w:rsidRPr="00757B0D">
        <w:rPr>
          <w:color w:val="333333"/>
          <w:sz w:val="20"/>
          <w:szCs w:val="20"/>
        </w:rPr>
        <w:t> </w:t>
      </w:r>
      <w:hyperlink r:id="rId30" w:tgtFrame="_blank" w:history="1">
        <w:r w:rsidRPr="00757B0D">
          <w:rPr>
            <w:rStyle w:val="a4"/>
            <w:color w:val="00518C"/>
            <w:sz w:val="20"/>
            <w:szCs w:val="20"/>
            <w:u w:val="none"/>
          </w:rPr>
          <w:t>https://t.me/tax_gov_ua</w:t>
        </w:r>
      </w:hyperlink>
    </w:p>
    <w:p w14:paraId="2087AE3D" w14:textId="4F048958" w:rsidR="00FC3D76" w:rsidRDefault="00FC3D76" w:rsidP="00161DDF">
      <w:pPr>
        <w:pStyle w:val="a3"/>
        <w:shd w:val="clear" w:color="auto" w:fill="FFFFFF"/>
        <w:spacing w:before="0" w:beforeAutospacing="0" w:after="0" w:afterAutospacing="0"/>
        <w:jc w:val="both"/>
        <w:rPr>
          <w:rStyle w:val="a5"/>
          <w:color w:val="333333"/>
          <w:sz w:val="20"/>
          <w:szCs w:val="20"/>
        </w:rPr>
      </w:pPr>
      <w:r w:rsidRPr="00757B0D">
        <w:rPr>
          <w:rStyle w:val="a5"/>
          <w:color w:val="333333"/>
          <w:sz w:val="20"/>
          <w:szCs w:val="20"/>
        </w:rPr>
        <w:t>Спілкуйся з Податковою службою дистанційно за допомогою сервісу «</w:t>
      </w:r>
      <w:hyperlink r:id="rId31" w:tgtFrame="_blank" w:history="1">
        <w:r w:rsidRPr="00757B0D">
          <w:rPr>
            <w:rStyle w:val="a4"/>
            <w:i/>
            <w:iCs/>
            <w:color w:val="00518C"/>
            <w:sz w:val="20"/>
            <w:szCs w:val="20"/>
            <w:u w:val="none"/>
          </w:rPr>
          <w:t>InfoTAX</w:t>
        </w:r>
      </w:hyperlink>
      <w:r w:rsidRPr="00757B0D">
        <w:rPr>
          <w:rStyle w:val="a5"/>
          <w:color w:val="333333"/>
          <w:sz w:val="20"/>
          <w:szCs w:val="20"/>
        </w:rPr>
        <w:t>»</w:t>
      </w:r>
    </w:p>
    <w:p w14:paraId="6AABD861" w14:textId="77777777" w:rsidR="00757B0D" w:rsidRPr="00757B0D" w:rsidRDefault="00757B0D"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2"/>
    <w:p w14:paraId="7C15C823" w14:textId="77777777" w:rsidR="00757B0D" w:rsidRPr="00757B0D" w:rsidRDefault="00757B0D" w:rsidP="00161DDF">
      <w:pPr>
        <w:pStyle w:val="a3"/>
        <w:shd w:val="clear" w:color="auto" w:fill="FFFFFF"/>
        <w:spacing w:before="0" w:beforeAutospacing="0" w:after="0" w:afterAutospacing="0"/>
        <w:jc w:val="both"/>
        <w:rPr>
          <w:color w:val="333333"/>
          <w:sz w:val="20"/>
          <w:szCs w:val="20"/>
        </w:rPr>
      </w:pPr>
    </w:p>
    <w:p w14:paraId="5CA27C5F" w14:textId="77777777" w:rsidR="00FC3D76" w:rsidRPr="00757B0D" w:rsidRDefault="00FC3D76" w:rsidP="00161DDF">
      <w:pPr>
        <w:pStyle w:val="1"/>
        <w:shd w:val="clear" w:color="auto" w:fill="FFFFFF"/>
        <w:spacing w:before="0" w:beforeAutospacing="0" w:after="0" w:afterAutospacing="0"/>
        <w:rPr>
          <w:color w:val="333333"/>
          <w:sz w:val="20"/>
          <w:szCs w:val="20"/>
        </w:rPr>
      </w:pPr>
      <w:r w:rsidRPr="00757B0D">
        <w:rPr>
          <w:color w:val="333333"/>
          <w:sz w:val="20"/>
          <w:szCs w:val="20"/>
        </w:rPr>
        <w:t>Головне управління ДПС у Дніпропетровській області проводить акредитацію представників ЗМІ</w:t>
      </w:r>
    </w:p>
    <w:p w14:paraId="32CCB4E6"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Пресслужба Головного управління ДПС у Дніпропетровській області (далі – ГУ ДПС) оголошує акредитацію засобів масової інформації для включення до бази ЗМІ, яким оперативно надсилатимуться анонси подій та інформація, що стосується діяльності ГУ ДПС.</w:t>
      </w:r>
    </w:p>
    <w:p w14:paraId="72449805"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u w:val="single"/>
        </w:rPr>
        <w:t>Акредитація триватиме до 31 січня 2021 року</w:t>
      </w:r>
    </w:p>
    <w:p w14:paraId="4C88E80F"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Заяву на акредитацію надсилати на адресу </w:t>
      </w:r>
      <w:hyperlink r:id="rId32" w:history="1">
        <w:r w:rsidRPr="00757B0D">
          <w:rPr>
            <w:rStyle w:val="a4"/>
            <w:color w:val="00518C"/>
            <w:sz w:val="20"/>
            <w:szCs w:val="20"/>
            <w:u w:val="none"/>
          </w:rPr>
          <w:t>dp.presa@tax.gov.ua</w:t>
        </w:r>
      </w:hyperlink>
      <w:r w:rsidRPr="00757B0D">
        <w:rPr>
          <w:color w:val="333333"/>
          <w:sz w:val="20"/>
          <w:szCs w:val="20"/>
        </w:rPr>
        <w:t> за формою, що додається.</w:t>
      </w:r>
    </w:p>
    <w:p w14:paraId="3B3B652F"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У разі виникнення питань, звертатися по телефону за номером (056) 374-31-32</w:t>
      </w:r>
    </w:p>
    <w:p w14:paraId="70A59ED4"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w:t>
      </w:r>
    </w:p>
    <w:p w14:paraId="1CCB144B"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w:t>
      </w:r>
    </w:p>
    <w:p w14:paraId="35D63CAA"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6"/>
          <w:color w:val="333333"/>
          <w:sz w:val="20"/>
          <w:szCs w:val="20"/>
        </w:rPr>
        <w:t>ФОРМА ДЛЯ ЗАПОВНЕННЯ</w:t>
      </w:r>
    </w:p>
    <w:p w14:paraId="76E2212B"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6"/>
          <w:color w:val="333333"/>
          <w:sz w:val="20"/>
          <w:szCs w:val="20"/>
        </w:rPr>
        <w:t> </w:t>
      </w:r>
    </w:p>
    <w:p w14:paraId="5C1F5F89"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6"/>
          <w:color w:val="333333"/>
          <w:sz w:val="20"/>
          <w:szCs w:val="20"/>
        </w:rPr>
        <w:t> </w:t>
      </w:r>
    </w:p>
    <w:p w14:paraId="3AA100C8"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6"/>
          <w:color w:val="333333"/>
          <w:sz w:val="20"/>
          <w:szCs w:val="20"/>
        </w:rPr>
        <w:t>Головне управління ДПС у Дніпропетровській області</w:t>
      </w:r>
    </w:p>
    <w:p w14:paraId="4DA7D5B7"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6"/>
          <w:color w:val="333333"/>
          <w:sz w:val="20"/>
          <w:szCs w:val="20"/>
        </w:rPr>
        <w:t>проводить акредитацію представників ЗМІ</w:t>
      </w:r>
    </w:p>
    <w:p w14:paraId="3ABEBE40"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w:t>
      </w:r>
    </w:p>
    <w:p w14:paraId="42955EE3"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Назва ЗМІ</w:t>
      </w:r>
    </w:p>
    <w:p w14:paraId="776608CC"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______________________________________________________________</w:t>
      </w:r>
    </w:p>
    <w:p w14:paraId="206C6E40"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Контакти ЗМІ (поштова адреса, телефон, сайт)</w:t>
      </w:r>
    </w:p>
    <w:p w14:paraId="7ACE55B4"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______________________________________________________________</w:t>
      </w:r>
    </w:p>
    <w:p w14:paraId="58BACD08"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______________________________________________________________</w:t>
      </w:r>
    </w:p>
    <w:p w14:paraId="11588274"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ПІБ та телефон головного редактора (керівника) ЗМІ</w:t>
      </w:r>
    </w:p>
    <w:p w14:paraId="0B9147C1"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______________________________________________________________</w:t>
      </w:r>
    </w:p>
    <w:p w14:paraId="5F7A5FA6"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______________________________________________________________</w:t>
      </w:r>
    </w:p>
    <w:p w14:paraId="74B44768"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ПІБ журналіста, який відповідає за взаємодію з ДПС</w:t>
      </w:r>
    </w:p>
    <w:p w14:paraId="43245465"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______________________________________________________________</w:t>
      </w:r>
    </w:p>
    <w:p w14:paraId="63C68B05"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w:t>
      </w:r>
    </w:p>
    <w:p w14:paraId="52D020F9"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Контакти журналіста, який відповідає за взаємодію зі ЗМІ (телефон, електронна адреса)</w:t>
      </w:r>
    </w:p>
    <w:p w14:paraId="158DC85A"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______________________________________________________________</w:t>
      </w:r>
    </w:p>
    <w:p w14:paraId="7B4BDAA4"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______________________________________________________________</w:t>
      </w:r>
    </w:p>
    <w:p w14:paraId="280FBD64" w14:textId="77777777" w:rsidR="00FC3D76" w:rsidRPr="00757B0D" w:rsidRDefault="00FC3D76" w:rsidP="00161DDF">
      <w:pPr>
        <w:pStyle w:val="2"/>
        <w:shd w:val="clear" w:color="auto" w:fill="FFFFFF"/>
        <w:spacing w:before="0" w:line="240" w:lineRule="auto"/>
        <w:rPr>
          <w:rFonts w:ascii="Times New Roman" w:hAnsi="Times New Roman" w:cs="Times New Roman"/>
          <w:caps/>
          <w:color w:val="333333"/>
          <w:sz w:val="20"/>
          <w:szCs w:val="20"/>
        </w:rPr>
      </w:pPr>
      <w:r w:rsidRPr="00757B0D">
        <w:rPr>
          <w:rFonts w:ascii="Times New Roman" w:hAnsi="Times New Roman" w:cs="Times New Roman"/>
          <w:caps/>
          <w:color w:val="333333"/>
          <w:sz w:val="20"/>
          <w:szCs w:val="20"/>
        </w:rPr>
        <w:t>ДОДАТКОВІ МАТЕРІАЛИ</w:t>
      </w:r>
    </w:p>
    <w:p w14:paraId="7EE169E2" w14:textId="7E12F8BE" w:rsidR="00FC3D76" w:rsidRDefault="00D009A7" w:rsidP="00161DDF">
      <w:pPr>
        <w:shd w:val="clear" w:color="auto" w:fill="FFFFFF"/>
        <w:spacing w:after="0" w:line="240" w:lineRule="auto"/>
        <w:rPr>
          <w:rFonts w:ascii="Times New Roman" w:hAnsi="Times New Roman" w:cs="Times New Roman"/>
          <w:color w:val="333333"/>
          <w:sz w:val="20"/>
          <w:szCs w:val="20"/>
        </w:rPr>
      </w:pPr>
      <w:hyperlink r:id="rId33" w:history="1">
        <w:r w:rsidR="00FC3D76" w:rsidRPr="00757B0D">
          <w:rPr>
            <w:rStyle w:val="a4"/>
            <w:rFonts w:ascii="Times New Roman" w:hAnsi="Times New Roman" w:cs="Times New Roman"/>
            <w:color w:val="00518C"/>
            <w:sz w:val="20"/>
            <w:szCs w:val="20"/>
            <w:u w:val="none"/>
          </w:rPr>
          <w:t>FORMA_DLYA_ZAPOVNENNYA.doc (Завантажити)</w:t>
        </w:r>
      </w:hyperlink>
    </w:p>
    <w:p w14:paraId="348D2C8A" w14:textId="77777777" w:rsidR="00757B0D" w:rsidRPr="00757B0D" w:rsidRDefault="00757B0D"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8DD7C2C" w14:textId="23F1743C" w:rsidR="00757B0D" w:rsidRDefault="00757B0D" w:rsidP="00161DDF">
      <w:pPr>
        <w:shd w:val="clear" w:color="auto" w:fill="FFFFFF"/>
        <w:spacing w:after="0" w:line="240" w:lineRule="auto"/>
        <w:rPr>
          <w:rFonts w:ascii="Times New Roman" w:hAnsi="Times New Roman" w:cs="Times New Roman"/>
          <w:color w:val="333333"/>
          <w:sz w:val="20"/>
          <w:szCs w:val="20"/>
        </w:rPr>
      </w:pPr>
    </w:p>
    <w:p w14:paraId="54EA2A50" w14:textId="5D98F035" w:rsidR="00FC3D76" w:rsidRPr="00757B0D" w:rsidRDefault="00FC3D76" w:rsidP="00161DDF">
      <w:pPr>
        <w:pStyle w:val="1"/>
        <w:shd w:val="clear" w:color="auto" w:fill="FFFFFF"/>
        <w:spacing w:before="0" w:beforeAutospacing="0" w:after="0" w:afterAutospacing="0"/>
        <w:rPr>
          <w:color w:val="333333"/>
          <w:sz w:val="20"/>
          <w:szCs w:val="20"/>
        </w:rPr>
      </w:pPr>
      <w:r w:rsidRPr="00757B0D">
        <w:rPr>
          <w:color w:val="333333"/>
          <w:sz w:val="20"/>
          <w:szCs w:val="20"/>
        </w:rPr>
        <w:t>Зміни у податковому законодавстві, які набули чинності з 1 січня 2021 року</w:t>
      </w:r>
    </w:p>
    <w:p w14:paraId="064362AE" w14:textId="12109C81"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ДПС України на офіційному вебпорталі за посиланням </w:t>
      </w:r>
      <w:hyperlink r:id="rId34" w:history="1">
        <w:r w:rsidRPr="00757B0D">
          <w:rPr>
            <w:rStyle w:val="a4"/>
            <w:color w:val="00518C"/>
            <w:sz w:val="20"/>
            <w:szCs w:val="20"/>
            <w:u w:val="none"/>
          </w:rPr>
          <w:t>https://tax.gov.ua/nove-pro-podatki--novini-/448336.html</w:t>
        </w:r>
      </w:hyperlink>
      <w:r w:rsidRPr="00757B0D">
        <w:rPr>
          <w:color w:val="333333"/>
          <w:sz w:val="20"/>
          <w:szCs w:val="20"/>
        </w:rPr>
        <w:t> повідомила про зміни до податкового законодавства, які набули чинності з 01 січня 2021 року, внесені, зокрема:</w:t>
      </w:r>
    </w:p>
    <w:p w14:paraId="622D5D17"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xml:space="preserve">1. Законами України від 19 вересня 2019 року 115-IX «Про внесення змін до Закону України «Про збір та облік єдиного внеску на загальнообов’язкове державне соціальне страхування» щодо подання єдиної звітності з єдиного внеску на загальнообов’язкове державне соціальне страхування і податку на доходи фізичних осіб» та від 19 вересня 2019 року № </w:t>
      </w:r>
      <w:r w:rsidRPr="00757B0D">
        <w:rPr>
          <w:color w:val="333333"/>
          <w:sz w:val="20"/>
          <w:szCs w:val="20"/>
        </w:rPr>
        <w:lastRenderedPageBreak/>
        <w:t>116-ІХ «Про внесення змін до Податкового кодексу України щодо подання єдиної звітності з єдиного внеску на загальнообов’язкове державне соціальне страхування і податку на доходи фізичних осіб» в частині змінення вимог щодо звітування платниками єдиного внеску на загальнообов’язкове державне соціальне страхування (далі – єдиний внесок) про нарахування такого внеску.</w:t>
      </w:r>
    </w:p>
    <w:p w14:paraId="015917D2"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Так, відповідно до прийнятих змін, подання звітності про нарахування єдиного внеску в розмірах визначених відповідно до Закону України від 08 липня 2010 року № 2464-VI «Про збір та облік єдиного внеску на загальнообов’язкове державне соціальне страхування» передбачено у складі звітності з податку на доходи фізичних осіб (єдиного податку) до податкового органу за основним місцем обліку платника єдиного внеску у строки та порядку, встановлені Податковим кодексом України (ПКУ).</w:t>
      </w:r>
    </w:p>
    <w:p w14:paraId="51F38C4F"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2. Законом України від 20 вересня 2019 року № 128-ІХ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детінізації розрахунків у сфері торгівлі та послуг», зокрема, в частині встановлення терміну сплати штрафних (фінансових) санкцій, визначених за порушення вимог Закону України від 06 липня 1995 року № 265/95-ВР «Про застосування реєстраторів розрахункових операцій у сфері торгівлі, громадського харчування та послуг».</w:t>
      </w:r>
    </w:p>
    <w:p w14:paraId="075A954F"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3. Законом України від 20 вересня 2019 року № 129-ІХ «Про внесення змін до Податкового кодексу України щодо детінізації розрахунків у сфері торгівлі і послуг», зокрема, в частині:</w:t>
      </w:r>
    </w:p>
    <w:p w14:paraId="391EB823"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встановлення, що для інформаційно-аналітичного забезпечення діяльності контролюючого органу використовується, зокрема, інформація, оприлюднена відповідно до законодавства та/або добровільно чи за запитом надана контролюючому органу в установленому законом порядку, а також інформація, наведена у скарзі покупця (споживача) щодо порушення платником податків встановленого порядку проведення розрахункових операцій із застосуванням реєстраторів розрахункових операцій та/або програмних реєстраторів розрахункових операцій;</w:t>
      </w:r>
    </w:p>
    <w:p w14:paraId="6A8AF8A5"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доповнення переліку даних на підставі яких проводиться камеральна перевірка.</w:t>
      </w:r>
    </w:p>
    <w:p w14:paraId="7071BB4A"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4. Законом України від 04 жовтня 2019 року № 190-ІХ «Про внесення змін до Податкового кодексу України щодо запровадження єдиного рахунку для сплати податків і зборів, єдиного внеску на загальнообов’язкове державне соціальне страхування», зокрема, в частині використання єдиного рахунку, який може використовуватися платником податків для сплати грошових зобов’язань та/або податкового боргу з податків та зборів, передбачених ПКУ, єдиного внеску та інших платежів, контроль за справлянням яких покладено на контролюючі органи.</w:t>
      </w:r>
    </w:p>
    <w:p w14:paraId="562AEE8E"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5. 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зокрема, в частині:</w:t>
      </w:r>
    </w:p>
    <w:p w14:paraId="480EB459"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надання платнику податків права надавати за власною ініціативою письмові пояснення та/або документи щодо обставин, які підтверджують відсутність його вини у вчиненому податковому правопорушенні;</w:t>
      </w:r>
    </w:p>
    <w:p w14:paraId="77299059"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проведення перевірок (удосконалення порядку оформлення органами ДПС ППР; доповнення переліку підстав для проведення документальних позапланових та фактичних перевірок; запровадження нового порядку заперечення результатів розгляду акту та матеріалів перевірки тощо);</w:t>
      </w:r>
    </w:p>
    <w:p w14:paraId="10939441"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запровадження нової концепції відповідальності платників податків, а також нових умов нарахування пені;</w:t>
      </w:r>
    </w:p>
    <w:p w14:paraId="08AB4713"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доповнення переліку платників податків для яких встановлюється річний податковий (звітний) період;</w:t>
      </w:r>
    </w:p>
    <w:p w14:paraId="2DD265FE"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доповнення різниць, які виникають при здійсненні фінансових операцій (уточнення порядку врахування процентів, що сплачуються за кредитами, позиками та іншими борговими зобов’язаннями (тонка капіталізація); запровадження нових різниць, які зменшують фінансовий результат до оподаткування, а також різниць, які збільшують фінансовий результат до оподаткування тощо);</w:t>
      </w:r>
    </w:p>
    <w:p w14:paraId="7B9F7CB0"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визначення порядку оподаткування рідин, що використовуються в електронних сигаретах та запровадження маркування ємності (упаковки) з рідинами, що використовуються в електронних сигаретах, марками акцизного податку;</w:t>
      </w:r>
    </w:p>
    <w:p w14:paraId="307F6DB7"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доповнення переліку підакцизних товарів тютюновмісним виробом для електричного нагрівання (ТВЕН) за допомогою підігрівача з електронним управлінням;</w:t>
      </w:r>
    </w:p>
    <w:p w14:paraId="23A0D009"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встановлення обов’язку платників єдиного податку нараховувати та сплачувати податок на прибуток при виплаті доходів (прибутків) нерезиденту із джерелом їх походження з України</w:t>
      </w:r>
    </w:p>
    <w:p w14:paraId="6B59B8D7"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встановлення тимчасової ставки, на період з 01 січня 2021 року до 31 грудня 2024 року включно, на тютюнові вироби, тютюн та промислові замінники тютюну.</w:t>
      </w:r>
    </w:p>
    <w:p w14:paraId="6C150C8F"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6. Законом України від 14 липня 2020 року № 786-ІХ «Про внесення змін до Податкового кодексу України щодо функціонування електронного кабінету та спрощення роботи фізичних осіб-підприємців» (далі – Закон № 786), зокрема, в частині:</w:t>
      </w:r>
    </w:p>
    <w:p w14:paraId="7E8FBEE9"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визначення обов’язку нерезидентів ставати на облік у контролюючих органах за місцезнаходженням свого постійного представництва, у разі початку господарської діяльності через представництво;</w:t>
      </w:r>
    </w:p>
    <w:p w14:paraId="6B9BDF50"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встановлення, що авансові внески не справляються/не нараховуються на суми операцій, які для цілей оподаткування прирівнюються до дивідендів;</w:t>
      </w:r>
    </w:p>
    <w:p w14:paraId="55D2E4D7"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спрощення форми обліку доходів та витрат для фізичних осіб – підприємців та фізичних осіб, які провадять незалежну професійну діяльність.</w:t>
      </w:r>
    </w:p>
    <w:p w14:paraId="16A1F1C9"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7. Законом України від 17 грудня 2020 року № 1117-IX «Про внесення змін до Податкового кодексу України та інших законів України щодо забезпечення збору даних та інформації, необхідних для декларування окремих об’єктів оподаткування», зокрема, в частині:</w:t>
      </w:r>
    </w:p>
    <w:p w14:paraId="5DC57227"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узгодження норм щодо взяття на облік нерезидентів, що придбавають у іншого нерезидента, який не має постійного представництва в Україні, інвестиційні активи юридичної особи – резидента України, а також визначено строки подання документів для взяття таких нерезидентів на облік;</w:t>
      </w:r>
    </w:p>
    <w:p w14:paraId="7AB91C9A"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зміни звітного періоду, починаючи з якого підлягають взяттю на облік нерезиденти, які здійснюють в Україні діяльність через відокремлені підрозділи, у тому числі постійні представництва, або придбавають нерухоме майно або отримують майнові права на таке майно в Україні, або відкривають рахунки в банках;</w:t>
      </w:r>
    </w:p>
    <w:p w14:paraId="2A8B495E"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lastRenderedPageBreak/>
        <w:t>► проведення перевірок (встановлено обмеження щодо зупинки проведення документальних планових та позапланових перевірок; зменшено строки давності для проведення перевірок податкових зобов’язань податкових агентів, які нараховуються (виплачуються, надаються) фізичній особі у зв’язку з трудовими відносинами тощо);</w:t>
      </w:r>
    </w:p>
    <w:p w14:paraId="3C8A53B8"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обмеження визнання процентів «тонка капіталізація» поширено лише на операції з нерезидентами;</w:t>
      </w:r>
    </w:p>
    <w:p w14:paraId="21BA9901"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розширення переліку умов звільнення від оподаткування податком на доходи фізичних осіб доходів, отриманих за 2020 – 2021 роки внаслідок ліквідації іноземної юридичної компанії або іноземного утворення без статусу юридичної особи;</w:t>
      </w:r>
    </w:p>
    <w:p w14:paraId="0E8C8911"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збільшення порогу загальної площі нерухомості, яка може надаватись в оренду фізичними особами – підприємцями першої – третьої груп;</w:t>
      </w:r>
    </w:p>
    <w:p w14:paraId="40731283"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звільнення від відповідальності фізичних осіб за несвоєчасну сплату податкових зобов’язань з податку на майно у разі якщо контролюючий орган не надіслав фізичній особі відповідне податкове повідомлення рішення у строки встановлені Кодексом;</w:t>
      </w:r>
    </w:p>
    <w:p w14:paraId="199A146B"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встановлення можливості держателів електронних платіжних засобів отримувати готівкові кошти на місцях проведення розрахунків за товари, роботи, послуги.</w:t>
      </w:r>
    </w:p>
    <w:p w14:paraId="470E04C4"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Детальніше про новації, запроваджені Законами № 466 та № 786, що набрали чинності з 01 січня 2021 року, у інформаційних листах № 12, 13, 15 та 16, розміщених за посиланням </w:t>
      </w:r>
      <w:hyperlink r:id="rId35" w:tgtFrame="_blank" w:history="1">
        <w:r w:rsidRPr="00757B0D">
          <w:rPr>
            <w:rStyle w:val="a4"/>
            <w:color w:val="00518C"/>
            <w:sz w:val="20"/>
            <w:szCs w:val="20"/>
            <w:u w:val="none"/>
          </w:rPr>
          <w:t>https://tax.gov.ua/podatki-ta-zbori/informatsiyni-listi</w:t>
        </w:r>
      </w:hyperlink>
      <w:r w:rsidRPr="00757B0D">
        <w:rPr>
          <w:color w:val="333333"/>
          <w:sz w:val="20"/>
          <w:szCs w:val="20"/>
        </w:rPr>
        <w:t>.</w:t>
      </w:r>
    </w:p>
    <w:p w14:paraId="7FD9C05F"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5"/>
          <w:color w:val="333333"/>
          <w:sz w:val="20"/>
          <w:szCs w:val="20"/>
        </w:rPr>
        <w:t>Підписуйтесь на Telegram-канал Державної податкової служби України</w:t>
      </w:r>
      <w:r w:rsidRPr="00757B0D">
        <w:rPr>
          <w:color w:val="333333"/>
          <w:sz w:val="20"/>
          <w:szCs w:val="20"/>
        </w:rPr>
        <w:t> </w:t>
      </w:r>
      <w:hyperlink r:id="rId36" w:tgtFrame="_blank" w:history="1">
        <w:r w:rsidRPr="00757B0D">
          <w:rPr>
            <w:rStyle w:val="a4"/>
            <w:color w:val="00518C"/>
            <w:sz w:val="20"/>
            <w:szCs w:val="20"/>
            <w:u w:val="none"/>
          </w:rPr>
          <w:t>https://t.me/tax_gov_ua</w:t>
        </w:r>
      </w:hyperlink>
    </w:p>
    <w:p w14:paraId="5FB5EF4D" w14:textId="2250AD5F" w:rsidR="00FC3D76" w:rsidRDefault="00FC3D76" w:rsidP="00161DDF">
      <w:pPr>
        <w:pStyle w:val="a3"/>
        <w:shd w:val="clear" w:color="auto" w:fill="FFFFFF"/>
        <w:spacing w:before="0" w:beforeAutospacing="0" w:after="0" w:afterAutospacing="0"/>
        <w:jc w:val="both"/>
        <w:rPr>
          <w:rStyle w:val="a5"/>
          <w:color w:val="333333"/>
          <w:sz w:val="20"/>
          <w:szCs w:val="20"/>
        </w:rPr>
      </w:pPr>
      <w:r w:rsidRPr="00757B0D">
        <w:rPr>
          <w:rStyle w:val="a5"/>
          <w:color w:val="333333"/>
          <w:sz w:val="20"/>
          <w:szCs w:val="20"/>
        </w:rPr>
        <w:t>Спілкуйся з Податковою службою дистанційно за допомогою сервісу «</w:t>
      </w:r>
      <w:hyperlink r:id="rId37" w:tgtFrame="_blank" w:history="1">
        <w:r w:rsidRPr="00757B0D">
          <w:rPr>
            <w:rStyle w:val="a4"/>
            <w:i/>
            <w:iCs/>
            <w:color w:val="00518C"/>
            <w:sz w:val="20"/>
            <w:szCs w:val="20"/>
            <w:u w:val="none"/>
          </w:rPr>
          <w:t>InfoTAX</w:t>
        </w:r>
      </w:hyperlink>
      <w:r w:rsidRPr="00757B0D">
        <w:rPr>
          <w:rStyle w:val="a5"/>
          <w:color w:val="333333"/>
          <w:sz w:val="20"/>
          <w:szCs w:val="20"/>
        </w:rPr>
        <w:t>»</w:t>
      </w:r>
    </w:p>
    <w:p w14:paraId="0CAAE85B" w14:textId="77777777" w:rsidR="00757B0D" w:rsidRPr="00757B0D" w:rsidRDefault="00757B0D"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C17EB4F" w14:textId="77777777" w:rsidR="00757B0D" w:rsidRPr="00757B0D" w:rsidRDefault="00757B0D" w:rsidP="00161DDF">
      <w:pPr>
        <w:pStyle w:val="a3"/>
        <w:shd w:val="clear" w:color="auto" w:fill="FFFFFF"/>
        <w:spacing w:before="0" w:beforeAutospacing="0" w:after="0" w:afterAutospacing="0"/>
        <w:jc w:val="both"/>
        <w:rPr>
          <w:color w:val="333333"/>
          <w:sz w:val="20"/>
          <w:szCs w:val="20"/>
        </w:rPr>
      </w:pPr>
    </w:p>
    <w:p w14:paraId="465154CC" w14:textId="77777777" w:rsidR="00FC3D76" w:rsidRPr="00757B0D" w:rsidRDefault="00FC3D76" w:rsidP="00161DDF">
      <w:pPr>
        <w:pStyle w:val="1"/>
        <w:shd w:val="clear" w:color="auto" w:fill="FFFFFF"/>
        <w:spacing w:before="0" w:beforeAutospacing="0" w:after="0" w:afterAutospacing="0"/>
        <w:rPr>
          <w:color w:val="333333"/>
          <w:sz w:val="20"/>
          <w:szCs w:val="20"/>
        </w:rPr>
      </w:pPr>
      <w:r w:rsidRPr="00757B0D">
        <w:rPr>
          <w:color w:val="333333"/>
          <w:sz w:val="20"/>
          <w:szCs w:val="20"/>
        </w:rPr>
        <w:t>До уваги суб’єктів господарювання, що надають послуги у сфері охорони здоров’я</w:t>
      </w:r>
    </w:p>
    <w:p w14:paraId="580E7694" w14:textId="13A09672"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Податковим кодексом України від 02.12.2010 № 2755-VI (із змінами) визначено, що з 1 січня 2021 при проведенні розрахункових операцій за надані платні послуги у сфері охорони здоров'я застосування реєстраторів розрахункових операцій (далі – РРО) та/або програмних реєстраторів розрахункових операцій (далі – ПРРО) є обов’язковим.</w:t>
      </w:r>
    </w:p>
    <w:p w14:paraId="3DE7F21E"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У той же час, статтею 9 Закону України «Про застосування РРО у сфері торгівлі, громадського харчування та послуг» від 06.07.1995 № 265/95-ВР (із змінами) передбачено, що РРО/ПРРО не застосовується у разі здійснення розрахунків за надані платні послуги у сфері охорони здоров'я у безготівковій формі (з рахунку на рахунок), через банківські установи, та виключно через сервіси переказу коштів або за допомогою банківських систем дистанційного обслуговування.</w:t>
      </w:r>
    </w:p>
    <w:p w14:paraId="06404763"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Так, зокрема, у разі отримання сімейним лікарем, який зареєстрований приватним підприємцем, коштів на власний рахунок, застосування РРО не потрібне.</w:t>
      </w:r>
    </w:p>
    <w:p w14:paraId="6AFF5650"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Інформацію розміщено на офіційному вебпорталі ДПС України за посиланням</w:t>
      </w:r>
    </w:p>
    <w:p w14:paraId="609F217D" w14:textId="77777777" w:rsidR="00FC3D76" w:rsidRPr="00757B0D" w:rsidRDefault="00D009A7" w:rsidP="00161DDF">
      <w:pPr>
        <w:pStyle w:val="a3"/>
        <w:shd w:val="clear" w:color="auto" w:fill="FFFFFF"/>
        <w:spacing w:before="0" w:beforeAutospacing="0" w:after="0" w:afterAutospacing="0"/>
        <w:jc w:val="both"/>
        <w:rPr>
          <w:color w:val="333333"/>
          <w:sz w:val="20"/>
          <w:szCs w:val="20"/>
        </w:rPr>
      </w:pPr>
      <w:hyperlink r:id="rId38" w:history="1">
        <w:r w:rsidR="00FC3D76" w:rsidRPr="00757B0D">
          <w:rPr>
            <w:rStyle w:val="a4"/>
            <w:b/>
            <w:bCs/>
            <w:color w:val="00518C"/>
            <w:sz w:val="20"/>
            <w:szCs w:val="20"/>
            <w:u w:val="none"/>
          </w:rPr>
          <w:t>https://tax.gov.ua/media-tsentr/novini/448386.html</w:t>
        </w:r>
      </w:hyperlink>
    </w:p>
    <w:p w14:paraId="53D49DF0"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5"/>
          <w:rFonts w:eastAsiaTheme="majorEastAsia"/>
          <w:color w:val="333333"/>
          <w:sz w:val="20"/>
          <w:szCs w:val="20"/>
        </w:rPr>
        <w:t>Підписуйтесь на Telegram-канал Державної податкової служби України</w:t>
      </w:r>
      <w:r w:rsidRPr="00757B0D">
        <w:rPr>
          <w:color w:val="333333"/>
          <w:sz w:val="20"/>
          <w:szCs w:val="20"/>
        </w:rPr>
        <w:t> </w:t>
      </w:r>
      <w:hyperlink r:id="rId39" w:tgtFrame="_blank" w:history="1">
        <w:r w:rsidRPr="00757B0D">
          <w:rPr>
            <w:rStyle w:val="a4"/>
            <w:color w:val="00518C"/>
            <w:sz w:val="20"/>
            <w:szCs w:val="20"/>
            <w:u w:val="none"/>
          </w:rPr>
          <w:t>https://t.me/tax_gov_ua</w:t>
        </w:r>
      </w:hyperlink>
    </w:p>
    <w:p w14:paraId="1EBBDEC0" w14:textId="12B84D69" w:rsidR="00FC3D76" w:rsidRDefault="00FC3D76" w:rsidP="00161DDF">
      <w:pPr>
        <w:pStyle w:val="a3"/>
        <w:shd w:val="clear" w:color="auto" w:fill="FFFFFF"/>
        <w:spacing w:before="0" w:beforeAutospacing="0" w:after="0" w:afterAutospacing="0"/>
        <w:jc w:val="both"/>
        <w:rPr>
          <w:rStyle w:val="a5"/>
          <w:rFonts w:eastAsiaTheme="majorEastAsia"/>
          <w:color w:val="333333"/>
          <w:sz w:val="20"/>
          <w:szCs w:val="20"/>
        </w:rPr>
      </w:pPr>
      <w:r w:rsidRPr="00757B0D">
        <w:rPr>
          <w:rStyle w:val="a5"/>
          <w:rFonts w:eastAsiaTheme="majorEastAsia"/>
          <w:color w:val="333333"/>
          <w:sz w:val="20"/>
          <w:szCs w:val="20"/>
        </w:rPr>
        <w:t>Спілкуйся з Податковою службою дистанційно за допомогою сервісу «</w:t>
      </w:r>
      <w:hyperlink r:id="rId40" w:tgtFrame="_blank" w:history="1">
        <w:r w:rsidRPr="00757B0D">
          <w:rPr>
            <w:rStyle w:val="a4"/>
            <w:i/>
            <w:iCs/>
            <w:color w:val="00518C"/>
            <w:sz w:val="20"/>
            <w:szCs w:val="20"/>
            <w:u w:val="none"/>
          </w:rPr>
          <w:t>InfoTAX</w:t>
        </w:r>
      </w:hyperlink>
      <w:r w:rsidRPr="00757B0D">
        <w:rPr>
          <w:rStyle w:val="a5"/>
          <w:rFonts w:eastAsiaTheme="majorEastAsia"/>
          <w:color w:val="333333"/>
          <w:sz w:val="20"/>
          <w:szCs w:val="20"/>
        </w:rPr>
        <w:t>»</w:t>
      </w:r>
    </w:p>
    <w:p w14:paraId="66E48660" w14:textId="77777777" w:rsidR="00757B0D" w:rsidRPr="00757B0D" w:rsidRDefault="00757B0D"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437E7F40" w14:textId="77777777" w:rsidR="00757B0D" w:rsidRPr="00757B0D" w:rsidRDefault="00757B0D" w:rsidP="00161DDF">
      <w:pPr>
        <w:pStyle w:val="a3"/>
        <w:shd w:val="clear" w:color="auto" w:fill="FFFFFF"/>
        <w:spacing w:before="0" w:beforeAutospacing="0" w:after="0" w:afterAutospacing="0"/>
        <w:jc w:val="both"/>
        <w:rPr>
          <w:color w:val="333333"/>
          <w:sz w:val="20"/>
          <w:szCs w:val="20"/>
        </w:rPr>
      </w:pPr>
    </w:p>
    <w:p w14:paraId="729B3E31" w14:textId="77777777" w:rsidR="00FC3D76" w:rsidRPr="00757B0D" w:rsidRDefault="00FC3D76" w:rsidP="00161DDF">
      <w:pPr>
        <w:pStyle w:val="1"/>
        <w:shd w:val="clear" w:color="auto" w:fill="FFFFFF"/>
        <w:spacing w:before="0" w:beforeAutospacing="0" w:after="0" w:afterAutospacing="0"/>
        <w:rPr>
          <w:color w:val="333333"/>
          <w:sz w:val="20"/>
          <w:szCs w:val="20"/>
        </w:rPr>
      </w:pPr>
      <w:bookmarkStart w:id="3" w:name="_Hlk62131193"/>
      <w:r w:rsidRPr="00757B0D">
        <w:rPr>
          <w:color w:val="333333"/>
          <w:sz w:val="20"/>
          <w:szCs w:val="20"/>
        </w:rPr>
        <w:t>До уваги податкових агентів – великих платників податків щодо сплати податку на доходи фізичних осіб</w:t>
      </w:r>
    </w:p>
    <w:p w14:paraId="4CA43227" w14:textId="69FB1F91" w:rsidR="00FC3D76" w:rsidRPr="00757B0D" w:rsidRDefault="00757B0D" w:rsidP="00161DDF">
      <w:pPr>
        <w:pStyle w:val="a3"/>
        <w:shd w:val="clear" w:color="auto" w:fill="FFFFFF"/>
        <w:spacing w:before="0" w:beforeAutospacing="0" w:after="0" w:afterAutospacing="0"/>
        <w:jc w:val="both"/>
        <w:rPr>
          <w:color w:val="333333"/>
          <w:sz w:val="20"/>
          <w:szCs w:val="20"/>
        </w:rPr>
      </w:pPr>
      <w:r>
        <w:rPr>
          <w:color w:val="333333"/>
          <w:sz w:val="20"/>
          <w:szCs w:val="20"/>
        </w:rPr>
        <w:t>Д</w:t>
      </w:r>
      <w:r w:rsidR="00FC3D76" w:rsidRPr="00757B0D">
        <w:rPr>
          <w:color w:val="333333"/>
          <w:sz w:val="20"/>
          <w:szCs w:val="20"/>
        </w:rPr>
        <w:t>оводи</w:t>
      </w:r>
      <w:r>
        <w:rPr>
          <w:color w:val="333333"/>
          <w:sz w:val="20"/>
          <w:szCs w:val="20"/>
        </w:rPr>
        <w:t>мо</w:t>
      </w:r>
      <w:r w:rsidR="00FC3D76" w:rsidRPr="00757B0D">
        <w:rPr>
          <w:color w:val="333333"/>
          <w:sz w:val="20"/>
          <w:szCs w:val="20"/>
        </w:rPr>
        <w:t xml:space="preserve"> до відома платників, що ДПС України на офіційному вебпорталі за посиланням </w:t>
      </w:r>
      <w:hyperlink r:id="rId41" w:history="1">
        <w:r w:rsidR="00FC3D76" w:rsidRPr="00757B0D">
          <w:rPr>
            <w:rStyle w:val="a4"/>
            <w:color w:val="00518C"/>
            <w:sz w:val="20"/>
            <w:szCs w:val="20"/>
            <w:u w:val="none"/>
          </w:rPr>
          <w:t>https://tax.gov.ua/media-tsentr/novini/448305.html</w:t>
        </w:r>
      </w:hyperlink>
      <w:r w:rsidR="00FC3D76" w:rsidRPr="00757B0D">
        <w:rPr>
          <w:color w:val="333333"/>
          <w:sz w:val="20"/>
          <w:szCs w:val="20"/>
        </w:rPr>
        <w:t> повідомила наступне.</w:t>
      </w:r>
    </w:p>
    <w:p w14:paraId="5224E6B9"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Порядок сплати (перерахування) податку на доходи фізичних осіб до бюджету встановлено п.168.4 ст. 168 ПКУ. Згідно з п. 168.4 ст. 168 Податкового кодексу України (далі – ПКУ) податок, утриманий з доходів резидентів та нерезидентів, зараховується до бюджету відповідно до Бюджетного кодексу України (далі – БКУ).</w:t>
      </w:r>
    </w:p>
    <w:p w14:paraId="6CB417E7"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Статтею 64 БКУ визначено, що податок на доходи фізичних осіб, який сплачується (перераховується) податковим агентом – юридичною особою (її філією, відділенням, іншим відокремленим підрозділом) чи представництвом нерезидента – юридичної особи, зараховується до відповідного бюджету за їх місцезнаходженням (розташуванням) в обсягах податку, нарахованого на доходи, що виплачуються працівникам такого суб’єкта господарювання.</w:t>
      </w:r>
    </w:p>
    <w:p w14:paraId="5405EACF"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Разом з тим, відповідно до пункту 64.7 статті 64 ПКУ, великий платник податків (далі – ВПП) зобов'язаний стати на облік за основним місцем обліку у контролюючому органі, що здійснює супроводження ВПП (міжрегіональні управління ДПС по роботі з великими платниками податків – далі МУ ДПС по роботі з ВПП) та за неосновним місцем обліку у такому контролюючому органі або його територіальних підрозділах щодо наявних у межах населеного пункту за місцезнаходженням такого МУ ДПС по роботі з ВПП, що здійснює супроводження ВПП, або його територіальних підрозділів об’єктів оподаткування, кі пов'язані з оподаткуванням або через які провадиться діяльність такого ВПП.</w:t>
      </w:r>
    </w:p>
    <w:p w14:paraId="020DE4A4"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Отже, у разі якщо юридична особа (податковий агент), яка зареєстрована як великий платник податку, розташована за місцезнаходженням в межах населених пунктів розташування МУ ДПС по роботі з ВПП (в містах Києві, Дніпрі, Львові, Одесі та Харкові), то податок на доходи фізичних осіб за найманих працівників вона сплачує до місцевого бюджету за своїм місцезнаходженням на рахунки для територіальних органів МУ ДПС по роботі з ВПП .</w:t>
      </w:r>
    </w:p>
    <w:p w14:paraId="6A090818"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У разі, якщо юридична особа – ВПП створює підрозділи за неосновним місцем обліку, але також в межах населених пунктів розташування МУ ДПС по роботі з ВПП, які не уповноважені юридичною особою нараховувати (сплачувати) податок на доходи фізичних осіб, то цей податок, нарахований працівникам відокремленого підрозділу юридична особа перераховує до місцевого бюджету за місцезнаходженням такого підрозділу на рахунки для територіальних органів МУ ДПС по роботі з ВПП.</w:t>
      </w:r>
    </w:p>
    <w:p w14:paraId="77887A7A"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5"/>
          <w:color w:val="333333"/>
          <w:sz w:val="20"/>
          <w:szCs w:val="20"/>
        </w:rPr>
        <w:t>Підписуйтесь на Telegram-канал Державної податкової служби України</w:t>
      </w:r>
      <w:r w:rsidRPr="00757B0D">
        <w:rPr>
          <w:color w:val="333333"/>
          <w:sz w:val="20"/>
          <w:szCs w:val="20"/>
        </w:rPr>
        <w:t> </w:t>
      </w:r>
      <w:hyperlink r:id="rId42" w:tgtFrame="_blank" w:history="1">
        <w:r w:rsidRPr="00757B0D">
          <w:rPr>
            <w:rStyle w:val="a4"/>
            <w:color w:val="00518C"/>
            <w:sz w:val="20"/>
            <w:szCs w:val="20"/>
            <w:u w:val="none"/>
          </w:rPr>
          <w:t>https://t.me/tax_gov_ua</w:t>
        </w:r>
      </w:hyperlink>
    </w:p>
    <w:p w14:paraId="49CF9188" w14:textId="61F6E141" w:rsidR="00FC3D76" w:rsidRDefault="00FC3D76" w:rsidP="00161DDF">
      <w:pPr>
        <w:pStyle w:val="a3"/>
        <w:shd w:val="clear" w:color="auto" w:fill="FFFFFF"/>
        <w:spacing w:before="0" w:beforeAutospacing="0" w:after="0" w:afterAutospacing="0"/>
        <w:jc w:val="both"/>
        <w:rPr>
          <w:rStyle w:val="a5"/>
          <w:color w:val="333333"/>
          <w:sz w:val="20"/>
          <w:szCs w:val="20"/>
        </w:rPr>
      </w:pPr>
      <w:r w:rsidRPr="00757B0D">
        <w:rPr>
          <w:rStyle w:val="a5"/>
          <w:color w:val="333333"/>
          <w:sz w:val="20"/>
          <w:szCs w:val="20"/>
        </w:rPr>
        <w:t>Спілкуйся з Податковою службою дистанційно за допомогою сервісу «</w:t>
      </w:r>
      <w:hyperlink r:id="rId43" w:tgtFrame="_blank" w:history="1">
        <w:r w:rsidRPr="00757B0D">
          <w:rPr>
            <w:rStyle w:val="a4"/>
            <w:i/>
            <w:iCs/>
            <w:color w:val="00518C"/>
            <w:sz w:val="20"/>
            <w:szCs w:val="20"/>
            <w:u w:val="none"/>
          </w:rPr>
          <w:t>InfoTAX</w:t>
        </w:r>
      </w:hyperlink>
      <w:r w:rsidRPr="00757B0D">
        <w:rPr>
          <w:rStyle w:val="a5"/>
          <w:color w:val="333333"/>
          <w:sz w:val="20"/>
          <w:szCs w:val="20"/>
        </w:rPr>
        <w:t>»</w:t>
      </w:r>
    </w:p>
    <w:p w14:paraId="5CFDFD4D" w14:textId="77777777" w:rsidR="00757B0D" w:rsidRPr="00757B0D" w:rsidRDefault="00757B0D"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3"/>
    <w:p w14:paraId="572C63D0" w14:textId="77777777" w:rsidR="00757B0D" w:rsidRPr="00757B0D" w:rsidRDefault="00757B0D" w:rsidP="00161DDF">
      <w:pPr>
        <w:pStyle w:val="a3"/>
        <w:shd w:val="clear" w:color="auto" w:fill="FFFFFF"/>
        <w:spacing w:before="0" w:beforeAutospacing="0" w:after="0" w:afterAutospacing="0"/>
        <w:jc w:val="both"/>
        <w:rPr>
          <w:color w:val="333333"/>
          <w:sz w:val="20"/>
          <w:szCs w:val="20"/>
        </w:rPr>
      </w:pPr>
    </w:p>
    <w:p w14:paraId="45E02ED2" w14:textId="77777777" w:rsidR="00FC3D76" w:rsidRPr="00757B0D" w:rsidRDefault="00FC3D76" w:rsidP="00161DDF">
      <w:pPr>
        <w:pStyle w:val="1"/>
        <w:shd w:val="clear" w:color="auto" w:fill="FFFFFF"/>
        <w:spacing w:before="0" w:beforeAutospacing="0" w:after="0" w:afterAutospacing="0"/>
        <w:rPr>
          <w:color w:val="333333"/>
          <w:sz w:val="20"/>
          <w:szCs w:val="20"/>
        </w:rPr>
      </w:pPr>
      <w:r w:rsidRPr="00757B0D">
        <w:rPr>
          <w:color w:val="333333"/>
          <w:sz w:val="20"/>
          <w:szCs w:val="20"/>
        </w:rPr>
        <w:t>Уряд підтримав національних виробників галузі виноградарства та виноробства</w:t>
      </w:r>
    </w:p>
    <w:p w14:paraId="3EC1F220" w14:textId="16EB4B8A"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Уряд здійснив ще один важливий крок з імплементації дорожньої карти щодо розвитку виноградарства та виноробства, підтримки національних виробників, боротьби з фальсифікатом та підвищення якості продукції.</w:t>
      </w:r>
    </w:p>
    <w:p w14:paraId="31729D41"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lastRenderedPageBreak/>
        <w:t>Це стало результатом поїздок Президента та представників Уряду в південні області та на Закарпаття, численних зустрічей з асоціаціями, і повністю підтримується представниками реального сектору.</w:t>
      </w:r>
    </w:p>
    <w:p w14:paraId="1507821C"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Рішенням Уряду врегульовано питання мінімальних роздрібних цін на окремі види виноробної продукції і приведення їх опису у відповідність до Податкового кодексу.</w:t>
      </w:r>
    </w:p>
    <w:p w14:paraId="5C172830"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«Зараз дуже важливо захистити внутрішній ринок вин від зовнішньої експансії та забезпечити споживача якісними українськими продуктами виноробства. У результаті виграють всі: українські винороби стануть конкурентоспроможними і відновлять втрачені позиції на ринку. Виноградарі матимуть більший попит на їх сировину. Український споживач матиме якісний, а не фальсифікований, продукт», – зазначив Міністр розвитку економіки, торгівлі та сільського господарства України Ігор Петрашко.</w:t>
      </w:r>
    </w:p>
    <w:p w14:paraId="7F6DA63B"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Головна проблематика полягає в тому, що наразі на ринку відбувається маніпуляція назвами продукції і цінами, коли імпортований НАПІЙ на основі вина (а НАПІЙ – це продукт нижчої якості ніж ігристе вино) продається за ціною як ігристе ВИНО (а якість ВИНА незрівнянно вища). У такій ситуації українські виробники якісних ігристих ВИН опиняються в неконкурентній ситуації, а українські споживачі, введені в оману, купують неякісний імпортований напій замість справжнього ігристого вина.</w:t>
      </w:r>
    </w:p>
    <w:p w14:paraId="2C8F1BBF"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Прийнята постанова усуває усі ці маніпулятивні різночитання та врегульовує питання «ціна має дорівнювати якості».</w:t>
      </w:r>
    </w:p>
    <w:p w14:paraId="09284109"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«Національні виробники втратили 40% ринку ігристих вин, у зв'язку з чим була загроза закриттю українських виноробних заводів. Збільшення ж виробництва дасть можливість українським підприємствам відновити роботу, зберегти наявні та створити нові робочі місця, що призведе до наповнення бюджету та соціальної стабільності», – наголосив Міністр.</w:t>
      </w:r>
    </w:p>
    <w:p w14:paraId="6853B728"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Постановою підвищується мінімальна роздрібна ціна на українські вина ігристі та вина газовані, зброджені напої, вина (напої) ароматизовані ігристі (газовані) з 89 до 109 грн за пляшку 0,7 – 0,75 літра (+ 20 гривень), а також приводиться у відповідність до Податкового кодексу України опис цих виробів та їх коди згідно з УКТ ЗЕД.</w:t>
      </w:r>
    </w:p>
    <w:p w14:paraId="6EA65EE8"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Інформацію розміщено на офіційному вебсайті Міністерств розвитку економіки, торгівлі та сільського господарства України за посиланням</w:t>
      </w:r>
    </w:p>
    <w:p w14:paraId="7F93E144" w14:textId="77777777" w:rsidR="00FC3D76" w:rsidRPr="00757B0D" w:rsidRDefault="00D009A7" w:rsidP="00161DDF">
      <w:pPr>
        <w:pStyle w:val="a3"/>
        <w:shd w:val="clear" w:color="auto" w:fill="FFFFFF"/>
        <w:spacing w:before="0" w:beforeAutospacing="0" w:after="0" w:afterAutospacing="0"/>
        <w:jc w:val="both"/>
        <w:rPr>
          <w:color w:val="333333"/>
          <w:sz w:val="20"/>
          <w:szCs w:val="20"/>
        </w:rPr>
      </w:pPr>
      <w:hyperlink r:id="rId44" w:history="1">
        <w:r w:rsidR="00FC3D76" w:rsidRPr="00757B0D">
          <w:rPr>
            <w:rStyle w:val="a4"/>
            <w:b/>
            <w:bCs/>
            <w:color w:val="00518C"/>
            <w:sz w:val="20"/>
            <w:szCs w:val="20"/>
            <w:u w:val="none"/>
          </w:rPr>
          <w:t>https://www.me.gov.ua/News/Detail?lang=uk-UA&amp;id=78358cac-a42e-416a-bc5e-2b11988d21d0&amp;title=IgorPetrashko-UriadPidtrimavNatsionalnikhVirobnikivGaluziVinogradarstvaTaVinorobstva</w:t>
        </w:r>
      </w:hyperlink>
    </w:p>
    <w:p w14:paraId="6735D8A0"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5"/>
          <w:rFonts w:eastAsiaTheme="majorEastAsia"/>
          <w:color w:val="333333"/>
          <w:sz w:val="20"/>
          <w:szCs w:val="20"/>
        </w:rPr>
        <w:t>Підписуйтесь на Telegram-канал Державної податкової служби України</w:t>
      </w:r>
      <w:r w:rsidRPr="00757B0D">
        <w:rPr>
          <w:color w:val="333333"/>
          <w:sz w:val="20"/>
          <w:szCs w:val="20"/>
        </w:rPr>
        <w:t> </w:t>
      </w:r>
      <w:hyperlink r:id="rId45" w:tgtFrame="_blank" w:history="1">
        <w:r w:rsidRPr="00757B0D">
          <w:rPr>
            <w:rStyle w:val="a4"/>
            <w:color w:val="00518C"/>
            <w:sz w:val="20"/>
            <w:szCs w:val="20"/>
            <w:u w:val="none"/>
          </w:rPr>
          <w:t>https://t.me/tax_gov_ua</w:t>
        </w:r>
      </w:hyperlink>
    </w:p>
    <w:p w14:paraId="17C453C2" w14:textId="5BBDBB6E" w:rsidR="00FC3D76" w:rsidRDefault="00FC3D76" w:rsidP="00161DDF">
      <w:pPr>
        <w:pStyle w:val="a3"/>
        <w:shd w:val="clear" w:color="auto" w:fill="FFFFFF"/>
        <w:spacing w:before="0" w:beforeAutospacing="0" w:after="0" w:afterAutospacing="0"/>
        <w:jc w:val="both"/>
        <w:rPr>
          <w:rStyle w:val="a5"/>
          <w:rFonts w:eastAsiaTheme="majorEastAsia"/>
          <w:color w:val="333333"/>
          <w:sz w:val="20"/>
          <w:szCs w:val="20"/>
        </w:rPr>
      </w:pPr>
      <w:r w:rsidRPr="00757B0D">
        <w:rPr>
          <w:rStyle w:val="a5"/>
          <w:rFonts w:eastAsiaTheme="majorEastAsia"/>
          <w:color w:val="333333"/>
          <w:sz w:val="20"/>
          <w:szCs w:val="20"/>
        </w:rPr>
        <w:t>Спілкуйся з Податковою службою дистанційно за допомогою сервісу «</w:t>
      </w:r>
      <w:hyperlink r:id="rId46" w:tgtFrame="_blank" w:history="1">
        <w:r w:rsidRPr="00757B0D">
          <w:rPr>
            <w:rStyle w:val="a4"/>
            <w:i/>
            <w:iCs/>
            <w:color w:val="00518C"/>
            <w:sz w:val="20"/>
            <w:szCs w:val="20"/>
            <w:u w:val="none"/>
          </w:rPr>
          <w:t>InfoTAX</w:t>
        </w:r>
      </w:hyperlink>
      <w:r w:rsidRPr="00757B0D">
        <w:rPr>
          <w:rStyle w:val="a5"/>
          <w:rFonts w:eastAsiaTheme="majorEastAsia"/>
          <w:color w:val="333333"/>
          <w:sz w:val="20"/>
          <w:szCs w:val="20"/>
        </w:rPr>
        <w:t>»</w:t>
      </w:r>
    </w:p>
    <w:p w14:paraId="7426E836" w14:textId="77777777" w:rsidR="00757B0D" w:rsidRPr="00757B0D" w:rsidRDefault="00757B0D"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8CC640C" w14:textId="77777777" w:rsidR="00757B0D" w:rsidRPr="00757B0D" w:rsidRDefault="00757B0D" w:rsidP="00161DDF">
      <w:pPr>
        <w:pStyle w:val="a3"/>
        <w:shd w:val="clear" w:color="auto" w:fill="FFFFFF"/>
        <w:spacing w:before="0" w:beforeAutospacing="0" w:after="0" w:afterAutospacing="0"/>
        <w:jc w:val="both"/>
        <w:rPr>
          <w:color w:val="333333"/>
          <w:sz w:val="20"/>
          <w:szCs w:val="20"/>
        </w:rPr>
      </w:pPr>
    </w:p>
    <w:p w14:paraId="0E091E4E" w14:textId="77777777" w:rsidR="00FC3D76" w:rsidRPr="00757B0D" w:rsidRDefault="00FC3D76" w:rsidP="00161DDF">
      <w:pPr>
        <w:pStyle w:val="1"/>
        <w:shd w:val="clear" w:color="auto" w:fill="FFFFFF"/>
        <w:spacing w:before="0" w:beforeAutospacing="0" w:after="0" w:afterAutospacing="0"/>
        <w:rPr>
          <w:color w:val="333333"/>
          <w:sz w:val="20"/>
          <w:szCs w:val="20"/>
        </w:rPr>
      </w:pPr>
      <w:r w:rsidRPr="00757B0D">
        <w:rPr>
          <w:color w:val="333333"/>
          <w:sz w:val="20"/>
          <w:szCs w:val="20"/>
        </w:rPr>
        <w:t>Легальна трудова діяльність – це основа соціальної захищеності працюючого населення</w:t>
      </w:r>
    </w:p>
    <w:p w14:paraId="333F4B4A" w14:textId="2D92F115" w:rsidR="00FC3D76" w:rsidRPr="00757B0D" w:rsidRDefault="00757B0D" w:rsidP="00161DDF">
      <w:pPr>
        <w:pStyle w:val="a3"/>
        <w:shd w:val="clear" w:color="auto" w:fill="FFFFFF"/>
        <w:spacing w:before="0" w:beforeAutospacing="0" w:after="0" w:afterAutospacing="0"/>
        <w:jc w:val="both"/>
        <w:rPr>
          <w:color w:val="333333"/>
          <w:sz w:val="20"/>
          <w:szCs w:val="20"/>
        </w:rPr>
      </w:pPr>
      <w:r>
        <w:rPr>
          <w:color w:val="333333"/>
          <w:sz w:val="20"/>
          <w:szCs w:val="20"/>
        </w:rPr>
        <w:t>Н</w:t>
      </w:r>
      <w:r w:rsidR="00FC3D76" w:rsidRPr="00757B0D">
        <w:rPr>
          <w:color w:val="333333"/>
          <w:sz w:val="20"/>
          <w:szCs w:val="20"/>
        </w:rPr>
        <w:t>агадує</w:t>
      </w:r>
      <w:r>
        <w:rPr>
          <w:color w:val="333333"/>
          <w:sz w:val="20"/>
          <w:szCs w:val="20"/>
        </w:rPr>
        <w:t>мо</w:t>
      </w:r>
      <w:r w:rsidR="00FC3D76" w:rsidRPr="00757B0D">
        <w:rPr>
          <w:color w:val="333333"/>
          <w:sz w:val="20"/>
          <w:szCs w:val="20"/>
        </w:rPr>
        <w:t>, що сьогодні, як ніколи гостро, стоїть питання легалізації трудових відносин та детінізації заробітних плат. На даний час виплата «тіньової» заробітної плати та нелегальне використання праці найманих працівників стали, на жаль, нормою життя. Легальна трудова діяльність – це основа соціальної захищеності працюючого населення. Відсутність цивілізованих трудових відносин позбавляє найманих працівників захисту від незаконного звільнення.</w:t>
      </w:r>
    </w:p>
    <w:p w14:paraId="1E381CD8"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Для офіційного працевлаштування роботодавець зобов’язаний з працівником укласти трудовий договір.</w:t>
      </w:r>
    </w:p>
    <w:p w14:paraId="69B73E77"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Законодавством про працю встановлено, що при укладанні працівником трудового договору (контракту) роботодавець доводить до його відома умови оплати праці, розміри, порядок і строки виплати заробітної плати, підстави, згідно з якими можуть провадитися відрахування у випадках, передбачених законодавством.</w:t>
      </w:r>
    </w:p>
    <w:p w14:paraId="35E45DAE"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Суб’єкти організації оплати праці </w:t>
      </w:r>
      <w:r w:rsidRPr="00757B0D">
        <w:rPr>
          <w:rStyle w:val="a5"/>
          <w:color w:val="333333"/>
          <w:sz w:val="20"/>
          <w:szCs w:val="20"/>
        </w:rPr>
        <w:t>(органи державної влади та місцевого самоврядування; роботодавці, організації роботодавців, об’єднання організацій роботодавців або їх представницькі органи; професійні спілки, об’єднання професійних спілок або їх представницькі органи; працівники)</w:t>
      </w:r>
      <w:r w:rsidRPr="00757B0D">
        <w:rPr>
          <w:color w:val="333333"/>
          <w:sz w:val="20"/>
          <w:szCs w:val="20"/>
        </w:rPr>
        <w:t> не мають права в односторонньому порядку приймати рішення з питань оплати праці, що погіршують умови, встановлені законодавством, угодами і колективними договорами.</w:t>
      </w:r>
    </w:p>
    <w:p w14:paraId="14EABF1F"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Про нові умови або зміну діючих умов оплати праці в бік погіршення роботодавець повинен повідомити працівника не пізніше як за два місяці до їх запровадження або зміни.</w:t>
      </w:r>
    </w:p>
    <w:p w14:paraId="0CB2B2C0"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У зв’язку із змінами в організації виробництва і праці допускається зміна істотних умов праці при продовженні роботи за тією ж спеціальністю, кваліфікацією чи посадою. Про зміну істотних умов праці – систем та розмірів оплати праці, пільг, режиму роботи, встановлення або скасування неповного робочого часу, суміщення професій, зміну розрядів і найменування посад та інших – працівник повинен бути повідомлений не пізніше ніж за два місяці.</w:t>
      </w:r>
    </w:p>
    <w:p w14:paraId="3E8022DA"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При цьому, зміна систем та розмірів оплати праці є також зміною істотних умов праці, яка потребує повідомлення працівників не пізніше ніж за два місяці, а також надає право працівнику припинити трудові відносини на підставі п. 6 ст. 36 Кодексу законів про працю України із виплатою вихідної допомоги у розмірі не менше середнього місячного заробітку, якщо він не погоджується на продовження роботи з новими умовами оплати праці.</w:t>
      </w:r>
    </w:p>
    <w:p w14:paraId="54C5DA63"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5"/>
          <w:color w:val="333333"/>
          <w:sz w:val="20"/>
          <w:szCs w:val="20"/>
        </w:rPr>
        <w:t>Підписуйтесь на Telegram-канал Державної податкової служби України</w:t>
      </w:r>
      <w:r w:rsidRPr="00757B0D">
        <w:rPr>
          <w:color w:val="333333"/>
          <w:sz w:val="20"/>
          <w:szCs w:val="20"/>
        </w:rPr>
        <w:t> </w:t>
      </w:r>
      <w:hyperlink r:id="rId47" w:tgtFrame="_blank" w:history="1">
        <w:r w:rsidRPr="00757B0D">
          <w:rPr>
            <w:rStyle w:val="a4"/>
            <w:color w:val="00518C"/>
            <w:sz w:val="20"/>
            <w:szCs w:val="20"/>
            <w:u w:val="none"/>
          </w:rPr>
          <w:t>https://t.me/tax_gov_ua</w:t>
        </w:r>
      </w:hyperlink>
    </w:p>
    <w:p w14:paraId="4557F5F6" w14:textId="793770E4" w:rsidR="00FC3D76" w:rsidRDefault="00FC3D76" w:rsidP="00161DDF">
      <w:pPr>
        <w:pStyle w:val="a3"/>
        <w:shd w:val="clear" w:color="auto" w:fill="FFFFFF"/>
        <w:spacing w:before="0" w:beforeAutospacing="0" w:after="0" w:afterAutospacing="0"/>
        <w:jc w:val="both"/>
        <w:rPr>
          <w:rStyle w:val="a5"/>
          <w:color w:val="333333"/>
          <w:sz w:val="20"/>
          <w:szCs w:val="20"/>
        </w:rPr>
      </w:pPr>
      <w:r w:rsidRPr="00757B0D">
        <w:rPr>
          <w:rStyle w:val="a5"/>
          <w:color w:val="333333"/>
          <w:sz w:val="20"/>
          <w:szCs w:val="20"/>
        </w:rPr>
        <w:t>Спілкуйся з Податковою службою дистанційно за допомогою сервісу «</w:t>
      </w:r>
      <w:hyperlink r:id="rId48" w:tgtFrame="_blank" w:history="1">
        <w:r w:rsidRPr="00757B0D">
          <w:rPr>
            <w:rStyle w:val="a4"/>
            <w:i/>
            <w:iCs/>
            <w:color w:val="00518C"/>
            <w:sz w:val="20"/>
            <w:szCs w:val="20"/>
            <w:u w:val="none"/>
          </w:rPr>
          <w:t>InfoTAX</w:t>
        </w:r>
      </w:hyperlink>
      <w:r w:rsidRPr="00757B0D">
        <w:rPr>
          <w:rStyle w:val="a5"/>
          <w:color w:val="333333"/>
          <w:sz w:val="20"/>
          <w:szCs w:val="20"/>
        </w:rPr>
        <w:t>»</w:t>
      </w:r>
    </w:p>
    <w:p w14:paraId="2576377B" w14:textId="77777777" w:rsidR="00757B0D" w:rsidRPr="00757B0D" w:rsidRDefault="00757B0D"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EF2D8DB" w14:textId="77777777" w:rsidR="00757B0D" w:rsidRPr="00757B0D" w:rsidRDefault="00757B0D" w:rsidP="00161DDF">
      <w:pPr>
        <w:pStyle w:val="a3"/>
        <w:shd w:val="clear" w:color="auto" w:fill="FFFFFF"/>
        <w:spacing w:before="0" w:beforeAutospacing="0" w:after="0" w:afterAutospacing="0"/>
        <w:jc w:val="both"/>
        <w:rPr>
          <w:color w:val="333333"/>
          <w:sz w:val="20"/>
          <w:szCs w:val="20"/>
        </w:rPr>
      </w:pPr>
    </w:p>
    <w:p w14:paraId="5B3A060A" w14:textId="77777777" w:rsidR="00FC3D76" w:rsidRPr="00CD0F7A" w:rsidRDefault="00FC3D76" w:rsidP="00161DDF">
      <w:pPr>
        <w:pStyle w:val="1"/>
        <w:shd w:val="clear" w:color="auto" w:fill="FFFFFF"/>
        <w:spacing w:before="0" w:beforeAutospacing="0" w:after="0" w:afterAutospacing="0"/>
        <w:rPr>
          <w:color w:val="333333"/>
          <w:sz w:val="20"/>
          <w:szCs w:val="20"/>
        </w:rPr>
      </w:pPr>
      <w:r w:rsidRPr="00CD0F7A">
        <w:rPr>
          <w:color w:val="333333"/>
          <w:sz w:val="20"/>
          <w:szCs w:val="20"/>
        </w:rPr>
        <w:t>Електронна печатка для РРО юридичною особою отримується у разі надання пакету документів</w:t>
      </w:r>
    </w:p>
    <w:p w14:paraId="03372B3C" w14:textId="7EF69629" w:rsidR="00FC3D76" w:rsidRPr="00757B0D" w:rsidRDefault="00757B0D" w:rsidP="00161DDF">
      <w:pPr>
        <w:pStyle w:val="a3"/>
        <w:shd w:val="clear" w:color="auto" w:fill="FFFFFF"/>
        <w:spacing w:before="0" w:beforeAutospacing="0" w:after="0" w:afterAutospacing="0"/>
        <w:jc w:val="both"/>
        <w:rPr>
          <w:color w:val="333333"/>
          <w:sz w:val="20"/>
          <w:szCs w:val="20"/>
        </w:rPr>
      </w:pPr>
      <w:r>
        <w:rPr>
          <w:color w:val="333333"/>
          <w:sz w:val="20"/>
          <w:szCs w:val="20"/>
        </w:rPr>
        <w:t>П</w:t>
      </w:r>
      <w:r w:rsidR="00FC3D76" w:rsidRPr="00757B0D">
        <w:rPr>
          <w:color w:val="333333"/>
          <w:sz w:val="20"/>
          <w:szCs w:val="20"/>
        </w:rPr>
        <w:t>овідомляє</w:t>
      </w:r>
      <w:r>
        <w:rPr>
          <w:color w:val="333333"/>
          <w:sz w:val="20"/>
          <w:szCs w:val="20"/>
        </w:rPr>
        <w:t>мо</w:t>
      </w:r>
      <w:r w:rsidR="00FC3D76" w:rsidRPr="00757B0D">
        <w:rPr>
          <w:color w:val="333333"/>
          <w:sz w:val="20"/>
          <w:szCs w:val="20"/>
        </w:rPr>
        <w:t>, якщо юридична особа планує використовувати реєстратор розрахункових операцій (далі – РРО) або програмний РРО, то такій особі для отримання електронної печатки для РРО необхідно подати до органів ДПС відповідний пакет документів, а саме:</w:t>
      </w:r>
    </w:p>
    <w:p w14:paraId="76824B79"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заповнену та підписану Реєстраційну картку для юридичної особи встановленого зразка, у двох примірниках;</w:t>
      </w:r>
    </w:p>
    <w:p w14:paraId="7F966761"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додаток до Реєстраційної картки (в разі одночасного отримання ЕДП для більш ніж однієї печатки), у двох примірниках;</w:t>
      </w:r>
    </w:p>
    <w:p w14:paraId="4808DFE9"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оригінал статуту юридичної особи (засновницького договору, рішення про створення юридичної особи, яка діє на підставі модельного статуту) або його нотаріально засвідчену копію (надається виключно для ознайомлення) (крім тих хто зареєструвався або вніс зміни в установчі документи починаючи з 01.01.2016 та мають електронний примірник документів, який розміщено у Єдиному державному реєстрі юридичних осіб, фізичних осіб-підприємців та громадських формувань);</w:t>
      </w:r>
    </w:p>
    <w:p w14:paraId="1782C83C"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засвідчену копію** наказу/витягу з наказу про відповідального за отримання та використання у РРО електронних печаток (у випадку отримання ЕДП відповідальною особою).</w:t>
      </w:r>
    </w:p>
    <w:p w14:paraId="0F48706E"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lastRenderedPageBreak/>
        <w:t>► засвідчені копії** документів, що підтверджують належність заявника (окрім керівника) до юридичної особи та його повноваження (наказ/витяг з наказу про призначення на посаду, або трудовий договір);</w:t>
      </w:r>
    </w:p>
    <w:p w14:paraId="690DDC23"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оригінал та засвідчену копію* дозволу на застосування праці іноземців та осіб без громадянства або службової картки (за наявності таких осіб);</w:t>
      </w:r>
    </w:p>
    <w:p w14:paraId="53C3230C"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оригінал та засвідчену копію* паспорта громадянина України (копії 1-2 сторінок (3-6 за наявності відміток), або копію з обох сторін безконтактного електронного носія (у випадку наявності паспорта громадянина України виготовленого у формі ID-картки), або паспорта громадянина України для виїзду за кордон з відміткою про постійне місце проживання в іноземній державі;</w:t>
      </w:r>
    </w:p>
    <w:p w14:paraId="002478A0"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оригінал та засвідчену копію* посвідчення біженця, або посвідки на постійне (тимчасове) місце проживання, або копію, з обох сторін, безконтактного електронного носія (у випадку наявності посвідки на постійне (тимчасове) місце проживання виготовленої у формі ID-картки), або паспорта громадянина іншої країни із нотаріально засвідченим перекладом на українську мову;</w:t>
      </w:r>
    </w:p>
    <w:p w14:paraId="12344FDE"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оригінал та засвідчену копію* документа про зміну прізвища заявника, виданого відповідним державним органом (якщо в поданих документах є невідповідність прізвища);</w:t>
      </w:r>
    </w:p>
    <w:p w14:paraId="7BE8C4E6"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засвідчену копію* реєстраційного номеру облікової картки платника податків (ідентифікаційного номера). За наявності у паспорті громадянина України реєстраційного номера облікової картки платника податків, замість копії картки платника податків, може бути подана копія сторінки паспорта громадянина України з відповідною відміткою. Якщо через релігійні переконання фізична особа відмовилась від реєстраційного номеру облікової картки платника податків, додатково подається копія сторінки паспорту з відміткою про таку відмову.</w:t>
      </w:r>
    </w:p>
    <w:p w14:paraId="2BD69E2E"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5"/>
          <w:rFonts w:eastAsiaTheme="majorEastAsia"/>
          <w:b/>
          <w:bCs/>
          <w:color w:val="333333"/>
          <w:sz w:val="20"/>
          <w:szCs w:val="20"/>
        </w:rPr>
        <w:t>ВАЖЛИВА ІНФОРМАЦІЯ</w:t>
      </w:r>
    </w:p>
    <w:p w14:paraId="637F02AE"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відмітка про засвідчення копії документа складається зі слів «Згідно з оригіналом», особистого підпису, ініціалів та прізвища, дати засвідчення копії.</w:t>
      </w:r>
    </w:p>
    <w:p w14:paraId="1A96C15A"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відмітка про засвідчення копії документа складається зі слів «Згідно з оригіналом», назви посади співробітника відповідального за виготовлення, засвідчення та видавання копій,його особистого підпису, ініціалів та прізвища, дати засвідчення та скріплюється відбитком печатки (за наявності).</w:t>
      </w:r>
    </w:p>
    <w:p w14:paraId="24846201"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Використання факсимільного підпису на документах, що надаються при реєстрації та при завірянні документів не допускається.</w:t>
      </w:r>
    </w:p>
    <w:p w14:paraId="05B07EB5"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До розгляду не приймаються документи та копії документів, які мають підчистки, дописки, закреслені слова, інші незастережні виправлення або написи олівцем, а також мають пошкодження, внаслідок чого їх текст неможливо прочитати. Копії документів мають бути належної якості, відповідати оригіналу, тобто повністю відтворювати інформацію оригіналу (текст, фото та реквізити документів).</w:t>
      </w:r>
    </w:p>
    <w:p w14:paraId="5EF99E06"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Для уникнення помилок при заповненні документів уважно ознайомтесь з </w:t>
      </w:r>
      <w:hyperlink r:id="rId49" w:history="1">
        <w:r w:rsidRPr="00757B0D">
          <w:rPr>
            <w:rStyle w:val="a4"/>
            <w:color w:val="00518C"/>
            <w:sz w:val="20"/>
            <w:szCs w:val="20"/>
            <w:u w:val="none"/>
          </w:rPr>
          <w:t>Пам'яткою щодо заповнення Реєстраційної картки для юридичної особи</w:t>
        </w:r>
      </w:hyperlink>
    </w:p>
    <w:p w14:paraId="293035D5"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5"/>
          <w:rFonts w:eastAsiaTheme="majorEastAsia"/>
          <w:b/>
          <w:bCs/>
          <w:color w:val="333333"/>
          <w:sz w:val="20"/>
          <w:szCs w:val="20"/>
        </w:rPr>
        <w:t>УВАГА!</w:t>
      </w:r>
      <w:r w:rsidRPr="00757B0D">
        <w:rPr>
          <w:color w:val="333333"/>
          <w:sz w:val="20"/>
          <w:szCs w:val="20"/>
        </w:rPr>
        <w:t> Для недопущення помилок при заповненні «Реєстраційної картки» в форматі «xls», окремі поля, які не потребують редагування, є заблокованими.</w:t>
      </w:r>
    </w:p>
    <w:p w14:paraId="398DE434"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Додатково, усім клієнтам кваліфікованого надавача ЕДП ІДД ДПС рекомендуємо до перегляду відеоінструкцію щодо </w:t>
      </w:r>
      <w:hyperlink r:id="rId50" w:history="1">
        <w:r w:rsidRPr="00757B0D">
          <w:rPr>
            <w:rStyle w:val="a4"/>
            <w:color w:val="00518C"/>
            <w:sz w:val="20"/>
            <w:szCs w:val="20"/>
            <w:u w:val="none"/>
          </w:rPr>
          <w:t>Отримання електронної печатки для РРО юридичною особою.</w:t>
        </w:r>
      </w:hyperlink>
    </w:p>
    <w:p w14:paraId="13785EBC"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Також рекомендуємо для перегляду </w:t>
      </w:r>
      <w:hyperlink r:id="rId51" w:history="1">
        <w:r w:rsidRPr="00757B0D">
          <w:rPr>
            <w:rStyle w:val="a4"/>
            <w:color w:val="00518C"/>
            <w:sz w:val="20"/>
            <w:szCs w:val="20"/>
            <w:u w:val="none"/>
          </w:rPr>
          <w:t>Інструкцію щодо дистанційного формування сертифікатів для програмних РРО</w:t>
        </w:r>
      </w:hyperlink>
    </w:p>
    <w:p w14:paraId="0BD6FC7C" w14:textId="77777777" w:rsidR="00FC3D76" w:rsidRPr="00757B0D" w:rsidRDefault="00FC3D76" w:rsidP="00161DDF">
      <w:pPr>
        <w:pStyle w:val="a3"/>
        <w:shd w:val="clear" w:color="auto" w:fill="FFFFFF"/>
        <w:spacing w:before="0" w:beforeAutospacing="0" w:after="0" w:afterAutospacing="0"/>
        <w:jc w:val="both"/>
        <w:rPr>
          <w:color w:val="333333"/>
          <w:sz w:val="20"/>
          <w:szCs w:val="20"/>
        </w:rPr>
      </w:pPr>
      <w:r w:rsidRPr="00757B0D">
        <w:rPr>
          <w:rStyle w:val="a5"/>
          <w:rFonts w:eastAsiaTheme="majorEastAsia"/>
          <w:color w:val="333333"/>
          <w:sz w:val="20"/>
          <w:szCs w:val="20"/>
        </w:rPr>
        <w:t>Підписуйтесь на Telegram-канал Державної податкової служби України</w:t>
      </w:r>
      <w:r w:rsidRPr="00757B0D">
        <w:rPr>
          <w:color w:val="333333"/>
          <w:sz w:val="20"/>
          <w:szCs w:val="20"/>
        </w:rPr>
        <w:t> </w:t>
      </w:r>
      <w:hyperlink r:id="rId52" w:tgtFrame="_blank" w:history="1">
        <w:r w:rsidRPr="00757B0D">
          <w:rPr>
            <w:rStyle w:val="a4"/>
            <w:color w:val="00518C"/>
            <w:sz w:val="20"/>
            <w:szCs w:val="20"/>
            <w:u w:val="none"/>
          </w:rPr>
          <w:t>https://t.me/tax_gov_ua</w:t>
        </w:r>
      </w:hyperlink>
    </w:p>
    <w:p w14:paraId="51A0DEA3" w14:textId="54EBA964" w:rsidR="00FC3D76" w:rsidRDefault="00FC3D76" w:rsidP="00161DDF">
      <w:pPr>
        <w:pStyle w:val="a3"/>
        <w:shd w:val="clear" w:color="auto" w:fill="FFFFFF"/>
        <w:spacing w:before="0" w:beforeAutospacing="0" w:after="0" w:afterAutospacing="0"/>
        <w:jc w:val="both"/>
        <w:rPr>
          <w:rStyle w:val="a5"/>
          <w:rFonts w:eastAsiaTheme="majorEastAsia"/>
          <w:color w:val="333333"/>
          <w:sz w:val="20"/>
          <w:szCs w:val="20"/>
        </w:rPr>
      </w:pPr>
      <w:r w:rsidRPr="00757B0D">
        <w:rPr>
          <w:rStyle w:val="a5"/>
          <w:rFonts w:eastAsiaTheme="majorEastAsia"/>
          <w:color w:val="333333"/>
          <w:sz w:val="20"/>
          <w:szCs w:val="20"/>
        </w:rPr>
        <w:t>Спілкуйся з Податковою службою дистанційно за допомогою сервісу «</w:t>
      </w:r>
      <w:hyperlink r:id="rId53" w:tgtFrame="_blank" w:history="1">
        <w:r w:rsidRPr="00757B0D">
          <w:rPr>
            <w:rStyle w:val="a4"/>
            <w:i/>
            <w:iCs/>
            <w:color w:val="00518C"/>
            <w:sz w:val="20"/>
            <w:szCs w:val="20"/>
            <w:u w:val="none"/>
          </w:rPr>
          <w:t>InfoTAX</w:t>
        </w:r>
      </w:hyperlink>
      <w:r w:rsidRPr="00757B0D">
        <w:rPr>
          <w:rStyle w:val="a5"/>
          <w:rFonts w:eastAsiaTheme="majorEastAsia"/>
          <w:color w:val="333333"/>
          <w:sz w:val="20"/>
          <w:szCs w:val="20"/>
        </w:rPr>
        <w:t>»</w:t>
      </w:r>
    </w:p>
    <w:p w14:paraId="5605AF30" w14:textId="77777777" w:rsidR="00757B0D" w:rsidRPr="00757B0D" w:rsidRDefault="00757B0D"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FCE3CF6" w14:textId="77777777" w:rsidR="00757B0D" w:rsidRPr="00757B0D" w:rsidRDefault="00757B0D" w:rsidP="00161DDF">
      <w:pPr>
        <w:pStyle w:val="a3"/>
        <w:shd w:val="clear" w:color="auto" w:fill="FFFFFF"/>
        <w:spacing w:before="0" w:beforeAutospacing="0" w:after="0" w:afterAutospacing="0"/>
        <w:jc w:val="both"/>
        <w:rPr>
          <w:color w:val="333333"/>
          <w:sz w:val="20"/>
          <w:szCs w:val="20"/>
        </w:rPr>
      </w:pPr>
    </w:p>
    <w:p w14:paraId="40B44478" w14:textId="77777777" w:rsidR="00B346C2" w:rsidRPr="00757B0D" w:rsidRDefault="00B346C2" w:rsidP="00161DDF">
      <w:pPr>
        <w:pStyle w:val="1"/>
        <w:shd w:val="clear" w:color="auto" w:fill="FFFFFF"/>
        <w:spacing w:before="0" w:beforeAutospacing="0" w:after="0" w:afterAutospacing="0"/>
        <w:rPr>
          <w:color w:val="333333"/>
          <w:sz w:val="20"/>
          <w:szCs w:val="20"/>
        </w:rPr>
      </w:pPr>
      <w:r w:rsidRPr="00757B0D">
        <w:rPr>
          <w:color w:val="333333"/>
          <w:sz w:val="20"/>
          <w:szCs w:val="20"/>
        </w:rPr>
        <w:t>В Електронному кабінеті можна переглянути інформацію щодо реквізитів рахунка у СЕА ПДВ</w:t>
      </w:r>
    </w:p>
    <w:p w14:paraId="290554FD" w14:textId="331EAE2A"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Електронний кабінет забезпечує можливість реалізації платниками податків прав та обов’язків, визначених ПКУ та іншими законами, контроль за дотриманням яких покладено на контролюючі органи, та нормативно-правовими актами, прийнятими на підставі та на виконання ПКУ та інших законів, контроль за дотриманням яких покладено на контролюючі органи, шляхом, зокрема перегляду інформації про платника податків, що збирається, використовується та формується контролюючими органами у зв’язку з обліком платників податків та адмініструванням податків, зборів, дані системи електронного адміністрування ПДВ.</w:t>
      </w:r>
    </w:p>
    <w:p w14:paraId="4C9A3AA3"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Норми встановлені п. 42</w:t>
      </w:r>
      <w:r w:rsidRPr="00757B0D">
        <w:rPr>
          <w:color w:val="333333"/>
          <w:sz w:val="20"/>
          <w:szCs w:val="20"/>
          <w:vertAlign w:val="superscript"/>
        </w:rPr>
        <w:t>1</w:t>
      </w:r>
      <w:r w:rsidRPr="00757B0D">
        <w:rPr>
          <w:color w:val="333333"/>
          <w:sz w:val="20"/>
          <w:szCs w:val="20"/>
        </w:rPr>
        <w:t>.2 ст. 42</w:t>
      </w:r>
      <w:r w:rsidRPr="00757B0D">
        <w:rPr>
          <w:color w:val="333333"/>
          <w:sz w:val="20"/>
          <w:szCs w:val="20"/>
          <w:vertAlign w:val="superscript"/>
        </w:rPr>
        <w:t>1</w:t>
      </w:r>
      <w:r w:rsidRPr="00757B0D">
        <w:rPr>
          <w:color w:val="333333"/>
          <w:sz w:val="20"/>
          <w:szCs w:val="20"/>
        </w:rPr>
        <w:t> Податкового кодексу України .</w:t>
      </w:r>
    </w:p>
    <w:p w14:paraId="53C8590E"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Вхід до Електронного кабінету здійснюється за адресою: </w:t>
      </w:r>
      <w:hyperlink r:id="rId54" w:history="1">
        <w:r w:rsidRPr="00757B0D">
          <w:rPr>
            <w:rStyle w:val="a4"/>
            <w:color w:val="00518C"/>
            <w:sz w:val="20"/>
            <w:szCs w:val="20"/>
            <w:u w:val="none"/>
          </w:rPr>
          <w:t>http://cabinet.tax.gov.ua</w:t>
        </w:r>
      </w:hyperlink>
      <w:r w:rsidRPr="00757B0D">
        <w:rPr>
          <w:color w:val="333333"/>
          <w:sz w:val="20"/>
          <w:szCs w:val="20"/>
        </w:rPr>
        <w:t>, а також через офіційний вебпортал ДПС.</w:t>
      </w:r>
    </w:p>
    <w:p w14:paraId="480D3FC2"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Інформацію щодо реквізитів рахунка у системі електронного адміністрування ПДВ (СЕА ПДВ) платники податків мають можливість переглянути в приватній частині Електронного кабінету у вкладці </w:t>
      </w:r>
      <w:r w:rsidRPr="00757B0D">
        <w:rPr>
          <w:rStyle w:val="a5"/>
          <w:color w:val="333333"/>
          <w:sz w:val="20"/>
          <w:szCs w:val="20"/>
        </w:rPr>
        <w:t>«Дані про банківські рахунки»</w:t>
      </w:r>
      <w:r w:rsidRPr="00757B0D">
        <w:rPr>
          <w:color w:val="333333"/>
          <w:sz w:val="20"/>
          <w:szCs w:val="20"/>
        </w:rPr>
        <w:t> режиму </w:t>
      </w:r>
      <w:r w:rsidRPr="00757B0D">
        <w:rPr>
          <w:rStyle w:val="a5"/>
          <w:color w:val="333333"/>
          <w:sz w:val="20"/>
          <w:szCs w:val="20"/>
        </w:rPr>
        <w:t>«Облікові дані платника»</w:t>
      </w:r>
      <w:r w:rsidRPr="00757B0D">
        <w:rPr>
          <w:color w:val="333333"/>
          <w:sz w:val="20"/>
          <w:szCs w:val="20"/>
        </w:rPr>
        <w:t> та у вкладці </w:t>
      </w:r>
      <w:r w:rsidRPr="00757B0D">
        <w:rPr>
          <w:rStyle w:val="a5"/>
          <w:color w:val="333333"/>
          <w:sz w:val="20"/>
          <w:szCs w:val="20"/>
        </w:rPr>
        <w:t>«Реєстр транзакцій»</w:t>
      </w:r>
      <w:r w:rsidRPr="00757B0D">
        <w:rPr>
          <w:color w:val="333333"/>
          <w:sz w:val="20"/>
          <w:szCs w:val="20"/>
        </w:rPr>
        <w:t> режиму </w:t>
      </w:r>
      <w:r w:rsidRPr="00757B0D">
        <w:rPr>
          <w:rStyle w:val="a5"/>
          <w:color w:val="333333"/>
          <w:sz w:val="20"/>
          <w:szCs w:val="20"/>
        </w:rPr>
        <w:t>«Система електронного адміністрування ПДВ»</w:t>
      </w:r>
      <w:r w:rsidRPr="00757B0D">
        <w:rPr>
          <w:color w:val="333333"/>
          <w:sz w:val="20"/>
          <w:szCs w:val="20"/>
        </w:rPr>
        <w:t>.</w:t>
      </w:r>
    </w:p>
    <w:p w14:paraId="3F53CEDE"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rStyle w:val="a5"/>
          <w:color w:val="333333"/>
          <w:sz w:val="20"/>
          <w:szCs w:val="20"/>
        </w:rPr>
        <w:t>Підписуйтесь на Telegram-канал Державної податкової служби України</w:t>
      </w:r>
      <w:r w:rsidRPr="00757B0D">
        <w:rPr>
          <w:color w:val="333333"/>
          <w:sz w:val="20"/>
          <w:szCs w:val="20"/>
        </w:rPr>
        <w:t> </w:t>
      </w:r>
      <w:hyperlink r:id="rId55" w:tgtFrame="_blank" w:history="1">
        <w:r w:rsidRPr="00757B0D">
          <w:rPr>
            <w:rStyle w:val="a4"/>
            <w:color w:val="00518C"/>
            <w:sz w:val="20"/>
            <w:szCs w:val="20"/>
            <w:u w:val="none"/>
          </w:rPr>
          <w:t>https://t.me/tax_gov_ua</w:t>
        </w:r>
      </w:hyperlink>
    </w:p>
    <w:p w14:paraId="0D33E8E1" w14:textId="3B0C400C" w:rsidR="00B346C2" w:rsidRDefault="00B346C2" w:rsidP="00161DDF">
      <w:pPr>
        <w:pStyle w:val="a3"/>
        <w:shd w:val="clear" w:color="auto" w:fill="FFFFFF"/>
        <w:spacing w:before="0" w:beforeAutospacing="0" w:after="0" w:afterAutospacing="0"/>
        <w:jc w:val="both"/>
        <w:rPr>
          <w:rStyle w:val="a5"/>
          <w:color w:val="333333"/>
          <w:sz w:val="20"/>
          <w:szCs w:val="20"/>
        </w:rPr>
      </w:pPr>
      <w:r w:rsidRPr="00757B0D">
        <w:rPr>
          <w:rStyle w:val="a5"/>
          <w:color w:val="333333"/>
          <w:sz w:val="20"/>
          <w:szCs w:val="20"/>
        </w:rPr>
        <w:t>Спілкуйся з Податковою службою дистанційно за допомогою сервісу «</w:t>
      </w:r>
      <w:hyperlink r:id="rId56" w:tgtFrame="_blank" w:history="1">
        <w:r w:rsidRPr="00757B0D">
          <w:rPr>
            <w:rStyle w:val="a4"/>
            <w:i/>
            <w:iCs/>
            <w:color w:val="00518C"/>
            <w:sz w:val="20"/>
            <w:szCs w:val="20"/>
            <w:u w:val="none"/>
          </w:rPr>
          <w:t>InfoTAX</w:t>
        </w:r>
      </w:hyperlink>
      <w:r w:rsidRPr="00757B0D">
        <w:rPr>
          <w:rStyle w:val="a5"/>
          <w:color w:val="333333"/>
          <w:sz w:val="20"/>
          <w:szCs w:val="20"/>
        </w:rPr>
        <w:t>»</w:t>
      </w:r>
    </w:p>
    <w:p w14:paraId="452535F9" w14:textId="77777777" w:rsidR="00757B0D" w:rsidRPr="00757B0D" w:rsidRDefault="00757B0D"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001EE70" w14:textId="77777777" w:rsidR="00757B0D" w:rsidRPr="00757B0D" w:rsidRDefault="00757B0D" w:rsidP="00161DDF">
      <w:pPr>
        <w:pStyle w:val="a3"/>
        <w:shd w:val="clear" w:color="auto" w:fill="FFFFFF"/>
        <w:spacing w:before="0" w:beforeAutospacing="0" w:after="0" w:afterAutospacing="0"/>
        <w:jc w:val="both"/>
        <w:rPr>
          <w:color w:val="333333"/>
          <w:sz w:val="20"/>
          <w:szCs w:val="20"/>
        </w:rPr>
      </w:pPr>
    </w:p>
    <w:p w14:paraId="423EFBA1" w14:textId="77777777" w:rsidR="00B346C2" w:rsidRPr="00757B0D" w:rsidRDefault="00B346C2" w:rsidP="00161DDF">
      <w:pPr>
        <w:pStyle w:val="1"/>
        <w:shd w:val="clear" w:color="auto" w:fill="FFFFFF"/>
        <w:spacing w:before="0" w:beforeAutospacing="0" w:after="0" w:afterAutospacing="0"/>
        <w:rPr>
          <w:color w:val="333333"/>
          <w:sz w:val="20"/>
          <w:szCs w:val="20"/>
        </w:rPr>
      </w:pPr>
      <w:r w:rsidRPr="00757B0D">
        <w:rPr>
          <w:color w:val="333333"/>
          <w:sz w:val="20"/>
          <w:szCs w:val="20"/>
        </w:rPr>
        <w:t>У разі переходу в середині року зі спрощеної системи оподаткування на загальну, юрособі необхідно подати фінансову звітність</w:t>
      </w:r>
    </w:p>
    <w:p w14:paraId="3D3DE37D" w14:textId="36758438" w:rsidR="00B346C2" w:rsidRPr="00757B0D" w:rsidRDefault="00757B0D" w:rsidP="00161DDF">
      <w:pPr>
        <w:pStyle w:val="a3"/>
        <w:shd w:val="clear" w:color="auto" w:fill="FFFFFF"/>
        <w:spacing w:before="0" w:beforeAutospacing="0" w:after="0" w:afterAutospacing="0"/>
        <w:jc w:val="both"/>
        <w:rPr>
          <w:color w:val="333333"/>
          <w:sz w:val="20"/>
          <w:szCs w:val="20"/>
        </w:rPr>
      </w:pPr>
      <w:r>
        <w:rPr>
          <w:color w:val="333333"/>
          <w:sz w:val="20"/>
          <w:szCs w:val="20"/>
        </w:rPr>
        <w:t>Н</w:t>
      </w:r>
      <w:r w:rsidR="00B346C2" w:rsidRPr="00757B0D">
        <w:rPr>
          <w:color w:val="333333"/>
          <w:sz w:val="20"/>
          <w:szCs w:val="20"/>
        </w:rPr>
        <w:t>агадує</w:t>
      </w:r>
      <w:r>
        <w:rPr>
          <w:color w:val="333333"/>
          <w:sz w:val="20"/>
          <w:szCs w:val="20"/>
        </w:rPr>
        <w:t>мо</w:t>
      </w:r>
      <w:r w:rsidR="00B346C2" w:rsidRPr="00757B0D">
        <w:rPr>
          <w:color w:val="333333"/>
          <w:sz w:val="20"/>
          <w:szCs w:val="20"/>
        </w:rPr>
        <w:t>, що податковим (звітним) періодом для платників єдиного податку четвертої групи є календарний рік.</w:t>
      </w:r>
    </w:p>
    <w:p w14:paraId="0A4D09A1"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Норми визначені п. 294.1 ст. 294 Податкового кодексу України (далі – ПКУ).</w:t>
      </w:r>
    </w:p>
    <w:p w14:paraId="48772973"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Податковим (звітним) періодом для платників єдиного податку третьої групи є календарний квартал (крім податкового періоду для податкової звітності з податку на додану вартість, визначеного п. 202.1 ст. 202 ПКУ).</w:t>
      </w:r>
    </w:p>
    <w:p w14:paraId="1E7DF0F4"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xml:space="preserve">Податковими (звітними) періодами для податку на прибуток підприємств, крім випадків, передбачених п. 137.5 ст. 137 ПКУ, є календарні: квартал, півріччя, три квартали, рік. При цьому податкова декларація розраховується наростаючим </w:t>
      </w:r>
      <w:r w:rsidRPr="00757B0D">
        <w:rPr>
          <w:color w:val="333333"/>
          <w:sz w:val="20"/>
          <w:szCs w:val="20"/>
        </w:rPr>
        <w:lastRenderedPageBreak/>
        <w:t>підсумком. Податковий (звітний) період починається з першого календарного дня податкового (звітного) періоду і закінчується останнім календарним днем податкового (звітного) періоду (п. 137.4 ст. 137 ПКУ).</w:t>
      </w:r>
    </w:p>
    <w:p w14:paraId="609181C0"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З урахуванням положення п.п. «а» п. 137.5 ст. 137 ПКУ платники єдиного податку, які переходять на загальну систему оподаткування в середині року, сплачують податок на прибуток на підставі податкової декларації за річний податковий (звітний) період (як новостворені), який для них починається з дати переходу на загальну систему та закінчується 31 грудня такого року.</w:t>
      </w:r>
    </w:p>
    <w:p w14:paraId="492B9D08"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Отже, у разі переходу платником єдиного податку на загальну систему оподаткування в середині року такий платник податку подає Податкову декларацію з податку на прибуток підприємств, форма якої затверджена наказом Міністерства фінансів України від 20.10.2015 № 897 зі змінами та доповненнями (далі – Декларація), за податковий (звітний) рік, який починається з дати переходу на загальну систему оподаткування та закінчується 31 грудня такого року.</w:t>
      </w:r>
    </w:p>
    <w:p w14:paraId="361BAE40" w14:textId="77777777" w:rsid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Оскільки об’єкт оподаткування податком на прибуток визначається на підставі фінансової звітності підприємства, то такий платник податку разом з Декларацією повинен подати фінансову звітність за період перебування на спрощеній системі оподаткування та за звітний рік (з 01 січня по 31 грудня такого року).</w:t>
      </w:r>
    </w:p>
    <w:p w14:paraId="15E54A5A" w14:textId="6F4B4825"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rStyle w:val="a5"/>
          <w:color w:val="333333"/>
          <w:sz w:val="20"/>
          <w:szCs w:val="20"/>
        </w:rPr>
        <w:t>Підписуйтесь на Telegram-канал Державної податкової служби України</w:t>
      </w:r>
      <w:r w:rsidRPr="00757B0D">
        <w:rPr>
          <w:color w:val="333333"/>
          <w:sz w:val="20"/>
          <w:szCs w:val="20"/>
        </w:rPr>
        <w:t> </w:t>
      </w:r>
      <w:hyperlink r:id="rId57" w:tgtFrame="_blank" w:history="1">
        <w:r w:rsidRPr="00757B0D">
          <w:rPr>
            <w:rStyle w:val="a4"/>
            <w:color w:val="00518C"/>
            <w:sz w:val="20"/>
            <w:szCs w:val="20"/>
            <w:u w:val="none"/>
          </w:rPr>
          <w:t>https://t.me/tax_gov_ua</w:t>
        </w:r>
      </w:hyperlink>
    </w:p>
    <w:p w14:paraId="18620DC1" w14:textId="5EF89C00" w:rsidR="00B346C2" w:rsidRDefault="00B346C2" w:rsidP="00161DDF">
      <w:pPr>
        <w:pStyle w:val="a3"/>
        <w:shd w:val="clear" w:color="auto" w:fill="FFFFFF"/>
        <w:spacing w:before="0" w:beforeAutospacing="0" w:after="0" w:afterAutospacing="0"/>
        <w:jc w:val="both"/>
        <w:rPr>
          <w:rStyle w:val="a5"/>
          <w:color w:val="333333"/>
          <w:sz w:val="20"/>
          <w:szCs w:val="20"/>
        </w:rPr>
      </w:pPr>
      <w:r w:rsidRPr="00757B0D">
        <w:rPr>
          <w:rStyle w:val="a5"/>
          <w:color w:val="333333"/>
          <w:sz w:val="20"/>
          <w:szCs w:val="20"/>
        </w:rPr>
        <w:t>Спілкуйся з Податковою службою дистанційно за допомогою сервісу «</w:t>
      </w:r>
      <w:hyperlink r:id="rId58" w:tgtFrame="_blank" w:history="1">
        <w:r w:rsidRPr="00757B0D">
          <w:rPr>
            <w:rStyle w:val="a4"/>
            <w:i/>
            <w:iCs/>
            <w:color w:val="00518C"/>
            <w:sz w:val="20"/>
            <w:szCs w:val="20"/>
            <w:u w:val="none"/>
          </w:rPr>
          <w:t>InfoTAX</w:t>
        </w:r>
      </w:hyperlink>
      <w:r w:rsidRPr="00757B0D">
        <w:rPr>
          <w:rStyle w:val="a5"/>
          <w:color w:val="333333"/>
          <w:sz w:val="20"/>
          <w:szCs w:val="20"/>
        </w:rPr>
        <w:t>»</w:t>
      </w:r>
    </w:p>
    <w:p w14:paraId="56DF811D" w14:textId="77777777" w:rsidR="00757B0D" w:rsidRPr="00757B0D" w:rsidRDefault="00757B0D"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285822C" w14:textId="77777777" w:rsidR="00757B0D" w:rsidRPr="00757B0D" w:rsidRDefault="00757B0D" w:rsidP="00161DDF">
      <w:pPr>
        <w:pStyle w:val="a3"/>
        <w:shd w:val="clear" w:color="auto" w:fill="FFFFFF"/>
        <w:spacing w:before="0" w:beforeAutospacing="0" w:after="0" w:afterAutospacing="0"/>
        <w:jc w:val="both"/>
        <w:rPr>
          <w:color w:val="333333"/>
          <w:sz w:val="20"/>
          <w:szCs w:val="20"/>
        </w:rPr>
      </w:pPr>
    </w:p>
    <w:p w14:paraId="5F43FDEF" w14:textId="77777777" w:rsidR="00B346C2" w:rsidRPr="00757B0D" w:rsidRDefault="00B346C2" w:rsidP="00161DDF">
      <w:pPr>
        <w:pStyle w:val="1"/>
        <w:shd w:val="clear" w:color="auto" w:fill="FFFFFF"/>
        <w:spacing w:before="0" w:beforeAutospacing="0" w:after="0" w:afterAutospacing="0"/>
        <w:rPr>
          <w:color w:val="333333"/>
          <w:sz w:val="20"/>
          <w:szCs w:val="20"/>
        </w:rPr>
      </w:pPr>
      <w:bookmarkStart w:id="4" w:name="_Hlk62130877"/>
      <w:r w:rsidRPr="00757B0D">
        <w:rPr>
          <w:color w:val="333333"/>
          <w:sz w:val="20"/>
          <w:szCs w:val="20"/>
        </w:rPr>
        <w:t>Деклараційна кампанія – 2021: з метою використання права на податкову знижку фізособою подається довідка про отримані у звітному році доходи</w:t>
      </w:r>
    </w:p>
    <w:p w14:paraId="782BFC0E" w14:textId="29DD10DF" w:rsidR="00B346C2" w:rsidRPr="00757B0D" w:rsidRDefault="00757B0D" w:rsidP="00161DDF">
      <w:pPr>
        <w:pStyle w:val="a3"/>
        <w:shd w:val="clear" w:color="auto" w:fill="FFFFFF"/>
        <w:spacing w:before="0" w:beforeAutospacing="0" w:after="0" w:afterAutospacing="0"/>
        <w:jc w:val="both"/>
        <w:rPr>
          <w:color w:val="333333"/>
          <w:sz w:val="20"/>
          <w:szCs w:val="20"/>
        </w:rPr>
      </w:pPr>
      <w:r>
        <w:rPr>
          <w:color w:val="333333"/>
          <w:sz w:val="20"/>
          <w:szCs w:val="20"/>
        </w:rPr>
        <w:t>І</w:t>
      </w:r>
      <w:r w:rsidR="00B346C2" w:rsidRPr="00757B0D">
        <w:rPr>
          <w:color w:val="333333"/>
          <w:sz w:val="20"/>
          <w:szCs w:val="20"/>
        </w:rPr>
        <w:t>нформує</w:t>
      </w:r>
      <w:r>
        <w:rPr>
          <w:color w:val="333333"/>
          <w:sz w:val="20"/>
          <w:szCs w:val="20"/>
        </w:rPr>
        <w:t>мо</w:t>
      </w:r>
      <w:r w:rsidR="00B346C2" w:rsidRPr="00757B0D">
        <w:rPr>
          <w:color w:val="333333"/>
          <w:sz w:val="20"/>
          <w:szCs w:val="20"/>
        </w:rPr>
        <w:t>, що платники податків зобов’язані подавати податкову декларацію про майновий стан і доходи за встановленою формою.</w:t>
      </w:r>
    </w:p>
    <w:p w14:paraId="4A718E6F"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Норми встановлені п.п. «в» п. 176.1 ст. 176 Податкового кодексу України (далі – ПКУ).</w:t>
      </w:r>
    </w:p>
    <w:p w14:paraId="01722127"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На вимогу контролюючого органу та в межах його повноважень, визначених законодавством, платники податку на доходи фізичних осіб (ПДФО) зобов’язані пред’являти документи і відомості, пов’язані з виникненням доходу або права на отримання податкової знижки, обчисленням і сплатою податку, та підтверджувати необхідними документами достовірність відомостей, зазначених у податковій декларації з цього податку.</w:t>
      </w:r>
    </w:p>
    <w:p w14:paraId="126E8D11"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Отже, фізична особа, яка зобов’язана подавати податкову декларацію про майновий стан і доходи (далі – Декларація), відповідно до вимог ПКУ, або має право скористатися податковою знижкою, зобов’язана на вимогу контролюючого органу надати разом із такою Декларацією довідку про отримані у звітному році доходи.</w:t>
      </w:r>
    </w:p>
    <w:p w14:paraId="36268BFC"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При цьому, п.п. «в» п. 176.2 ст. 176 ПКУ передбачено, що особи, які відповідно до ПКУ мають статус податкових агентів, зобов’язані подавати на вимогу платника ПДФО відомості про суму виплаченого на його користь доходу, суму застосованих соціальних податкових пільг та суму утриманого ПДФО.</w:t>
      </w:r>
    </w:p>
    <w:p w14:paraId="7FD51A79"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Нагадуємо, що Декларацію за 2020 рік необхідно подати у строк до 01.05.2021.</w:t>
      </w:r>
    </w:p>
    <w:p w14:paraId="2D6586E6"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rStyle w:val="a5"/>
          <w:color w:val="333333"/>
          <w:sz w:val="20"/>
          <w:szCs w:val="20"/>
        </w:rPr>
        <w:t>Підписуйтесь на Telegram-канал Державної податкової служби України</w:t>
      </w:r>
      <w:r w:rsidRPr="00757B0D">
        <w:rPr>
          <w:color w:val="333333"/>
          <w:sz w:val="20"/>
          <w:szCs w:val="20"/>
        </w:rPr>
        <w:t> </w:t>
      </w:r>
      <w:hyperlink r:id="rId59" w:tgtFrame="_blank" w:history="1">
        <w:r w:rsidRPr="00757B0D">
          <w:rPr>
            <w:rStyle w:val="a4"/>
            <w:color w:val="00518C"/>
            <w:sz w:val="20"/>
            <w:szCs w:val="20"/>
            <w:u w:val="none"/>
          </w:rPr>
          <w:t>https://t.me/tax_gov_ua</w:t>
        </w:r>
      </w:hyperlink>
    </w:p>
    <w:p w14:paraId="2AF4F19C" w14:textId="20DCF7DB" w:rsidR="00B346C2" w:rsidRDefault="00B346C2" w:rsidP="00161DDF">
      <w:pPr>
        <w:pStyle w:val="a3"/>
        <w:shd w:val="clear" w:color="auto" w:fill="FFFFFF"/>
        <w:spacing w:before="0" w:beforeAutospacing="0" w:after="0" w:afterAutospacing="0"/>
        <w:jc w:val="both"/>
        <w:rPr>
          <w:rStyle w:val="a5"/>
          <w:color w:val="333333"/>
          <w:sz w:val="20"/>
          <w:szCs w:val="20"/>
        </w:rPr>
      </w:pPr>
      <w:r w:rsidRPr="00757B0D">
        <w:rPr>
          <w:rStyle w:val="a5"/>
          <w:color w:val="333333"/>
          <w:sz w:val="20"/>
          <w:szCs w:val="20"/>
        </w:rPr>
        <w:t>Спілкуйся з Податковою службою дистанційно за допомогою сервісу «</w:t>
      </w:r>
      <w:hyperlink r:id="rId60" w:tgtFrame="_blank" w:history="1">
        <w:r w:rsidRPr="00757B0D">
          <w:rPr>
            <w:rStyle w:val="a4"/>
            <w:i/>
            <w:iCs/>
            <w:color w:val="00518C"/>
            <w:sz w:val="20"/>
            <w:szCs w:val="20"/>
            <w:u w:val="none"/>
          </w:rPr>
          <w:t>InfoTAX</w:t>
        </w:r>
      </w:hyperlink>
      <w:r w:rsidRPr="00757B0D">
        <w:rPr>
          <w:rStyle w:val="a5"/>
          <w:color w:val="333333"/>
          <w:sz w:val="20"/>
          <w:szCs w:val="20"/>
        </w:rPr>
        <w:t>»</w:t>
      </w:r>
    </w:p>
    <w:p w14:paraId="7802CA59" w14:textId="77777777" w:rsidR="00757B0D" w:rsidRPr="00757B0D" w:rsidRDefault="00757B0D"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4"/>
    <w:p w14:paraId="581D52EA" w14:textId="77777777" w:rsidR="00757B0D" w:rsidRPr="00757B0D" w:rsidRDefault="00757B0D" w:rsidP="00161DDF">
      <w:pPr>
        <w:pStyle w:val="a3"/>
        <w:shd w:val="clear" w:color="auto" w:fill="FFFFFF"/>
        <w:spacing w:before="0" w:beforeAutospacing="0" w:after="0" w:afterAutospacing="0"/>
        <w:jc w:val="both"/>
        <w:rPr>
          <w:color w:val="333333"/>
          <w:sz w:val="20"/>
          <w:szCs w:val="20"/>
        </w:rPr>
      </w:pPr>
    </w:p>
    <w:p w14:paraId="082FCDE5" w14:textId="77777777" w:rsidR="00B346C2" w:rsidRPr="00757B0D" w:rsidRDefault="00B346C2" w:rsidP="00161DDF">
      <w:pPr>
        <w:pStyle w:val="1"/>
        <w:shd w:val="clear" w:color="auto" w:fill="FFFFFF"/>
        <w:spacing w:before="0" w:beforeAutospacing="0" w:after="0" w:afterAutospacing="0"/>
        <w:rPr>
          <w:color w:val="333333"/>
          <w:sz w:val="20"/>
          <w:szCs w:val="20"/>
        </w:rPr>
      </w:pPr>
      <w:r w:rsidRPr="00757B0D">
        <w:rPr>
          <w:color w:val="333333"/>
          <w:sz w:val="20"/>
          <w:szCs w:val="20"/>
        </w:rPr>
        <w:t>У 2020 році до місцевих бюджетів фізичними особами сплачено 93,3 млн грн транспортного податку</w:t>
      </w:r>
    </w:p>
    <w:p w14:paraId="10FFDA01"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ДПС України на офіційному вебпорталі за посиланням </w:t>
      </w:r>
      <w:hyperlink r:id="rId61" w:history="1">
        <w:r w:rsidRPr="00757B0D">
          <w:rPr>
            <w:rStyle w:val="a4"/>
            <w:color w:val="00518C"/>
            <w:sz w:val="20"/>
            <w:szCs w:val="20"/>
            <w:u w:val="none"/>
          </w:rPr>
          <w:t>https://tax.gov.ua/media-tsentr/novini/448606.html</w:t>
        </w:r>
      </w:hyperlink>
      <w:r w:rsidRPr="00757B0D">
        <w:rPr>
          <w:color w:val="333333"/>
          <w:sz w:val="20"/>
          <w:szCs w:val="20"/>
        </w:rPr>
        <w:t> повідомила про наступне.</w:t>
      </w:r>
    </w:p>
    <w:p w14:paraId="425B1B6D"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Успішність влади на місцях значною мірою залежить від обсягу фінансових ресурсів, якими вона володіє для виконання державних функцій.</w:t>
      </w:r>
    </w:p>
    <w:p w14:paraId="3C37EDE1"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Місцева влада, завдяки заходам опосередкованого впливу, таким як створення робочих місць, підвищення інвестиційної привабливості території, здійснення належного контролю за використанням природних ресурсів, запобігання виплат «в конвертах» тощо, здатна забезпечити зростання доходів місцевих бюджетів.</w:t>
      </w:r>
    </w:p>
    <w:p w14:paraId="48AD9CF1"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Збільшення податкових доходів місцевих бюджетів відбувається за рахунок місцевих податків і зборів, зокрема, транспортного податку.</w:t>
      </w:r>
    </w:p>
    <w:p w14:paraId="476A98FA"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Так, протягом січня-грудня 2020 року фізичними особами – платниками транспортного податку до місцевих бюджетів сплачено 93,3 млн гривень.</w:t>
      </w:r>
    </w:p>
    <w:p w14:paraId="5F7B76FA"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ДПС здійснює адміністрування податку на майно, яке придбавається громадянами, зокрема, це стосується і елітних транспортних засобів.</w:t>
      </w:r>
    </w:p>
    <w:p w14:paraId="1E902B97"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Протягом 2020 року 843 громадянами було придбано 855 легкових автомобілів 2020 року випуску, середньоринкова вартість яких становить понад 1 771,1 тис. грн, у тому числі 151 транспортний засіб вартістю понад 3 млн грн. Четверо з цих громадян подали декларації про майно, доходи, витрати та зобов’язання фінансового характеру за 2019 рік до НАЗК.</w:t>
      </w:r>
    </w:p>
    <w:p w14:paraId="1BE5005F"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Цей факт звертає на себе увагу, оскільки опосередковано свідчить про фінансову спроможність громадян. Підвищення фінансових можливостей громадян є позитивом.</w:t>
      </w:r>
    </w:p>
    <w:p w14:paraId="3B4BFF0C"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Оскільки однією з основних функцій Служби є контроль за своєчасністю, достовірністю та повнотою сплати податків, тому важливо, щоб з усіх оподатковуваних доходів громадян були своєчасно сплачені податки.</w:t>
      </w:r>
    </w:p>
    <w:p w14:paraId="6D845496"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Обов’язок сплати податків громадянами визначений Конституцією та законами України. Своєчасна сплата податків дозволить громадянам вільно використовувати наявні кошти, в тому числі для придбання предметів розкоші.</w:t>
      </w:r>
    </w:p>
    <w:p w14:paraId="08ADE78C" w14:textId="1E19B564" w:rsidR="00B346C2"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ДПС у рамках виконання функцій з реалізації податкової політики ініціює перед Мінекономрозвитку питання розширення бази оподаткування транспортним податком. Проте такі моделі авто Mclaren як 720 S, 570 S, 540 C, орієнтовною вартістю понад 200 тис. дол., на офіційному вебсайті Мінекономрозвитку у 2020 році відсутні, а тому не були об’єктами оподаткування.</w:t>
      </w:r>
    </w:p>
    <w:p w14:paraId="38F015E7" w14:textId="77777777" w:rsidR="00757B0D" w:rsidRPr="00757B0D" w:rsidRDefault="00757B0D"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B5076F2" w14:textId="77777777" w:rsidR="00757B0D" w:rsidRPr="00757B0D" w:rsidRDefault="00757B0D" w:rsidP="00161DDF">
      <w:pPr>
        <w:pStyle w:val="a3"/>
        <w:shd w:val="clear" w:color="auto" w:fill="FFFFFF"/>
        <w:spacing w:before="0" w:beforeAutospacing="0" w:after="0" w:afterAutospacing="0"/>
        <w:jc w:val="both"/>
        <w:rPr>
          <w:color w:val="333333"/>
          <w:sz w:val="20"/>
          <w:szCs w:val="20"/>
        </w:rPr>
      </w:pPr>
    </w:p>
    <w:p w14:paraId="1D368E2A" w14:textId="77777777" w:rsidR="00B346C2" w:rsidRPr="00A72476" w:rsidRDefault="00B346C2" w:rsidP="00161DDF">
      <w:pPr>
        <w:pStyle w:val="1"/>
        <w:shd w:val="clear" w:color="auto" w:fill="FFFFFF"/>
        <w:spacing w:before="0" w:beforeAutospacing="0" w:after="0" w:afterAutospacing="0"/>
        <w:rPr>
          <w:color w:val="333333"/>
          <w:sz w:val="20"/>
          <w:szCs w:val="20"/>
        </w:rPr>
      </w:pPr>
      <w:r w:rsidRPr="00A72476">
        <w:rPr>
          <w:color w:val="333333"/>
          <w:sz w:val="20"/>
          <w:szCs w:val="20"/>
        </w:rPr>
        <w:t>Як платнику дізнатися реквізити нових бюджетних рахунків</w:t>
      </w:r>
    </w:p>
    <w:p w14:paraId="5FED5F53"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lastRenderedPageBreak/>
        <w:t>ДПС повідомляє, що актуальні реквізити бюджетних рахунків розміщені на головній сторінці офіційного вебпорталу ДПС та на вебсторінках територіальних органів ДПС за адресою: </w:t>
      </w:r>
      <w:hyperlink r:id="rId62" w:tgtFrame="_blank" w:history="1">
        <w:r w:rsidRPr="00757B0D">
          <w:rPr>
            <w:rStyle w:val="a4"/>
            <w:color w:val="00518C"/>
            <w:sz w:val="20"/>
            <w:szCs w:val="20"/>
            <w:u w:val="none"/>
          </w:rPr>
          <w:t>https://tax.gov.ua/byudjetni-rahunki</w:t>
        </w:r>
      </w:hyperlink>
      <w:r w:rsidRPr="00757B0D">
        <w:rPr>
          <w:color w:val="333333"/>
          <w:sz w:val="20"/>
          <w:szCs w:val="20"/>
        </w:rPr>
        <w:t>.</w:t>
      </w:r>
    </w:p>
    <w:p w14:paraId="306EDE14"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rStyle w:val="a5"/>
          <w:rFonts w:eastAsiaTheme="majorEastAsia"/>
          <w:b/>
          <w:bCs/>
          <w:color w:val="333333"/>
          <w:sz w:val="20"/>
          <w:szCs w:val="20"/>
        </w:rPr>
        <w:t>Дії платника:</w:t>
      </w:r>
    </w:p>
    <w:p w14:paraId="284A6076"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на офіційному сайті ДПС в рубриці «Бюджетні рахунки» вибрати регіон (область чи місто), до якого відноситься територіальна громада, в якій платник стоїть на податковому обліку (основне/неосновне місце обліку);</w:t>
      </w:r>
    </w:p>
    <w:p w14:paraId="48635560"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в електронному файлі «Реквізити рахунків для сплати податків, зборів, платежів» формату xls за допомогою фільтрів знайти відповідний населений пункт та вид податку;</w:t>
      </w:r>
    </w:p>
    <w:p w14:paraId="25CF1ACB"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використати реквізити нових бюджетних рахунків при заповненні розрахункового документу на сплату податків до бюджету.</w:t>
      </w:r>
    </w:p>
    <w:p w14:paraId="1543AC33"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Крім того, звертаємо увагу, що платник має можливість дізнатися про реквізити нових бюджетних рахунків для сплати саме цим платником у вкладці «Стан розрахунків з бюджетом» Електронного кабінету. Вхід до Електронного кабінету здійснюється за адресою: </w:t>
      </w:r>
      <w:hyperlink r:id="rId63" w:tgtFrame="_blank" w:history="1">
        <w:r w:rsidRPr="00757B0D">
          <w:rPr>
            <w:rStyle w:val="a4"/>
            <w:color w:val="00518C"/>
            <w:sz w:val="20"/>
            <w:szCs w:val="20"/>
            <w:u w:val="none"/>
          </w:rPr>
          <w:t>https://cabinet.tax.gov.ua</w:t>
        </w:r>
      </w:hyperlink>
      <w:r w:rsidRPr="00757B0D">
        <w:rPr>
          <w:color w:val="333333"/>
          <w:sz w:val="20"/>
          <w:szCs w:val="20"/>
        </w:rPr>
        <w:t>.</w:t>
      </w:r>
    </w:p>
    <w:p w14:paraId="6031DAD2"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Інформацію розміщено на офіційному вебпорталі ДПС України за посиланням</w:t>
      </w:r>
    </w:p>
    <w:p w14:paraId="73A49043" w14:textId="7E8DCCF5" w:rsidR="00B346C2" w:rsidRDefault="00D009A7" w:rsidP="00161DDF">
      <w:pPr>
        <w:pStyle w:val="a3"/>
        <w:shd w:val="clear" w:color="auto" w:fill="FFFFFF"/>
        <w:spacing w:before="0" w:beforeAutospacing="0" w:after="0" w:afterAutospacing="0"/>
        <w:jc w:val="both"/>
        <w:rPr>
          <w:rStyle w:val="a6"/>
          <w:color w:val="333333"/>
          <w:sz w:val="20"/>
          <w:szCs w:val="20"/>
        </w:rPr>
      </w:pPr>
      <w:hyperlink r:id="rId64" w:history="1">
        <w:r w:rsidR="00B346C2" w:rsidRPr="00757B0D">
          <w:rPr>
            <w:rStyle w:val="a4"/>
            <w:b/>
            <w:bCs/>
            <w:color w:val="00518C"/>
            <w:sz w:val="20"/>
            <w:szCs w:val="20"/>
          </w:rPr>
          <w:t>https://tax.gov.ua/media-tsentr/novini/448554.html</w:t>
        </w:r>
      </w:hyperlink>
    </w:p>
    <w:p w14:paraId="1BFDA413" w14:textId="77777777" w:rsidR="00A72476" w:rsidRPr="00757B0D" w:rsidRDefault="00A72476"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0FCC426" w14:textId="77777777" w:rsidR="00A72476" w:rsidRPr="00757B0D" w:rsidRDefault="00A72476" w:rsidP="00161DDF">
      <w:pPr>
        <w:pStyle w:val="a3"/>
        <w:shd w:val="clear" w:color="auto" w:fill="FFFFFF"/>
        <w:spacing w:before="0" w:beforeAutospacing="0" w:after="0" w:afterAutospacing="0"/>
        <w:jc w:val="both"/>
        <w:rPr>
          <w:color w:val="333333"/>
          <w:sz w:val="20"/>
          <w:szCs w:val="20"/>
        </w:rPr>
      </w:pPr>
    </w:p>
    <w:p w14:paraId="16C9753A" w14:textId="77777777" w:rsidR="00B346C2" w:rsidRPr="00CD0F7A" w:rsidRDefault="00B346C2" w:rsidP="00161DDF">
      <w:pPr>
        <w:pStyle w:val="1"/>
        <w:shd w:val="clear" w:color="auto" w:fill="FFFFFF"/>
        <w:spacing w:before="0" w:beforeAutospacing="0" w:after="0" w:afterAutospacing="0"/>
        <w:rPr>
          <w:color w:val="333333"/>
          <w:sz w:val="20"/>
          <w:szCs w:val="20"/>
        </w:rPr>
      </w:pPr>
      <w:r w:rsidRPr="00CD0F7A">
        <w:rPr>
          <w:color w:val="333333"/>
          <w:sz w:val="20"/>
          <w:szCs w:val="20"/>
        </w:rPr>
        <w:t>До уваги платників акцизного податку!</w:t>
      </w:r>
    </w:p>
    <w:p w14:paraId="0D914C64" w14:textId="13269748" w:rsidR="00B346C2" w:rsidRPr="00757B0D" w:rsidRDefault="00A72476" w:rsidP="00161DDF">
      <w:pPr>
        <w:pStyle w:val="a3"/>
        <w:shd w:val="clear" w:color="auto" w:fill="FFFFFF"/>
        <w:spacing w:before="0" w:beforeAutospacing="0" w:after="0" w:afterAutospacing="0"/>
        <w:jc w:val="both"/>
        <w:rPr>
          <w:color w:val="333333"/>
          <w:sz w:val="20"/>
          <w:szCs w:val="20"/>
        </w:rPr>
      </w:pPr>
      <w:r>
        <w:rPr>
          <w:color w:val="333333"/>
          <w:sz w:val="20"/>
          <w:szCs w:val="20"/>
        </w:rPr>
        <w:t>Н</w:t>
      </w:r>
      <w:r w:rsidR="00B346C2" w:rsidRPr="00757B0D">
        <w:rPr>
          <w:color w:val="333333"/>
          <w:sz w:val="20"/>
          <w:szCs w:val="20"/>
        </w:rPr>
        <w:t>а офіційному вебпорталі ДПС України за посиланням </w:t>
      </w:r>
      <w:hyperlink r:id="rId65" w:history="1">
        <w:r w:rsidR="00B346C2" w:rsidRPr="00757B0D">
          <w:rPr>
            <w:rStyle w:val="a4"/>
            <w:color w:val="00518C"/>
            <w:sz w:val="20"/>
            <w:szCs w:val="20"/>
            <w:u w:val="none"/>
          </w:rPr>
          <w:t>https://tax.gov.ua/nove-pro-podatki--novini-/447749.html</w:t>
        </w:r>
      </w:hyperlink>
      <w:r w:rsidR="00B346C2" w:rsidRPr="00757B0D">
        <w:rPr>
          <w:color w:val="333333"/>
          <w:sz w:val="20"/>
          <w:szCs w:val="20"/>
        </w:rPr>
        <w:t> щодо виконання норм Закону України від 17 грудня 2020 року № 1117-ІХ «Про внесення змін до Податкового кодексу України та інших законів України щодо забезпечення збору даних та інформації необхідних для декларування окремих об’єктів оподаткування» (в частині акцизного податку.</w:t>
      </w:r>
    </w:p>
    <w:p w14:paraId="1A2C5240"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rStyle w:val="a5"/>
          <w:rFonts w:eastAsiaTheme="majorEastAsia"/>
          <w:b/>
          <w:bCs/>
          <w:color w:val="333333"/>
          <w:sz w:val="20"/>
          <w:szCs w:val="20"/>
        </w:rPr>
        <w:t>Щодо виконання норм Закону України від 17.12.2020 № 1117-ІХ «Про внесення змін до Податкового кодексу України та інших законів України щодо забезпечення збору даних та інформації необхідних для декларування окремих об’єктів оподаткування» в частині акцизного податку</w:t>
      </w:r>
    </w:p>
    <w:p w14:paraId="315C2463"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31 грудня 2020 року опублікований Закон України від 17.12.2020 № 1117-ІХ «Про внесення змін до Податкового кодексу України та інших законів України щодо забезпечення збору даних та інформації необхідних для декларування окремих об’єктів оподаткування» (далі – Закон № 1117).</w:t>
      </w:r>
    </w:p>
    <w:p w14:paraId="36ECBA37"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Законом № 1117, зокрема, внесено зміни до підрозділу 5 розділу ХХ «Перехідні положення» Податкового кодексу України (далі – ПКУ), які регулюють питання, пов’язані з віднесенням з 23.05.2020 відповідно до Закону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палива рідкого, на основі газойлів (дизпаливо), а також розчинників або розріджувачів на основі метанолу, до підакцизного пального, в частині:</w:t>
      </w:r>
    </w:p>
    <w:p w14:paraId="32B09810"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порядку врахування в системі електронного адміністрування реалізації пального та спирту етилового (далі – СЕА РПСЕ) залишків такого пального, які утворилися на 23.05.2020 року.</w:t>
      </w:r>
    </w:p>
    <w:p w14:paraId="3BC66D9D"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Відповідно до змін, внесених Законом № 1117, платники, визначені у підпунктах 32 – 33 підрозділу 5 розділу ХХ «Перехідні положення» ПКУ, мають право:</w:t>
      </w:r>
    </w:p>
    <w:p w14:paraId="4667E4AB"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до 31 грудня 2020 року – подати заявку на поповнення обсягів залишку пального станом на 23 травня 2020 року. У підпунктах 32 – 33 підрозділу 5 розділу ХХ ПКУ визначено умови подання таких заявок на поповнення обсягів залишку пального (а саме, без сплати акцизного податку за умови подальшого використання пального тільки для власного споживання або промислової переробки, зі сплатою акцизного податку – для пального, яке використовується в інших цілях);</w:t>
      </w:r>
    </w:p>
    <w:p w14:paraId="1ABC5CA6"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до 15 січня 2021 року (включно) скласти та зареєструвати акцизні накладні на загальні обсяги пального, використаного у період з 23 травня 2020 року до 31 грудня 2020 року включно для власного поживання та/або промислової переробки або реалізованого у цей період, за кожним акцизним складом/акцизним складом пересувним та кожним кодом товарної підкатегорії згідно з УКТ ЗЕД і зареєструвати такі акцизні накладні в Єдиному реєстрі акцизних накладних.</w:t>
      </w:r>
    </w:p>
    <w:p w14:paraId="473B0EB1"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У зв’язку з набуттям чинності Законом № 1117 з 01 січня 2021 року (тобто після закінчення визначеного терміну подання заявок на поповнення обсягів залишку пального станом на 23 травня 2020 року) повідомляємо про подовження терміну подання заявок на поповнення обсягів залишку пального станом на 23 травня 2020 року відповідно до підпунктів 32 – 33 підрозділу 5 розділу ХХ «Перехідні положення» ПКУ до 15 січня 2021 року (включно).</w:t>
      </w:r>
    </w:p>
    <w:p w14:paraId="3FAF7398"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При цьому в заявці на поповнення (коригування) залишку пального, поданій відповідно до підпунктів 32 – 33 підрозділу 5 розділу ХХ ПКУ зазначається:</w:t>
      </w:r>
    </w:p>
    <w:p w14:paraId="48F25926"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тільки один код пального згідно з УКТ ЗЕД (тобто заповнюється один рядок таблиці);</w:t>
      </w:r>
    </w:p>
    <w:p w14:paraId="1452D2DC"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умова оподаткування або «5» (якщо заявка подана без сплати акцизного податку), або «0» (якщо заявка подана зі сплатою акцизного податку).</w:t>
      </w:r>
    </w:p>
    <w:p w14:paraId="48700369"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В подальшому при власному споживанні чи промисловій переробці, або у випадку втрат пального, обсяги якого зазначені у заявці на поповнення  залишку пального, складеній відповідно до підпунктів 32 – 33 підрозділу 5 розділу ХХ «Перехідні положення» ПКУ без сплати акцизного податку (умова оподаткування «5»), складається акцизна накладна форми «П» у одному примірнику з врахуванням наступних особливостей:</w:t>
      </w:r>
    </w:p>
    <w:p w14:paraId="0C3FA38C"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у верхньому лівому куті акцизної накладної зазначається код операції «1» (власне споживання чи промислова переробка) або «2» (втрачене, зіпсоване, знищене пальне;</w:t>
      </w:r>
    </w:p>
    <w:p w14:paraId="0071E185"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у верхньому лівому куті акцизної накладної зазначається ознака щодо умов оподаткування «5»;</w:t>
      </w:r>
    </w:p>
    <w:p w14:paraId="2BE54C83"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у лівій частині акцизної накладної зазначаються реквізити платника як особи, що реалізує пальне;</w:t>
      </w:r>
    </w:p>
    <w:p w14:paraId="16B502FA"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у правій частині акцизної накладної у рядку «Особа – отримувач пального» зазначається «Неплатник», а до рядка «юридична особа – код за ЄДРПОУ отримувача пального; договір про спільну діяльність – реєстраційний обліковий номер; для фізичної особи – прізвище, ім'я, по батькові та реєстраційний номер облікової картки платника податків або серія (за наявності) та номер паспорта» вноситься умовний код «1000000000».</w:t>
      </w:r>
    </w:p>
    <w:p w14:paraId="393FF771"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lastRenderedPageBreak/>
        <w:t>Якщо у платника виникає необхідність переміщення пального, обсяги якого зазначені у заявці на поповнення залишку пального, складеній відповідно до підпунктів 32 – 33 підрозділу 5 розділу ХХ ПКУ без сплати акцизного податку (умова оподаткування «5»), з акцизного складу, зазначеного у такій заявці, на інший акцизний склад або акцизний склад пересувний, на такі операції складається акцизна накладна форми «П» у двох примірниках з врахуванням наступних особливостей:</w:t>
      </w:r>
    </w:p>
    <w:p w14:paraId="6604783D"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у верхньому лівому куті акцизної накладної зазначається код операції «0» та умови оподаткування «5»;</w:t>
      </w:r>
    </w:p>
    <w:p w14:paraId="54859792"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у лівій та правій частині акцизної накладної зазначаються реквізити платника як особи, яка одночасно є особою, що реалізує пальне та отримує пальне.</w:t>
      </w:r>
    </w:p>
    <w:p w14:paraId="2414ACF5"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Підпунктом 34 підрозділу 5 розділу ХХ «Перехідні положення» ПКУ:</w:t>
      </w:r>
    </w:p>
    <w:p w14:paraId="483C0294"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визначено платників та види пального, на яких поширюються норми вказаного підпункту;</w:t>
      </w:r>
    </w:p>
    <w:p w14:paraId="413BBDDC"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 платникам, якими було подано заявки на поповнення обсягів залишку пального зі сплатою акцизного податку (до прийняття змін до ПКУ щодо подання таких заявок без сплати акцизного податку), надано можливість здійснити в СЕА РПСЕ відповідні коригування та скористатися правом подання заявки на поповнення обсягів залишку пального без сплати акцизного податку;</w:t>
      </w:r>
    </w:p>
    <w:p w14:paraId="2BEF6F73"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визначено механізм такого коригування.</w:t>
      </w:r>
    </w:p>
    <w:p w14:paraId="1B93500B" w14:textId="4A866F7C" w:rsidR="00B346C2"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Звертаємо увагу, що у випадку здійснення платниками коригувань в СЕА РПСЕ відповідно до підпункту 34 підрозділу 5 розділу ХХ ПКУ, заявки на поповнення обсягів залишку пального станом на 23 травня 2020 року без сплати акцизного податку можуть бути подані такими платниками тільки до 15 січня 2021 року (включно).</w:t>
      </w:r>
    </w:p>
    <w:p w14:paraId="3581E6B9" w14:textId="77777777" w:rsidR="00A72476" w:rsidRPr="00757B0D" w:rsidRDefault="00A72476"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26FC915" w14:textId="77777777" w:rsidR="00A72476" w:rsidRPr="00757B0D" w:rsidRDefault="00A72476" w:rsidP="00161DDF">
      <w:pPr>
        <w:pStyle w:val="a3"/>
        <w:shd w:val="clear" w:color="auto" w:fill="FFFFFF"/>
        <w:spacing w:before="0" w:beforeAutospacing="0" w:after="0" w:afterAutospacing="0"/>
        <w:jc w:val="both"/>
        <w:rPr>
          <w:color w:val="333333"/>
          <w:sz w:val="20"/>
          <w:szCs w:val="20"/>
        </w:rPr>
      </w:pPr>
    </w:p>
    <w:p w14:paraId="66D14D88" w14:textId="77777777" w:rsidR="00B346C2" w:rsidRPr="00A72476" w:rsidRDefault="00B346C2" w:rsidP="00161DDF">
      <w:pPr>
        <w:pStyle w:val="1"/>
        <w:shd w:val="clear" w:color="auto" w:fill="FFFFFF"/>
        <w:spacing w:before="0" w:beforeAutospacing="0" w:after="0" w:afterAutospacing="0"/>
        <w:rPr>
          <w:color w:val="333333"/>
          <w:sz w:val="20"/>
          <w:szCs w:val="20"/>
        </w:rPr>
      </w:pPr>
      <w:r w:rsidRPr="00A72476">
        <w:rPr>
          <w:color w:val="333333"/>
          <w:sz w:val="20"/>
          <w:szCs w:val="20"/>
        </w:rPr>
        <w:t>Сервіс «Пульс» ДПС України</w:t>
      </w:r>
    </w:p>
    <w:p w14:paraId="19EAD19C" w14:textId="1CFC81BF" w:rsidR="00B346C2" w:rsidRPr="00757B0D" w:rsidRDefault="00A72476" w:rsidP="00161DDF">
      <w:pPr>
        <w:pStyle w:val="a3"/>
        <w:shd w:val="clear" w:color="auto" w:fill="FFFFFF"/>
        <w:spacing w:before="0" w:beforeAutospacing="0" w:after="0" w:afterAutospacing="0"/>
        <w:jc w:val="both"/>
        <w:rPr>
          <w:color w:val="333333"/>
          <w:sz w:val="20"/>
          <w:szCs w:val="20"/>
        </w:rPr>
      </w:pPr>
      <w:r>
        <w:rPr>
          <w:color w:val="333333"/>
          <w:sz w:val="20"/>
          <w:szCs w:val="20"/>
        </w:rPr>
        <w:t>Н</w:t>
      </w:r>
      <w:r w:rsidR="00B346C2" w:rsidRPr="00757B0D">
        <w:rPr>
          <w:color w:val="333333"/>
          <w:sz w:val="20"/>
          <w:szCs w:val="20"/>
        </w:rPr>
        <w:t>агадує</w:t>
      </w:r>
      <w:r>
        <w:rPr>
          <w:color w:val="333333"/>
          <w:sz w:val="20"/>
          <w:szCs w:val="20"/>
        </w:rPr>
        <w:t>мо</w:t>
      </w:r>
      <w:r w:rsidR="00B346C2" w:rsidRPr="00757B0D">
        <w:rPr>
          <w:color w:val="333333"/>
          <w:sz w:val="20"/>
          <w:szCs w:val="20"/>
        </w:rPr>
        <w:t>, що сервіс ДПС України «Пульс» приймає звернення громадян та суб’єктів господарювання (далі – Заявники) щодо неправомірних дій та бездіяльності, можливі корупційні правопорушення у сфері службової діяльності з боку конкретних посадових осіб структурних підрозділів ДПС та її територіальних органів (далі – Інформація).</w:t>
      </w:r>
    </w:p>
    <w:p w14:paraId="607817A0"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У період карантину Заявники можуть надати Інформацію за номером телефону Контакт-центру ДПС 0800-501-007, з 08.00-до 18.00 (крім, вихідних і святкових днів) обравши на інтерактивному голосовому автовідповідачі напрямок «4», та з 18.00-до 08.00 (також у вихідні і святкові дні) скориставшись послугою «Залиште запитання – ми Вам зателефонуємо» і на електронну пошту </w:t>
      </w:r>
      <w:hyperlink r:id="rId66" w:tgtFrame="_blank" w:history="1">
        <w:r w:rsidRPr="00757B0D">
          <w:rPr>
            <w:rStyle w:val="a4"/>
            <w:color w:val="00518C"/>
            <w:sz w:val="20"/>
            <w:szCs w:val="20"/>
            <w:u w:val="none"/>
          </w:rPr>
          <w:t>idd@tax.gov.ua.</w:t>
        </w:r>
      </w:hyperlink>
    </w:p>
    <w:p w14:paraId="7A2F39AD"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При наданні Інформації бажано назвати своє прізвище, ім’я, по батькові (найменування підприємства, установи, організації, суб’єкта господарювання), контактний телефон, місце проживання/реєстрації, а також прізвище, ім’я, по батькові та посаду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прізвище, ім’я, по батькові, місце проживання/реєстрації, Інформація реєструється як анонімна.</w:t>
      </w:r>
    </w:p>
    <w:p w14:paraId="00C498EA"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підставі закону або довіреності. Якщо представник Заявника не надає такі дані, Інформація на сервіс «Пульс» не приймається.</w:t>
      </w:r>
    </w:p>
    <w:p w14:paraId="112AEE40" w14:textId="77777777" w:rsidR="00B346C2" w:rsidRPr="00757B0D"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Про результати розгляду Інформації клієнти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w:t>
      </w:r>
    </w:p>
    <w:p w14:paraId="3702CB4B" w14:textId="1E0A36D5" w:rsidR="00B346C2" w:rsidRDefault="00B346C2" w:rsidP="00161DDF">
      <w:pPr>
        <w:pStyle w:val="a3"/>
        <w:shd w:val="clear" w:color="auto" w:fill="FFFFFF"/>
        <w:spacing w:before="0" w:beforeAutospacing="0" w:after="0" w:afterAutospacing="0"/>
        <w:jc w:val="both"/>
        <w:rPr>
          <w:color w:val="333333"/>
          <w:sz w:val="20"/>
          <w:szCs w:val="20"/>
        </w:rPr>
      </w:pPr>
      <w:r w:rsidRPr="00757B0D">
        <w:rPr>
          <w:color w:val="333333"/>
          <w:sz w:val="20"/>
          <w:szCs w:val="20"/>
        </w:rPr>
        <w:t>Не повідомляються Заявникам результати розгляду анонімної Інформації та повідомлень про наявність на офіційному вебпорталі/субсайтах ДПС недостовірної/застарілої інформації; методологічних чи технічних проблем в роботі електронних сервісів чи систем; відомості що надходить до ІДД ДПС електронною поштою щодо мінімізації сплати податків, зборів, єдиного внеску на загальнообов’язкове державне соціальне страхування.</w:t>
      </w:r>
    </w:p>
    <w:p w14:paraId="07A1C23B" w14:textId="77777777" w:rsidR="00A72476" w:rsidRPr="00757B0D" w:rsidRDefault="00A72476" w:rsidP="00161DDF">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757B0D">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8E656EF" w14:textId="77777777" w:rsidR="00A72476" w:rsidRPr="00757B0D" w:rsidRDefault="00A72476" w:rsidP="00161DDF">
      <w:pPr>
        <w:pStyle w:val="a3"/>
        <w:shd w:val="clear" w:color="auto" w:fill="FFFFFF"/>
        <w:spacing w:before="0" w:beforeAutospacing="0" w:after="0" w:afterAutospacing="0"/>
        <w:jc w:val="both"/>
        <w:rPr>
          <w:color w:val="333333"/>
          <w:sz w:val="20"/>
          <w:szCs w:val="20"/>
        </w:rPr>
      </w:pPr>
    </w:p>
    <w:p w14:paraId="1426E32D" w14:textId="77777777" w:rsidR="00B346C2" w:rsidRPr="00A72476" w:rsidRDefault="00B346C2" w:rsidP="00161DDF">
      <w:pPr>
        <w:pStyle w:val="1"/>
        <w:spacing w:before="0" w:beforeAutospacing="0" w:after="0" w:afterAutospacing="0"/>
        <w:rPr>
          <w:color w:val="333333"/>
          <w:sz w:val="20"/>
          <w:szCs w:val="20"/>
        </w:rPr>
      </w:pPr>
      <w:r w:rsidRPr="00A72476">
        <w:rPr>
          <w:color w:val="333333"/>
          <w:sz w:val="20"/>
          <w:szCs w:val="20"/>
        </w:rPr>
        <w:t>Змінено мінімальну роздрібну ціну на українські вина ігристі та вина газовані, зброджені напої, вина (напої) ароматизовані ігристі (газовані)</w:t>
      </w:r>
    </w:p>
    <w:p w14:paraId="39BFD136" w14:textId="12101332" w:rsidR="00B346C2" w:rsidRPr="00757B0D" w:rsidRDefault="00B346C2" w:rsidP="00161DDF">
      <w:pPr>
        <w:pStyle w:val="a3"/>
        <w:spacing w:before="0" w:beforeAutospacing="0" w:after="0" w:afterAutospacing="0"/>
        <w:jc w:val="both"/>
        <w:rPr>
          <w:color w:val="333333"/>
          <w:sz w:val="20"/>
          <w:szCs w:val="20"/>
        </w:rPr>
      </w:pPr>
      <w:r w:rsidRPr="00757B0D">
        <w:rPr>
          <w:color w:val="333333"/>
          <w:sz w:val="20"/>
          <w:szCs w:val="20"/>
        </w:rPr>
        <w:t>15.01.2021 оприлюднено текст постанови Кабінету Міністрів України від 13 січня 2021 року № 17 «Про внесення змін до постанови Кабінету Міністрів України від 30 жовтня 2008 р. № 957» (далі – Постанова № 957), згідно з якою мінімальна роздрібна ціна на українські вина ігристі та вина газовані, зброджені напої, вина (напої) ароматизовані ігристі (газовані) зімнеться.</w:t>
      </w:r>
    </w:p>
    <w:p w14:paraId="0EC9E188" w14:textId="77777777" w:rsidR="00B346C2" w:rsidRPr="00757B0D" w:rsidRDefault="00B346C2" w:rsidP="00161DDF">
      <w:pPr>
        <w:pStyle w:val="a3"/>
        <w:spacing w:before="0" w:beforeAutospacing="0" w:after="0" w:afterAutospacing="0"/>
        <w:jc w:val="both"/>
        <w:rPr>
          <w:color w:val="333333"/>
          <w:sz w:val="20"/>
          <w:szCs w:val="20"/>
        </w:rPr>
      </w:pPr>
      <w:r w:rsidRPr="00757B0D">
        <w:rPr>
          <w:color w:val="333333"/>
          <w:sz w:val="20"/>
          <w:szCs w:val="20"/>
        </w:rPr>
        <w:t>Постанову № 957 розміщено на єдиному вебпорталі органів виконавчої влади України «Урядовий портал» за посиланням</w:t>
      </w:r>
    </w:p>
    <w:p w14:paraId="71DDDADF" w14:textId="63A4F5C6" w:rsidR="00B346C2" w:rsidRDefault="00D009A7" w:rsidP="00161DDF">
      <w:pPr>
        <w:pStyle w:val="a3"/>
        <w:spacing w:before="0" w:beforeAutospacing="0" w:after="0" w:afterAutospacing="0"/>
        <w:jc w:val="both"/>
        <w:rPr>
          <w:rStyle w:val="a6"/>
          <w:color w:val="333333"/>
          <w:sz w:val="20"/>
          <w:szCs w:val="20"/>
          <w:u w:val="single"/>
        </w:rPr>
      </w:pPr>
      <w:hyperlink r:id="rId67" w:history="1">
        <w:r w:rsidR="00B346C2" w:rsidRPr="00757B0D">
          <w:rPr>
            <w:rStyle w:val="a4"/>
            <w:b/>
            <w:bCs/>
            <w:color w:val="00518C"/>
            <w:sz w:val="20"/>
            <w:szCs w:val="20"/>
            <w:u w:val="none"/>
          </w:rPr>
          <w:t>https://www.kmu.gov.ua/npas/pro-vnesennya-zmin-do-postanovi-kabinetu-ministriv-ukrayini-vid-30-zhovtnya-2008-r-t130121</w:t>
        </w:r>
      </w:hyperlink>
    </w:p>
    <w:p w14:paraId="1A4CDEE7" w14:textId="7B7A14C3" w:rsidR="00A72476" w:rsidRDefault="00A72476" w:rsidP="00161DDF">
      <w:pPr>
        <w:spacing w:after="0" w:line="240" w:lineRule="auto"/>
        <w:outlineLvl w:val="0"/>
        <w:rPr>
          <w:rFonts w:ascii="Times New Roman" w:eastAsia="Times New Roman" w:hAnsi="Times New Roman" w:cs="Times New Roman"/>
          <w:sz w:val="20"/>
          <w:szCs w:val="20"/>
          <w:lang w:eastAsia="uk-UA"/>
        </w:rPr>
      </w:pPr>
      <w:r w:rsidRPr="00A72476">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57B7E2B" w14:textId="3DA3FEE1" w:rsidR="008F710D" w:rsidRDefault="008F710D" w:rsidP="00161DDF">
      <w:pPr>
        <w:spacing w:after="0" w:line="240" w:lineRule="auto"/>
        <w:outlineLvl w:val="0"/>
        <w:rPr>
          <w:rFonts w:ascii="Times New Roman" w:eastAsia="Times New Roman" w:hAnsi="Times New Roman" w:cs="Times New Roman"/>
          <w:sz w:val="20"/>
          <w:szCs w:val="20"/>
          <w:lang w:eastAsia="uk-UA"/>
        </w:rPr>
      </w:pPr>
    </w:p>
    <w:p w14:paraId="1AFE61FC" w14:textId="7E591305" w:rsidR="008F710D" w:rsidRPr="00A72476" w:rsidRDefault="008F710D" w:rsidP="00161DDF">
      <w:pPr>
        <w:pStyle w:val="1"/>
        <w:shd w:val="clear" w:color="auto" w:fill="FFFFFF"/>
        <w:spacing w:before="0" w:beforeAutospacing="0" w:after="0" w:afterAutospacing="0"/>
        <w:rPr>
          <w:color w:val="333333"/>
          <w:sz w:val="20"/>
          <w:szCs w:val="20"/>
        </w:rPr>
      </w:pPr>
      <w:bookmarkStart w:id="5" w:name="_Hlk62131347"/>
      <w:r w:rsidRPr="00A72476">
        <w:rPr>
          <w:color w:val="333333"/>
          <w:sz w:val="20"/>
          <w:szCs w:val="20"/>
        </w:rPr>
        <w:t xml:space="preserve">Електронний документообіг між платником податків та контролюючим органом: в яких випадках він </w:t>
      </w:r>
    </w:p>
    <w:p w14:paraId="2C01C82E" w14:textId="77777777" w:rsidR="008F710D" w:rsidRPr="00A72476" w:rsidRDefault="008F710D" w:rsidP="00161DDF">
      <w:pPr>
        <w:pStyle w:val="1"/>
        <w:shd w:val="clear" w:color="auto" w:fill="FFFFFF"/>
        <w:spacing w:before="0" w:beforeAutospacing="0" w:after="0" w:afterAutospacing="0"/>
        <w:rPr>
          <w:color w:val="333333"/>
          <w:sz w:val="20"/>
          <w:szCs w:val="20"/>
        </w:rPr>
      </w:pPr>
      <w:r w:rsidRPr="00A72476">
        <w:rPr>
          <w:color w:val="333333"/>
          <w:sz w:val="20"/>
          <w:szCs w:val="20"/>
        </w:rPr>
        <w:t>припиняється?</w:t>
      </w:r>
    </w:p>
    <w:p w14:paraId="5B695910" w14:textId="77777777" w:rsidR="008F710D" w:rsidRPr="00A72476" w:rsidRDefault="008F710D" w:rsidP="00161DDF">
      <w:pPr>
        <w:pStyle w:val="a3"/>
        <w:shd w:val="clear" w:color="auto" w:fill="FFFFFF"/>
        <w:spacing w:before="0" w:beforeAutospacing="0" w:after="0" w:afterAutospacing="0"/>
        <w:jc w:val="both"/>
        <w:rPr>
          <w:color w:val="333333"/>
          <w:sz w:val="20"/>
          <w:szCs w:val="20"/>
        </w:rPr>
      </w:pPr>
      <w:r w:rsidRPr="00A72476">
        <w:rPr>
          <w:color w:val="333333"/>
          <w:sz w:val="20"/>
          <w:szCs w:val="20"/>
        </w:rPr>
        <w:t>Відповідно до змін, внесених Законом України від 14 липня 2020 року № 786-IX «Про внесення змін до Податкового кодексу України щодо функціонування електронного кабінету та спрощення роботи фізичних осіб – підприємців», які набрали чинності 07.11.2020, ст. 42 Податкового кодексу України (далі – ПКУ) доповнено новим п. 42.6.</w:t>
      </w:r>
    </w:p>
    <w:p w14:paraId="738A982C" w14:textId="77777777" w:rsidR="008F710D" w:rsidRPr="00A72476" w:rsidRDefault="008F710D" w:rsidP="00161DDF">
      <w:pPr>
        <w:pStyle w:val="a3"/>
        <w:shd w:val="clear" w:color="auto" w:fill="FFFFFF"/>
        <w:spacing w:before="0" w:beforeAutospacing="0" w:after="0" w:afterAutospacing="0"/>
        <w:jc w:val="both"/>
        <w:rPr>
          <w:color w:val="333333"/>
          <w:sz w:val="20"/>
          <w:szCs w:val="20"/>
        </w:rPr>
      </w:pPr>
      <w:r w:rsidRPr="00A72476">
        <w:rPr>
          <w:color w:val="333333"/>
          <w:sz w:val="20"/>
          <w:szCs w:val="20"/>
        </w:rPr>
        <w:t>Згідно з вищезазначеним пунктом електронний документообіг між платником податків та контролюючим органом здійснюється відповідно до ПКУ, законів України від 22 травня 2003 року № 851-IV «Про електронні документи та електронний документообіг» зі змінами та доповненнями (далі – Закон № 851), від 05 жовтня 2017 року № 2155-VIII «Про електронні довірчі послуги» зі змінами та доповненнями (далі – Закон № 2155) без укладення відповідного договору.</w:t>
      </w:r>
    </w:p>
    <w:p w14:paraId="26FCB643" w14:textId="77777777" w:rsidR="008F710D" w:rsidRPr="00A72476" w:rsidRDefault="008F710D" w:rsidP="00161DDF">
      <w:pPr>
        <w:pStyle w:val="a3"/>
        <w:shd w:val="clear" w:color="auto" w:fill="FFFFFF"/>
        <w:spacing w:before="0" w:beforeAutospacing="0" w:after="0" w:afterAutospacing="0"/>
        <w:jc w:val="both"/>
        <w:rPr>
          <w:color w:val="333333"/>
          <w:sz w:val="20"/>
          <w:szCs w:val="20"/>
        </w:rPr>
      </w:pPr>
      <w:r w:rsidRPr="00A72476">
        <w:rPr>
          <w:color w:val="333333"/>
          <w:sz w:val="20"/>
          <w:szCs w:val="20"/>
        </w:rPr>
        <w:t>Керівник платника податків визначає, змінює перелік уповноважених осіб платника податків, які наділяються правом підписання, подання, отримання ними документів та інформації через електронний кабінет від імені платника податків, та визначає їхні повноваження.</w:t>
      </w:r>
    </w:p>
    <w:p w14:paraId="47E8FFEE" w14:textId="77777777" w:rsidR="008F710D" w:rsidRPr="00A72476" w:rsidRDefault="008F710D" w:rsidP="00161DDF">
      <w:pPr>
        <w:pStyle w:val="a3"/>
        <w:shd w:val="clear" w:color="auto" w:fill="FFFFFF"/>
        <w:spacing w:before="0" w:beforeAutospacing="0" w:after="0" w:afterAutospacing="0"/>
        <w:jc w:val="both"/>
        <w:rPr>
          <w:color w:val="333333"/>
          <w:sz w:val="20"/>
          <w:szCs w:val="20"/>
        </w:rPr>
      </w:pPr>
      <w:r w:rsidRPr="00A72476">
        <w:rPr>
          <w:color w:val="333333"/>
          <w:sz w:val="20"/>
          <w:szCs w:val="20"/>
        </w:rPr>
        <w:lastRenderedPageBreak/>
        <w:t>Платник податків стає суб’єктом електронного документообігу після надсилання до контролюючого органу першого будь-якого електронного документа у встановленому форматі з дотриманням вимог законів № 851 та № 2155.</w:t>
      </w:r>
    </w:p>
    <w:p w14:paraId="50AF3443" w14:textId="77777777" w:rsidR="008F710D" w:rsidRPr="00A72476" w:rsidRDefault="008F710D" w:rsidP="00161DDF">
      <w:pPr>
        <w:pStyle w:val="a3"/>
        <w:shd w:val="clear" w:color="auto" w:fill="FFFFFF"/>
        <w:spacing w:before="0" w:beforeAutospacing="0" w:after="0" w:afterAutospacing="0"/>
        <w:jc w:val="both"/>
        <w:rPr>
          <w:color w:val="333333"/>
          <w:sz w:val="20"/>
          <w:szCs w:val="20"/>
        </w:rPr>
      </w:pPr>
      <w:r w:rsidRPr="00A72476">
        <w:rPr>
          <w:color w:val="333333"/>
          <w:sz w:val="20"/>
          <w:szCs w:val="20"/>
        </w:rPr>
        <w:t>Електронний документообіг між платником податків та контролюючим органом припиняється виключно у випадках:</w:t>
      </w:r>
    </w:p>
    <w:p w14:paraId="6C74D045" w14:textId="77777777" w:rsidR="008F710D" w:rsidRPr="00A72476" w:rsidRDefault="008F710D" w:rsidP="00161DDF">
      <w:pPr>
        <w:pStyle w:val="a3"/>
        <w:shd w:val="clear" w:color="auto" w:fill="FFFFFF"/>
        <w:spacing w:before="0" w:beforeAutospacing="0" w:after="0" w:afterAutospacing="0"/>
        <w:jc w:val="both"/>
        <w:rPr>
          <w:color w:val="333333"/>
          <w:sz w:val="20"/>
          <w:szCs w:val="20"/>
        </w:rPr>
      </w:pPr>
      <w:r w:rsidRPr="00A72476">
        <w:rPr>
          <w:color w:val="333333"/>
          <w:sz w:val="20"/>
          <w:szCs w:val="20"/>
        </w:rPr>
        <w:t>► отримання інформації від кваліфікованого надавача електронних довірчих послуг про завершення строку чинності (або скасування) кваліфікованого сертифіката відкритого ключа керівника платника податків;</w:t>
      </w:r>
    </w:p>
    <w:p w14:paraId="5866D06A" w14:textId="77777777" w:rsidR="008F710D" w:rsidRPr="00A72476" w:rsidRDefault="008F710D" w:rsidP="00161DDF">
      <w:pPr>
        <w:pStyle w:val="a3"/>
        <w:shd w:val="clear" w:color="auto" w:fill="FFFFFF"/>
        <w:spacing w:before="0" w:beforeAutospacing="0" w:after="0" w:afterAutospacing="0"/>
        <w:jc w:val="both"/>
        <w:rPr>
          <w:color w:val="333333"/>
          <w:sz w:val="20"/>
          <w:szCs w:val="20"/>
        </w:rPr>
      </w:pPr>
      <w:r w:rsidRPr="00A72476">
        <w:rPr>
          <w:color w:val="333333"/>
          <w:sz w:val="20"/>
          <w:szCs w:val="20"/>
        </w:rPr>
        <w:t>► отримання інформації з Єдиного державного реєстру юридичних осіб, фізичних осіб – підприємців та громадських формувань про зміну керівника платника податків;</w:t>
      </w:r>
    </w:p>
    <w:p w14:paraId="7B565B54" w14:textId="77777777" w:rsidR="008F710D" w:rsidRPr="00A72476" w:rsidRDefault="008F710D" w:rsidP="00161DDF">
      <w:pPr>
        <w:pStyle w:val="a3"/>
        <w:shd w:val="clear" w:color="auto" w:fill="FFFFFF"/>
        <w:spacing w:before="0" w:beforeAutospacing="0" w:after="0" w:afterAutospacing="0"/>
        <w:jc w:val="both"/>
        <w:rPr>
          <w:color w:val="333333"/>
          <w:sz w:val="20"/>
          <w:szCs w:val="20"/>
        </w:rPr>
      </w:pPr>
      <w:r w:rsidRPr="00A72476">
        <w:rPr>
          <w:color w:val="333333"/>
          <w:sz w:val="20"/>
          <w:szCs w:val="20"/>
        </w:rPr>
        <w:t>► отримання інформації з Єдиного державного реєстру юридичних осіб, фізичних осіб – підприємців та громадських формувань про державну реєстрацію припинення юридичної особи;</w:t>
      </w:r>
    </w:p>
    <w:p w14:paraId="3AFAAA24" w14:textId="77777777" w:rsidR="008F710D" w:rsidRPr="00A72476" w:rsidRDefault="008F710D" w:rsidP="00161DDF">
      <w:pPr>
        <w:pStyle w:val="a3"/>
        <w:shd w:val="clear" w:color="auto" w:fill="FFFFFF"/>
        <w:spacing w:before="0" w:beforeAutospacing="0" w:after="0" w:afterAutospacing="0"/>
        <w:jc w:val="both"/>
        <w:rPr>
          <w:color w:val="333333"/>
          <w:sz w:val="20"/>
          <w:szCs w:val="20"/>
        </w:rPr>
      </w:pPr>
      <w:r w:rsidRPr="00A72476">
        <w:rPr>
          <w:color w:val="333333"/>
          <w:sz w:val="20"/>
          <w:szCs w:val="20"/>
        </w:rPr>
        <w:t>► наявності в Державному реєстрі фізичних осіб – платників податків інформації про припинення підприємницької діяльності фізичної особи – підприємця чи незалежної професійної діяльності фізичної особи;</w:t>
      </w:r>
    </w:p>
    <w:p w14:paraId="3D5DEE09" w14:textId="77777777" w:rsidR="008F710D" w:rsidRPr="00A72476" w:rsidRDefault="008F710D" w:rsidP="00161DDF">
      <w:pPr>
        <w:pStyle w:val="a3"/>
        <w:shd w:val="clear" w:color="auto" w:fill="FFFFFF"/>
        <w:spacing w:before="0" w:beforeAutospacing="0" w:after="0" w:afterAutospacing="0"/>
        <w:jc w:val="both"/>
        <w:rPr>
          <w:color w:val="333333"/>
          <w:sz w:val="20"/>
          <w:szCs w:val="20"/>
        </w:rPr>
      </w:pPr>
      <w:r w:rsidRPr="00A72476">
        <w:rPr>
          <w:color w:val="333333"/>
          <w:sz w:val="20"/>
          <w:szCs w:val="20"/>
        </w:rPr>
        <w:t>► наявності в Державному реєстрі фізичних осіб – платників податків інформації про закриття реєстраційного номера облікової картки платника податків у зв’язку зі смертю.</w:t>
      </w:r>
    </w:p>
    <w:p w14:paraId="5781A9A2" w14:textId="77777777" w:rsidR="008F710D" w:rsidRPr="00A72476" w:rsidRDefault="008F710D" w:rsidP="00161DDF">
      <w:pPr>
        <w:pStyle w:val="a3"/>
        <w:shd w:val="clear" w:color="auto" w:fill="FFFFFF"/>
        <w:spacing w:before="0" w:beforeAutospacing="0" w:after="0" w:afterAutospacing="0"/>
        <w:jc w:val="both"/>
        <w:rPr>
          <w:color w:val="333333"/>
          <w:sz w:val="20"/>
          <w:szCs w:val="20"/>
        </w:rPr>
      </w:pPr>
      <w:r w:rsidRPr="00A72476">
        <w:rPr>
          <w:color w:val="333333"/>
          <w:sz w:val="20"/>
          <w:szCs w:val="20"/>
        </w:rPr>
        <w:t>Порядок обміну електронними документами платника податків та контролюючого органу затверджується центральним органом виконавчої влади, що забезпечує формування та реалізує державну фінансову політику.</w:t>
      </w:r>
    </w:p>
    <w:p w14:paraId="245587F1" w14:textId="77777777" w:rsidR="008F710D" w:rsidRDefault="008F710D" w:rsidP="00161DDF">
      <w:pPr>
        <w:shd w:val="clear" w:color="auto" w:fill="FFFFFF"/>
        <w:spacing w:after="0" w:line="240" w:lineRule="auto"/>
        <w:outlineLvl w:val="0"/>
        <w:rPr>
          <w:rFonts w:ascii="Times New Roman" w:eastAsia="Times New Roman" w:hAnsi="Times New Roman" w:cs="Times New Roman"/>
          <w:sz w:val="20"/>
          <w:szCs w:val="20"/>
          <w:lang w:eastAsia="uk-UA"/>
        </w:rPr>
      </w:pPr>
      <w:r w:rsidRPr="00A72476">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5"/>
    <w:p w14:paraId="5775CD9C" w14:textId="004CE519" w:rsidR="008F710D" w:rsidRDefault="008F710D" w:rsidP="00161DDF">
      <w:pPr>
        <w:spacing w:after="0" w:line="240" w:lineRule="auto"/>
        <w:outlineLvl w:val="0"/>
        <w:rPr>
          <w:rFonts w:ascii="Times New Roman" w:eastAsia="Times New Roman" w:hAnsi="Times New Roman" w:cs="Times New Roman"/>
          <w:sz w:val="20"/>
          <w:szCs w:val="20"/>
          <w:lang w:eastAsia="uk-UA"/>
        </w:rPr>
      </w:pPr>
    </w:p>
    <w:p w14:paraId="20FD9A92" w14:textId="77777777" w:rsidR="008F710D" w:rsidRDefault="008F710D" w:rsidP="00161DDF">
      <w:pPr>
        <w:spacing w:after="0" w:line="240" w:lineRule="auto"/>
        <w:outlineLvl w:val="0"/>
        <w:rPr>
          <w:rFonts w:ascii="Times New Roman" w:eastAsia="Times New Roman" w:hAnsi="Times New Roman" w:cs="Times New Roman"/>
          <w:sz w:val="20"/>
          <w:szCs w:val="20"/>
          <w:lang w:eastAsia="uk-UA"/>
        </w:rPr>
      </w:pPr>
    </w:p>
    <w:p w14:paraId="725A109E" w14:textId="043C6687" w:rsidR="008F710D" w:rsidRDefault="008F710D" w:rsidP="00161DDF">
      <w:pPr>
        <w:spacing w:after="0" w:line="240" w:lineRule="auto"/>
        <w:outlineLvl w:val="0"/>
        <w:rPr>
          <w:rFonts w:ascii="Times New Roman" w:eastAsia="Times New Roman" w:hAnsi="Times New Roman" w:cs="Times New Roman"/>
          <w:sz w:val="20"/>
          <w:szCs w:val="20"/>
          <w:lang w:eastAsia="uk-UA"/>
        </w:rPr>
      </w:pPr>
    </w:p>
    <w:p w14:paraId="1C35F687" w14:textId="5D3F5655" w:rsidR="008F710D" w:rsidRDefault="008F710D" w:rsidP="00161DDF">
      <w:pPr>
        <w:spacing w:after="0" w:line="240" w:lineRule="auto"/>
        <w:outlineLvl w:val="0"/>
        <w:rPr>
          <w:rFonts w:ascii="Times New Roman" w:eastAsia="Times New Roman" w:hAnsi="Times New Roman" w:cs="Times New Roman"/>
          <w:sz w:val="20"/>
          <w:szCs w:val="20"/>
          <w:lang w:eastAsia="uk-UA"/>
        </w:rPr>
      </w:pPr>
    </w:p>
    <w:sectPr w:rsidR="008F710D" w:rsidSect="00757B0D">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D846DF"/>
    <w:multiLevelType w:val="multilevel"/>
    <w:tmpl w:val="5A9E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4F5BB8"/>
    <w:multiLevelType w:val="multilevel"/>
    <w:tmpl w:val="FB24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322931"/>
    <w:multiLevelType w:val="multilevel"/>
    <w:tmpl w:val="CCAED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C24847"/>
    <w:multiLevelType w:val="multilevel"/>
    <w:tmpl w:val="17AEE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E1209B"/>
    <w:multiLevelType w:val="multilevel"/>
    <w:tmpl w:val="3806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76"/>
    <w:rsid w:val="00161DDF"/>
    <w:rsid w:val="002856FF"/>
    <w:rsid w:val="00610802"/>
    <w:rsid w:val="00757B0D"/>
    <w:rsid w:val="008F710D"/>
    <w:rsid w:val="00A72476"/>
    <w:rsid w:val="00AE06B3"/>
    <w:rsid w:val="00B346C2"/>
    <w:rsid w:val="00C77A8A"/>
    <w:rsid w:val="00CD0F7A"/>
    <w:rsid w:val="00D009A7"/>
    <w:rsid w:val="00ED110F"/>
    <w:rsid w:val="00FC3D7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6D72"/>
  <w15:chartTrackingRefBased/>
  <w15:docId w15:val="{F3F97F35-2086-4785-BCEE-B4FBDE0C7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FC3D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FC3D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3D76"/>
    <w:rPr>
      <w:rFonts w:ascii="Times New Roman" w:eastAsia="Times New Roman" w:hAnsi="Times New Roman" w:cs="Times New Roman"/>
      <w:b/>
      <w:bCs/>
      <w:kern w:val="36"/>
      <w:sz w:val="48"/>
      <w:szCs w:val="48"/>
      <w:lang w:eastAsia="uk-UA"/>
    </w:rPr>
  </w:style>
  <w:style w:type="paragraph" w:styleId="a3">
    <w:name w:val="Normal (Web)"/>
    <w:basedOn w:val="a"/>
    <w:uiPriority w:val="99"/>
    <w:semiHidden/>
    <w:unhideWhenUsed/>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FC3D76"/>
    <w:rPr>
      <w:color w:val="0000FF"/>
      <w:u w:val="single"/>
    </w:rPr>
  </w:style>
  <w:style w:type="character" w:styleId="a5">
    <w:name w:val="Emphasis"/>
    <w:basedOn w:val="a0"/>
    <w:uiPriority w:val="20"/>
    <w:qFormat/>
    <w:rsid w:val="00FC3D76"/>
    <w:rPr>
      <w:i/>
      <w:iCs/>
    </w:rPr>
  </w:style>
  <w:style w:type="paragraph" w:customStyle="1" w:styleId="tabstitle">
    <w:name w:val="tabs__title"/>
    <w:basedOn w:val="a"/>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Strong"/>
    <w:basedOn w:val="a0"/>
    <w:uiPriority w:val="22"/>
    <w:qFormat/>
    <w:rsid w:val="00FC3D76"/>
    <w:rPr>
      <w:b/>
      <w:bCs/>
    </w:rPr>
  </w:style>
  <w:style w:type="character" w:customStyle="1" w:styleId="20">
    <w:name w:val="Заголовок 2 Знак"/>
    <w:basedOn w:val="a0"/>
    <w:link w:val="2"/>
    <w:uiPriority w:val="9"/>
    <w:semiHidden/>
    <w:rsid w:val="00FC3D76"/>
    <w:rPr>
      <w:rFonts w:asciiTheme="majorHAnsi" w:eastAsiaTheme="majorEastAsia" w:hAnsiTheme="majorHAnsi" w:cstheme="majorBidi"/>
      <w:color w:val="2F5496" w:themeColor="accent1" w:themeShade="BF"/>
      <w:sz w:val="26"/>
      <w:szCs w:val="26"/>
    </w:rPr>
  </w:style>
  <w:style w:type="paragraph" w:styleId="a7">
    <w:name w:val="List Paragraph"/>
    <w:basedOn w:val="a"/>
    <w:uiPriority w:val="34"/>
    <w:qFormat/>
    <w:rsid w:val="00757B0D"/>
    <w:pPr>
      <w:ind w:left="720"/>
      <w:contextualSpacing/>
    </w:pPr>
  </w:style>
  <w:style w:type="character" w:styleId="a8">
    <w:name w:val="Unresolved Mention"/>
    <w:basedOn w:val="a0"/>
    <w:uiPriority w:val="99"/>
    <w:semiHidden/>
    <w:unhideWhenUsed/>
    <w:rsid w:val="00AE06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326480">
      <w:bodyDiv w:val="1"/>
      <w:marLeft w:val="0"/>
      <w:marRight w:val="0"/>
      <w:marTop w:val="0"/>
      <w:marBottom w:val="0"/>
      <w:divBdr>
        <w:top w:val="none" w:sz="0" w:space="0" w:color="auto"/>
        <w:left w:val="none" w:sz="0" w:space="0" w:color="auto"/>
        <w:bottom w:val="none" w:sz="0" w:space="0" w:color="auto"/>
        <w:right w:val="none" w:sz="0" w:space="0" w:color="auto"/>
      </w:divBdr>
      <w:divsChild>
        <w:div w:id="968631623">
          <w:marLeft w:val="0"/>
          <w:marRight w:val="0"/>
          <w:marTop w:val="0"/>
          <w:marBottom w:val="75"/>
          <w:divBdr>
            <w:top w:val="none" w:sz="0" w:space="0" w:color="auto"/>
            <w:left w:val="none" w:sz="0" w:space="0" w:color="auto"/>
            <w:bottom w:val="none" w:sz="0" w:space="0" w:color="auto"/>
            <w:right w:val="none" w:sz="0" w:space="0" w:color="auto"/>
          </w:divBdr>
          <w:divsChild>
            <w:div w:id="549923297">
              <w:marLeft w:val="0"/>
              <w:marRight w:val="0"/>
              <w:marTop w:val="0"/>
              <w:marBottom w:val="0"/>
              <w:divBdr>
                <w:top w:val="none" w:sz="0" w:space="0" w:color="auto"/>
                <w:left w:val="none" w:sz="0" w:space="0" w:color="auto"/>
                <w:bottom w:val="none" w:sz="0" w:space="0" w:color="auto"/>
                <w:right w:val="none" w:sz="0" w:space="0" w:color="auto"/>
              </w:divBdr>
            </w:div>
          </w:divsChild>
        </w:div>
        <w:div w:id="2114744765">
          <w:marLeft w:val="0"/>
          <w:marRight w:val="0"/>
          <w:marTop w:val="0"/>
          <w:marBottom w:val="375"/>
          <w:divBdr>
            <w:top w:val="none" w:sz="0" w:space="0" w:color="auto"/>
            <w:left w:val="none" w:sz="0" w:space="0" w:color="auto"/>
            <w:bottom w:val="none" w:sz="0" w:space="0" w:color="auto"/>
            <w:right w:val="none" w:sz="0" w:space="0" w:color="auto"/>
          </w:divBdr>
        </w:div>
      </w:divsChild>
    </w:div>
    <w:div w:id="166332553">
      <w:bodyDiv w:val="1"/>
      <w:marLeft w:val="0"/>
      <w:marRight w:val="0"/>
      <w:marTop w:val="0"/>
      <w:marBottom w:val="0"/>
      <w:divBdr>
        <w:top w:val="none" w:sz="0" w:space="0" w:color="auto"/>
        <w:left w:val="none" w:sz="0" w:space="0" w:color="auto"/>
        <w:bottom w:val="none" w:sz="0" w:space="0" w:color="auto"/>
        <w:right w:val="none" w:sz="0" w:space="0" w:color="auto"/>
      </w:divBdr>
      <w:divsChild>
        <w:div w:id="2034844427">
          <w:marLeft w:val="0"/>
          <w:marRight w:val="0"/>
          <w:marTop w:val="0"/>
          <w:marBottom w:val="75"/>
          <w:divBdr>
            <w:top w:val="none" w:sz="0" w:space="0" w:color="auto"/>
            <w:left w:val="none" w:sz="0" w:space="0" w:color="auto"/>
            <w:bottom w:val="none" w:sz="0" w:space="0" w:color="auto"/>
            <w:right w:val="none" w:sz="0" w:space="0" w:color="auto"/>
          </w:divBdr>
          <w:divsChild>
            <w:div w:id="10265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8664">
      <w:bodyDiv w:val="1"/>
      <w:marLeft w:val="0"/>
      <w:marRight w:val="0"/>
      <w:marTop w:val="0"/>
      <w:marBottom w:val="0"/>
      <w:divBdr>
        <w:top w:val="none" w:sz="0" w:space="0" w:color="auto"/>
        <w:left w:val="none" w:sz="0" w:space="0" w:color="auto"/>
        <w:bottom w:val="none" w:sz="0" w:space="0" w:color="auto"/>
        <w:right w:val="none" w:sz="0" w:space="0" w:color="auto"/>
      </w:divBdr>
      <w:divsChild>
        <w:div w:id="906184919">
          <w:marLeft w:val="0"/>
          <w:marRight w:val="0"/>
          <w:marTop w:val="0"/>
          <w:marBottom w:val="75"/>
          <w:divBdr>
            <w:top w:val="none" w:sz="0" w:space="0" w:color="auto"/>
            <w:left w:val="none" w:sz="0" w:space="0" w:color="auto"/>
            <w:bottom w:val="none" w:sz="0" w:space="0" w:color="auto"/>
            <w:right w:val="none" w:sz="0" w:space="0" w:color="auto"/>
          </w:divBdr>
          <w:divsChild>
            <w:div w:id="10320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867450">
      <w:bodyDiv w:val="1"/>
      <w:marLeft w:val="0"/>
      <w:marRight w:val="0"/>
      <w:marTop w:val="0"/>
      <w:marBottom w:val="0"/>
      <w:divBdr>
        <w:top w:val="none" w:sz="0" w:space="0" w:color="auto"/>
        <w:left w:val="none" w:sz="0" w:space="0" w:color="auto"/>
        <w:bottom w:val="none" w:sz="0" w:space="0" w:color="auto"/>
        <w:right w:val="none" w:sz="0" w:space="0" w:color="auto"/>
      </w:divBdr>
      <w:divsChild>
        <w:div w:id="971448419">
          <w:marLeft w:val="0"/>
          <w:marRight w:val="0"/>
          <w:marTop w:val="0"/>
          <w:marBottom w:val="75"/>
          <w:divBdr>
            <w:top w:val="none" w:sz="0" w:space="0" w:color="auto"/>
            <w:left w:val="none" w:sz="0" w:space="0" w:color="auto"/>
            <w:bottom w:val="none" w:sz="0" w:space="0" w:color="auto"/>
            <w:right w:val="none" w:sz="0" w:space="0" w:color="auto"/>
          </w:divBdr>
          <w:divsChild>
            <w:div w:id="101989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370314">
      <w:bodyDiv w:val="1"/>
      <w:marLeft w:val="0"/>
      <w:marRight w:val="0"/>
      <w:marTop w:val="0"/>
      <w:marBottom w:val="0"/>
      <w:divBdr>
        <w:top w:val="none" w:sz="0" w:space="0" w:color="auto"/>
        <w:left w:val="none" w:sz="0" w:space="0" w:color="auto"/>
        <w:bottom w:val="none" w:sz="0" w:space="0" w:color="auto"/>
        <w:right w:val="none" w:sz="0" w:space="0" w:color="auto"/>
      </w:divBdr>
      <w:divsChild>
        <w:div w:id="421878898">
          <w:marLeft w:val="0"/>
          <w:marRight w:val="0"/>
          <w:marTop w:val="0"/>
          <w:marBottom w:val="75"/>
          <w:divBdr>
            <w:top w:val="none" w:sz="0" w:space="0" w:color="auto"/>
            <w:left w:val="none" w:sz="0" w:space="0" w:color="auto"/>
            <w:bottom w:val="none" w:sz="0" w:space="0" w:color="auto"/>
            <w:right w:val="none" w:sz="0" w:space="0" w:color="auto"/>
          </w:divBdr>
          <w:divsChild>
            <w:div w:id="147857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02958">
      <w:bodyDiv w:val="1"/>
      <w:marLeft w:val="0"/>
      <w:marRight w:val="0"/>
      <w:marTop w:val="0"/>
      <w:marBottom w:val="0"/>
      <w:divBdr>
        <w:top w:val="none" w:sz="0" w:space="0" w:color="auto"/>
        <w:left w:val="none" w:sz="0" w:space="0" w:color="auto"/>
        <w:bottom w:val="none" w:sz="0" w:space="0" w:color="auto"/>
        <w:right w:val="none" w:sz="0" w:space="0" w:color="auto"/>
      </w:divBdr>
      <w:divsChild>
        <w:div w:id="1036197931">
          <w:marLeft w:val="0"/>
          <w:marRight w:val="0"/>
          <w:marTop w:val="0"/>
          <w:marBottom w:val="75"/>
          <w:divBdr>
            <w:top w:val="none" w:sz="0" w:space="0" w:color="auto"/>
            <w:left w:val="none" w:sz="0" w:space="0" w:color="auto"/>
            <w:bottom w:val="none" w:sz="0" w:space="0" w:color="auto"/>
            <w:right w:val="none" w:sz="0" w:space="0" w:color="auto"/>
          </w:divBdr>
          <w:divsChild>
            <w:div w:id="164862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3051">
      <w:bodyDiv w:val="1"/>
      <w:marLeft w:val="0"/>
      <w:marRight w:val="0"/>
      <w:marTop w:val="0"/>
      <w:marBottom w:val="0"/>
      <w:divBdr>
        <w:top w:val="none" w:sz="0" w:space="0" w:color="auto"/>
        <w:left w:val="none" w:sz="0" w:space="0" w:color="auto"/>
        <w:bottom w:val="none" w:sz="0" w:space="0" w:color="auto"/>
        <w:right w:val="none" w:sz="0" w:space="0" w:color="auto"/>
      </w:divBdr>
      <w:divsChild>
        <w:div w:id="1640645050">
          <w:marLeft w:val="0"/>
          <w:marRight w:val="0"/>
          <w:marTop w:val="0"/>
          <w:marBottom w:val="75"/>
          <w:divBdr>
            <w:top w:val="none" w:sz="0" w:space="0" w:color="auto"/>
            <w:left w:val="none" w:sz="0" w:space="0" w:color="auto"/>
            <w:bottom w:val="none" w:sz="0" w:space="0" w:color="auto"/>
            <w:right w:val="none" w:sz="0" w:space="0" w:color="auto"/>
          </w:divBdr>
          <w:divsChild>
            <w:div w:id="42168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444124">
      <w:bodyDiv w:val="1"/>
      <w:marLeft w:val="0"/>
      <w:marRight w:val="0"/>
      <w:marTop w:val="0"/>
      <w:marBottom w:val="0"/>
      <w:divBdr>
        <w:top w:val="none" w:sz="0" w:space="0" w:color="auto"/>
        <w:left w:val="none" w:sz="0" w:space="0" w:color="auto"/>
        <w:bottom w:val="none" w:sz="0" w:space="0" w:color="auto"/>
        <w:right w:val="none" w:sz="0" w:space="0" w:color="auto"/>
      </w:divBdr>
      <w:divsChild>
        <w:div w:id="939607429">
          <w:marLeft w:val="0"/>
          <w:marRight w:val="0"/>
          <w:marTop w:val="0"/>
          <w:marBottom w:val="75"/>
          <w:divBdr>
            <w:top w:val="none" w:sz="0" w:space="0" w:color="auto"/>
            <w:left w:val="none" w:sz="0" w:space="0" w:color="auto"/>
            <w:bottom w:val="none" w:sz="0" w:space="0" w:color="auto"/>
            <w:right w:val="none" w:sz="0" w:space="0" w:color="auto"/>
          </w:divBdr>
          <w:divsChild>
            <w:div w:id="43964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97076">
      <w:bodyDiv w:val="1"/>
      <w:marLeft w:val="0"/>
      <w:marRight w:val="0"/>
      <w:marTop w:val="0"/>
      <w:marBottom w:val="0"/>
      <w:divBdr>
        <w:top w:val="none" w:sz="0" w:space="0" w:color="auto"/>
        <w:left w:val="none" w:sz="0" w:space="0" w:color="auto"/>
        <w:bottom w:val="none" w:sz="0" w:space="0" w:color="auto"/>
        <w:right w:val="none" w:sz="0" w:space="0" w:color="auto"/>
      </w:divBdr>
      <w:divsChild>
        <w:div w:id="1656182401">
          <w:marLeft w:val="0"/>
          <w:marRight w:val="0"/>
          <w:marTop w:val="0"/>
          <w:marBottom w:val="75"/>
          <w:divBdr>
            <w:top w:val="none" w:sz="0" w:space="0" w:color="auto"/>
            <w:left w:val="none" w:sz="0" w:space="0" w:color="auto"/>
            <w:bottom w:val="none" w:sz="0" w:space="0" w:color="auto"/>
            <w:right w:val="none" w:sz="0" w:space="0" w:color="auto"/>
          </w:divBdr>
          <w:divsChild>
            <w:div w:id="28790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3585">
      <w:bodyDiv w:val="1"/>
      <w:marLeft w:val="0"/>
      <w:marRight w:val="0"/>
      <w:marTop w:val="0"/>
      <w:marBottom w:val="0"/>
      <w:divBdr>
        <w:top w:val="none" w:sz="0" w:space="0" w:color="auto"/>
        <w:left w:val="none" w:sz="0" w:space="0" w:color="auto"/>
        <w:bottom w:val="none" w:sz="0" w:space="0" w:color="auto"/>
        <w:right w:val="none" w:sz="0" w:space="0" w:color="auto"/>
      </w:divBdr>
      <w:divsChild>
        <w:div w:id="1653633513">
          <w:marLeft w:val="0"/>
          <w:marRight w:val="0"/>
          <w:marTop w:val="0"/>
          <w:marBottom w:val="75"/>
          <w:divBdr>
            <w:top w:val="none" w:sz="0" w:space="0" w:color="auto"/>
            <w:left w:val="none" w:sz="0" w:space="0" w:color="auto"/>
            <w:bottom w:val="none" w:sz="0" w:space="0" w:color="auto"/>
            <w:right w:val="none" w:sz="0" w:space="0" w:color="auto"/>
          </w:divBdr>
          <w:divsChild>
            <w:div w:id="169870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08040">
      <w:bodyDiv w:val="1"/>
      <w:marLeft w:val="0"/>
      <w:marRight w:val="0"/>
      <w:marTop w:val="0"/>
      <w:marBottom w:val="0"/>
      <w:divBdr>
        <w:top w:val="none" w:sz="0" w:space="0" w:color="auto"/>
        <w:left w:val="none" w:sz="0" w:space="0" w:color="auto"/>
        <w:bottom w:val="none" w:sz="0" w:space="0" w:color="auto"/>
        <w:right w:val="none" w:sz="0" w:space="0" w:color="auto"/>
      </w:divBdr>
      <w:divsChild>
        <w:div w:id="684405831">
          <w:marLeft w:val="0"/>
          <w:marRight w:val="0"/>
          <w:marTop w:val="0"/>
          <w:marBottom w:val="75"/>
          <w:divBdr>
            <w:top w:val="none" w:sz="0" w:space="0" w:color="auto"/>
            <w:left w:val="none" w:sz="0" w:space="0" w:color="auto"/>
            <w:bottom w:val="none" w:sz="0" w:space="0" w:color="auto"/>
            <w:right w:val="none" w:sz="0" w:space="0" w:color="auto"/>
          </w:divBdr>
          <w:divsChild>
            <w:div w:id="74465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582273">
      <w:bodyDiv w:val="1"/>
      <w:marLeft w:val="0"/>
      <w:marRight w:val="0"/>
      <w:marTop w:val="0"/>
      <w:marBottom w:val="0"/>
      <w:divBdr>
        <w:top w:val="none" w:sz="0" w:space="0" w:color="auto"/>
        <w:left w:val="none" w:sz="0" w:space="0" w:color="auto"/>
        <w:bottom w:val="none" w:sz="0" w:space="0" w:color="auto"/>
        <w:right w:val="none" w:sz="0" w:space="0" w:color="auto"/>
      </w:divBdr>
      <w:divsChild>
        <w:div w:id="433014897">
          <w:marLeft w:val="0"/>
          <w:marRight w:val="0"/>
          <w:marTop w:val="0"/>
          <w:marBottom w:val="75"/>
          <w:divBdr>
            <w:top w:val="none" w:sz="0" w:space="0" w:color="auto"/>
            <w:left w:val="none" w:sz="0" w:space="0" w:color="auto"/>
            <w:bottom w:val="none" w:sz="0" w:space="0" w:color="auto"/>
            <w:right w:val="none" w:sz="0" w:space="0" w:color="auto"/>
          </w:divBdr>
          <w:divsChild>
            <w:div w:id="134207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86388">
      <w:bodyDiv w:val="1"/>
      <w:marLeft w:val="0"/>
      <w:marRight w:val="0"/>
      <w:marTop w:val="0"/>
      <w:marBottom w:val="0"/>
      <w:divBdr>
        <w:top w:val="none" w:sz="0" w:space="0" w:color="auto"/>
        <w:left w:val="none" w:sz="0" w:space="0" w:color="auto"/>
        <w:bottom w:val="none" w:sz="0" w:space="0" w:color="auto"/>
        <w:right w:val="none" w:sz="0" w:space="0" w:color="auto"/>
      </w:divBdr>
      <w:divsChild>
        <w:div w:id="474418825">
          <w:marLeft w:val="0"/>
          <w:marRight w:val="0"/>
          <w:marTop w:val="0"/>
          <w:marBottom w:val="75"/>
          <w:divBdr>
            <w:top w:val="none" w:sz="0" w:space="0" w:color="auto"/>
            <w:left w:val="none" w:sz="0" w:space="0" w:color="auto"/>
            <w:bottom w:val="none" w:sz="0" w:space="0" w:color="auto"/>
            <w:right w:val="none" w:sz="0" w:space="0" w:color="auto"/>
          </w:divBdr>
          <w:divsChild>
            <w:div w:id="205881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75759">
      <w:bodyDiv w:val="1"/>
      <w:marLeft w:val="0"/>
      <w:marRight w:val="0"/>
      <w:marTop w:val="0"/>
      <w:marBottom w:val="0"/>
      <w:divBdr>
        <w:top w:val="none" w:sz="0" w:space="0" w:color="auto"/>
        <w:left w:val="none" w:sz="0" w:space="0" w:color="auto"/>
        <w:bottom w:val="none" w:sz="0" w:space="0" w:color="auto"/>
        <w:right w:val="none" w:sz="0" w:space="0" w:color="auto"/>
      </w:divBdr>
      <w:divsChild>
        <w:div w:id="483930217">
          <w:marLeft w:val="0"/>
          <w:marRight w:val="0"/>
          <w:marTop w:val="0"/>
          <w:marBottom w:val="75"/>
          <w:divBdr>
            <w:top w:val="none" w:sz="0" w:space="0" w:color="auto"/>
            <w:left w:val="none" w:sz="0" w:space="0" w:color="auto"/>
            <w:bottom w:val="none" w:sz="0" w:space="0" w:color="auto"/>
            <w:right w:val="none" w:sz="0" w:space="0" w:color="auto"/>
          </w:divBdr>
          <w:divsChild>
            <w:div w:id="73709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522442">
      <w:bodyDiv w:val="1"/>
      <w:marLeft w:val="0"/>
      <w:marRight w:val="0"/>
      <w:marTop w:val="0"/>
      <w:marBottom w:val="0"/>
      <w:divBdr>
        <w:top w:val="none" w:sz="0" w:space="0" w:color="auto"/>
        <w:left w:val="none" w:sz="0" w:space="0" w:color="auto"/>
        <w:bottom w:val="none" w:sz="0" w:space="0" w:color="auto"/>
        <w:right w:val="none" w:sz="0" w:space="0" w:color="auto"/>
      </w:divBdr>
      <w:divsChild>
        <w:div w:id="1863780896">
          <w:marLeft w:val="0"/>
          <w:marRight w:val="0"/>
          <w:marTop w:val="0"/>
          <w:marBottom w:val="75"/>
          <w:divBdr>
            <w:top w:val="none" w:sz="0" w:space="0" w:color="auto"/>
            <w:left w:val="none" w:sz="0" w:space="0" w:color="auto"/>
            <w:bottom w:val="none" w:sz="0" w:space="0" w:color="auto"/>
            <w:right w:val="none" w:sz="0" w:space="0" w:color="auto"/>
          </w:divBdr>
          <w:divsChild>
            <w:div w:id="181471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4218">
      <w:bodyDiv w:val="1"/>
      <w:marLeft w:val="0"/>
      <w:marRight w:val="0"/>
      <w:marTop w:val="0"/>
      <w:marBottom w:val="0"/>
      <w:divBdr>
        <w:top w:val="none" w:sz="0" w:space="0" w:color="auto"/>
        <w:left w:val="none" w:sz="0" w:space="0" w:color="auto"/>
        <w:bottom w:val="none" w:sz="0" w:space="0" w:color="auto"/>
        <w:right w:val="none" w:sz="0" w:space="0" w:color="auto"/>
      </w:divBdr>
      <w:divsChild>
        <w:div w:id="209270476">
          <w:marLeft w:val="0"/>
          <w:marRight w:val="0"/>
          <w:marTop w:val="0"/>
          <w:marBottom w:val="75"/>
          <w:divBdr>
            <w:top w:val="none" w:sz="0" w:space="0" w:color="auto"/>
            <w:left w:val="none" w:sz="0" w:space="0" w:color="auto"/>
            <w:bottom w:val="none" w:sz="0" w:space="0" w:color="auto"/>
            <w:right w:val="none" w:sz="0" w:space="0" w:color="auto"/>
          </w:divBdr>
          <w:divsChild>
            <w:div w:id="108930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910694">
      <w:bodyDiv w:val="1"/>
      <w:marLeft w:val="0"/>
      <w:marRight w:val="0"/>
      <w:marTop w:val="0"/>
      <w:marBottom w:val="0"/>
      <w:divBdr>
        <w:top w:val="none" w:sz="0" w:space="0" w:color="auto"/>
        <w:left w:val="none" w:sz="0" w:space="0" w:color="auto"/>
        <w:bottom w:val="none" w:sz="0" w:space="0" w:color="auto"/>
        <w:right w:val="none" w:sz="0" w:space="0" w:color="auto"/>
      </w:divBdr>
      <w:divsChild>
        <w:div w:id="317348950">
          <w:marLeft w:val="0"/>
          <w:marRight w:val="0"/>
          <w:marTop w:val="0"/>
          <w:marBottom w:val="75"/>
          <w:divBdr>
            <w:top w:val="none" w:sz="0" w:space="0" w:color="auto"/>
            <w:left w:val="none" w:sz="0" w:space="0" w:color="auto"/>
            <w:bottom w:val="none" w:sz="0" w:space="0" w:color="auto"/>
            <w:right w:val="none" w:sz="0" w:space="0" w:color="auto"/>
          </w:divBdr>
          <w:divsChild>
            <w:div w:id="116905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555673">
      <w:bodyDiv w:val="1"/>
      <w:marLeft w:val="0"/>
      <w:marRight w:val="0"/>
      <w:marTop w:val="0"/>
      <w:marBottom w:val="0"/>
      <w:divBdr>
        <w:top w:val="none" w:sz="0" w:space="0" w:color="auto"/>
        <w:left w:val="none" w:sz="0" w:space="0" w:color="auto"/>
        <w:bottom w:val="none" w:sz="0" w:space="0" w:color="auto"/>
        <w:right w:val="none" w:sz="0" w:space="0" w:color="auto"/>
      </w:divBdr>
      <w:divsChild>
        <w:div w:id="370230372">
          <w:marLeft w:val="0"/>
          <w:marRight w:val="0"/>
          <w:marTop w:val="0"/>
          <w:marBottom w:val="75"/>
          <w:divBdr>
            <w:top w:val="none" w:sz="0" w:space="0" w:color="auto"/>
            <w:left w:val="none" w:sz="0" w:space="0" w:color="auto"/>
            <w:bottom w:val="none" w:sz="0" w:space="0" w:color="auto"/>
            <w:right w:val="none" w:sz="0" w:space="0" w:color="auto"/>
          </w:divBdr>
          <w:divsChild>
            <w:div w:id="1886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32298">
      <w:bodyDiv w:val="1"/>
      <w:marLeft w:val="0"/>
      <w:marRight w:val="0"/>
      <w:marTop w:val="0"/>
      <w:marBottom w:val="0"/>
      <w:divBdr>
        <w:top w:val="none" w:sz="0" w:space="0" w:color="auto"/>
        <w:left w:val="none" w:sz="0" w:space="0" w:color="auto"/>
        <w:bottom w:val="none" w:sz="0" w:space="0" w:color="auto"/>
        <w:right w:val="none" w:sz="0" w:space="0" w:color="auto"/>
      </w:divBdr>
      <w:divsChild>
        <w:div w:id="1471435264">
          <w:marLeft w:val="0"/>
          <w:marRight w:val="150"/>
          <w:marTop w:val="0"/>
          <w:marBottom w:val="0"/>
          <w:divBdr>
            <w:top w:val="none" w:sz="0" w:space="0" w:color="auto"/>
            <w:left w:val="none" w:sz="0" w:space="0" w:color="auto"/>
            <w:bottom w:val="none" w:sz="0" w:space="0" w:color="auto"/>
            <w:right w:val="none" w:sz="0" w:space="0" w:color="auto"/>
          </w:divBdr>
          <w:divsChild>
            <w:div w:id="321083924">
              <w:marLeft w:val="0"/>
              <w:marRight w:val="0"/>
              <w:marTop w:val="0"/>
              <w:marBottom w:val="0"/>
              <w:divBdr>
                <w:top w:val="none" w:sz="0" w:space="0" w:color="auto"/>
                <w:left w:val="none" w:sz="0" w:space="0" w:color="auto"/>
                <w:bottom w:val="none" w:sz="0" w:space="0" w:color="auto"/>
                <w:right w:val="none" w:sz="0" w:space="0" w:color="auto"/>
              </w:divBdr>
              <w:divsChild>
                <w:div w:id="484472925">
                  <w:marLeft w:val="0"/>
                  <w:marRight w:val="0"/>
                  <w:marTop w:val="0"/>
                  <w:marBottom w:val="75"/>
                  <w:divBdr>
                    <w:top w:val="none" w:sz="0" w:space="0" w:color="auto"/>
                    <w:left w:val="none" w:sz="0" w:space="0" w:color="auto"/>
                    <w:bottom w:val="none" w:sz="0" w:space="0" w:color="auto"/>
                    <w:right w:val="none" w:sz="0" w:space="0" w:color="auto"/>
                  </w:divBdr>
                  <w:divsChild>
                    <w:div w:id="1282876502">
                      <w:marLeft w:val="0"/>
                      <w:marRight w:val="0"/>
                      <w:marTop w:val="0"/>
                      <w:marBottom w:val="0"/>
                      <w:divBdr>
                        <w:top w:val="none" w:sz="0" w:space="0" w:color="auto"/>
                        <w:left w:val="none" w:sz="0" w:space="0" w:color="auto"/>
                        <w:bottom w:val="none" w:sz="0" w:space="0" w:color="auto"/>
                        <w:right w:val="none" w:sz="0" w:space="0" w:color="auto"/>
                      </w:divBdr>
                    </w:div>
                  </w:divsChild>
                </w:div>
                <w:div w:id="709571868">
                  <w:marLeft w:val="0"/>
                  <w:marRight w:val="0"/>
                  <w:marTop w:val="0"/>
                  <w:marBottom w:val="225"/>
                  <w:divBdr>
                    <w:top w:val="none" w:sz="0" w:space="0" w:color="auto"/>
                    <w:left w:val="none" w:sz="0" w:space="0" w:color="auto"/>
                    <w:bottom w:val="single" w:sz="6" w:space="19" w:color="DDE6EE"/>
                    <w:right w:val="none" w:sz="0" w:space="0" w:color="auto"/>
                  </w:divBdr>
                  <w:divsChild>
                    <w:div w:id="55524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354253">
          <w:marLeft w:val="0"/>
          <w:marRight w:val="0"/>
          <w:marTop w:val="0"/>
          <w:marBottom w:val="0"/>
          <w:divBdr>
            <w:top w:val="none" w:sz="0" w:space="0" w:color="auto"/>
            <w:left w:val="none" w:sz="0" w:space="0" w:color="auto"/>
            <w:bottom w:val="none" w:sz="0" w:space="0" w:color="auto"/>
            <w:right w:val="none" w:sz="0" w:space="0" w:color="auto"/>
          </w:divBdr>
          <w:divsChild>
            <w:div w:id="456027716">
              <w:marLeft w:val="0"/>
              <w:marRight w:val="0"/>
              <w:marTop w:val="0"/>
              <w:marBottom w:val="150"/>
              <w:divBdr>
                <w:top w:val="none" w:sz="0" w:space="0" w:color="auto"/>
                <w:left w:val="none" w:sz="0" w:space="0" w:color="auto"/>
                <w:bottom w:val="none" w:sz="0" w:space="0" w:color="auto"/>
                <w:right w:val="none" w:sz="0" w:space="0" w:color="auto"/>
              </w:divBdr>
              <w:divsChild>
                <w:div w:id="2111856067">
                  <w:marLeft w:val="0"/>
                  <w:marRight w:val="0"/>
                  <w:marTop w:val="0"/>
                  <w:marBottom w:val="0"/>
                  <w:divBdr>
                    <w:top w:val="none" w:sz="0" w:space="0" w:color="auto"/>
                    <w:left w:val="none" w:sz="0" w:space="0" w:color="auto"/>
                    <w:bottom w:val="none" w:sz="0" w:space="0" w:color="auto"/>
                    <w:right w:val="none" w:sz="0" w:space="0" w:color="auto"/>
                  </w:divBdr>
                </w:div>
                <w:div w:id="1184707812">
                  <w:marLeft w:val="0"/>
                  <w:marRight w:val="0"/>
                  <w:marTop w:val="0"/>
                  <w:marBottom w:val="0"/>
                  <w:divBdr>
                    <w:top w:val="none" w:sz="0" w:space="0" w:color="auto"/>
                    <w:left w:val="none" w:sz="0" w:space="0" w:color="auto"/>
                    <w:bottom w:val="none" w:sz="0" w:space="0" w:color="auto"/>
                    <w:right w:val="none" w:sz="0" w:space="0" w:color="auto"/>
                  </w:divBdr>
                </w:div>
              </w:divsChild>
            </w:div>
            <w:div w:id="1252423428">
              <w:marLeft w:val="0"/>
              <w:marRight w:val="0"/>
              <w:marTop w:val="0"/>
              <w:marBottom w:val="0"/>
              <w:divBdr>
                <w:top w:val="none" w:sz="0" w:space="0" w:color="auto"/>
                <w:left w:val="none" w:sz="0" w:space="0" w:color="auto"/>
                <w:bottom w:val="none" w:sz="0" w:space="0" w:color="auto"/>
                <w:right w:val="none" w:sz="0" w:space="0" w:color="auto"/>
              </w:divBdr>
              <w:divsChild>
                <w:div w:id="378895958">
                  <w:marLeft w:val="0"/>
                  <w:marRight w:val="0"/>
                  <w:marTop w:val="0"/>
                  <w:marBottom w:val="0"/>
                  <w:divBdr>
                    <w:top w:val="none" w:sz="0" w:space="0" w:color="auto"/>
                    <w:left w:val="none" w:sz="0" w:space="0" w:color="auto"/>
                    <w:bottom w:val="none" w:sz="0" w:space="0" w:color="auto"/>
                    <w:right w:val="none" w:sz="0" w:space="0" w:color="auto"/>
                  </w:divBdr>
                  <w:divsChild>
                    <w:div w:id="109131899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 w:id="1371806971">
          <w:marLeft w:val="0"/>
          <w:marRight w:val="0"/>
          <w:marTop w:val="0"/>
          <w:marBottom w:val="300"/>
          <w:divBdr>
            <w:top w:val="none" w:sz="0" w:space="0" w:color="auto"/>
            <w:left w:val="none" w:sz="0" w:space="0" w:color="auto"/>
            <w:bottom w:val="none" w:sz="0" w:space="0" w:color="auto"/>
            <w:right w:val="none" w:sz="0" w:space="0" w:color="auto"/>
          </w:divBdr>
        </w:div>
      </w:divsChild>
    </w:div>
    <w:div w:id="1538421994">
      <w:bodyDiv w:val="1"/>
      <w:marLeft w:val="0"/>
      <w:marRight w:val="0"/>
      <w:marTop w:val="0"/>
      <w:marBottom w:val="0"/>
      <w:divBdr>
        <w:top w:val="none" w:sz="0" w:space="0" w:color="auto"/>
        <w:left w:val="none" w:sz="0" w:space="0" w:color="auto"/>
        <w:bottom w:val="none" w:sz="0" w:space="0" w:color="auto"/>
        <w:right w:val="none" w:sz="0" w:space="0" w:color="auto"/>
      </w:divBdr>
      <w:divsChild>
        <w:div w:id="1802109577">
          <w:marLeft w:val="0"/>
          <w:marRight w:val="0"/>
          <w:marTop w:val="0"/>
          <w:marBottom w:val="75"/>
          <w:divBdr>
            <w:top w:val="none" w:sz="0" w:space="0" w:color="auto"/>
            <w:left w:val="none" w:sz="0" w:space="0" w:color="auto"/>
            <w:bottom w:val="none" w:sz="0" w:space="0" w:color="auto"/>
            <w:right w:val="none" w:sz="0" w:space="0" w:color="auto"/>
          </w:divBdr>
          <w:divsChild>
            <w:div w:id="46635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991176">
      <w:bodyDiv w:val="1"/>
      <w:marLeft w:val="0"/>
      <w:marRight w:val="0"/>
      <w:marTop w:val="0"/>
      <w:marBottom w:val="0"/>
      <w:divBdr>
        <w:top w:val="none" w:sz="0" w:space="0" w:color="auto"/>
        <w:left w:val="none" w:sz="0" w:space="0" w:color="auto"/>
        <w:bottom w:val="none" w:sz="0" w:space="0" w:color="auto"/>
        <w:right w:val="none" w:sz="0" w:space="0" w:color="auto"/>
      </w:divBdr>
      <w:divsChild>
        <w:div w:id="1144809812">
          <w:marLeft w:val="0"/>
          <w:marRight w:val="0"/>
          <w:marTop w:val="0"/>
          <w:marBottom w:val="75"/>
          <w:divBdr>
            <w:top w:val="none" w:sz="0" w:space="0" w:color="auto"/>
            <w:left w:val="none" w:sz="0" w:space="0" w:color="auto"/>
            <w:bottom w:val="none" w:sz="0" w:space="0" w:color="auto"/>
            <w:right w:val="none" w:sz="0" w:space="0" w:color="auto"/>
          </w:divBdr>
          <w:divsChild>
            <w:div w:id="149692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491833">
      <w:bodyDiv w:val="1"/>
      <w:marLeft w:val="0"/>
      <w:marRight w:val="0"/>
      <w:marTop w:val="0"/>
      <w:marBottom w:val="0"/>
      <w:divBdr>
        <w:top w:val="none" w:sz="0" w:space="0" w:color="auto"/>
        <w:left w:val="none" w:sz="0" w:space="0" w:color="auto"/>
        <w:bottom w:val="none" w:sz="0" w:space="0" w:color="auto"/>
        <w:right w:val="none" w:sz="0" w:space="0" w:color="auto"/>
      </w:divBdr>
      <w:divsChild>
        <w:div w:id="1779643812">
          <w:marLeft w:val="0"/>
          <w:marRight w:val="0"/>
          <w:marTop w:val="0"/>
          <w:marBottom w:val="75"/>
          <w:divBdr>
            <w:top w:val="none" w:sz="0" w:space="0" w:color="auto"/>
            <w:left w:val="none" w:sz="0" w:space="0" w:color="auto"/>
            <w:bottom w:val="none" w:sz="0" w:space="0" w:color="auto"/>
            <w:right w:val="none" w:sz="0" w:space="0" w:color="auto"/>
          </w:divBdr>
          <w:divsChild>
            <w:div w:id="5609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966707">
      <w:bodyDiv w:val="1"/>
      <w:marLeft w:val="0"/>
      <w:marRight w:val="0"/>
      <w:marTop w:val="0"/>
      <w:marBottom w:val="0"/>
      <w:divBdr>
        <w:top w:val="none" w:sz="0" w:space="0" w:color="auto"/>
        <w:left w:val="none" w:sz="0" w:space="0" w:color="auto"/>
        <w:bottom w:val="none" w:sz="0" w:space="0" w:color="auto"/>
        <w:right w:val="none" w:sz="0" w:space="0" w:color="auto"/>
      </w:divBdr>
      <w:divsChild>
        <w:div w:id="321467715">
          <w:marLeft w:val="0"/>
          <w:marRight w:val="0"/>
          <w:marTop w:val="0"/>
          <w:marBottom w:val="75"/>
          <w:divBdr>
            <w:top w:val="none" w:sz="0" w:space="0" w:color="auto"/>
            <w:left w:val="none" w:sz="0" w:space="0" w:color="auto"/>
            <w:bottom w:val="none" w:sz="0" w:space="0" w:color="auto"/>
            <w:right w:val="none" w:sz="0" w:space="0" w:color="auto"/>
          </w:divBdr>
          <w:divsChild>
            <w:div w:id="158256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97507">
      <w:bodyDiv w:val="1"/>
      <w:marLeft w:val="0"/>
      <w:marRight w:val="0"/>
      <w:marTop w:val="0"/>
      <w:marBottom w:val="0"/>
      <w:divBdr>
        <w:top w:val="none" w:sz="0" w:space="0" w:color="auto"/>
        <w:left w:val="none" w:sz="0" w:space="0" w:color="auto"/>
        <w:bottom w:val="none" w:sz="0" w:space="0" w:color="auto"/>
        <w:right w:val="none" w:sz="0" w:space="0" w:color="auto"/>
      </w:divBdr>
      <w:divsChild>
        <w:div w:id="1349941207">
          <w:marLeft w:val="0"/>
          <w:marRight w:val="0"/>
          <w:marTop w:val="0"/>
          <w:marBottom w:val="75"/>
          <w:divBdr>
            <w:top w:val="none" w:sz="0" w:space="0" w:color="auto"/>
            <w:left w:val="none" w:sz="0" w:space="0" w:color="auto"/>
            <w:bottom w:val="none" w:sz="0" w:space="0" w:color="auto"/>
            <w:right w:val="none" w:sz="0" w:space="0" w:color="auto"/>
          </w:divBdr>
          <w:divsChild>
            <w:div w:id="6588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33138">
      <w:bodyDiv w:val="1"/>
      <w:marLeft w:val="0"/>
      <w:marRight w:val="0"/>
      <w:marTop w:val="0"/>
      <w:marBottom w:val="0"/>
      <w:divBdr>
        <w:top w:val="none" w:sz="0" w:space="0" w:color="auto"/>
        <w:left w:val="none" w:sz="0" w:space="0" w:color="auto"/>
        <w:bottom w:val="none" w:sz="0" w:space="0" w:color="auto"/>
        <w:right w:val="none" w:sz="0" w:space="0" w:color="auto"/>
      </w:divBdr>
      <w:divsChild>
        <w:div w:id="1862276300">
          <w:marLeft w:val="0"/>
          <w:marRight w:val="0"/>
          <w:marTop w:val="0"/>
          <w:marBottom w:val="75"/>
          <w:divBdr>
            <w:top w:val="none" w:sz="0" w:space="0" w:color="auto"/>
            <w:left w:val="none" w:sz="0" w:space="0" w:color="auto"/>
            <w:bottom w:val="none" w:sz="0" w:space="0" w:color="auto"/>
            <w:right w:val="none" w:sz="0" w:space="0" w:color="auto"/>
          </w:divBdr>
          <w:divsChild>
            <w:div w:id="145945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58063">
      <w:bodyDiv w:val="1"/>
      <w:marLeft w:val="0"/>
      <w:marRight w:val="0"/>
      <w:marTop w:val="0"/>
      <w:marBottom w:val="0"/>
      <w:divBdr>
        <w:top w:val="none" w:sz="0" w:space="0" w:color="auto"/>
        <w:left w:val="none" w:sz="0" w:space="0" w:color="auto"/>
        <w:bottom w:val="none" w:sz="0" w:space="0" w:color="auto"/>
        <w:right w:val="none" w:sz="0" w:space="0" w:color="auto"/>
      </w:divBdr>
      <w:divsChild>
        <w:div w:id="1105804155">
          <w:marLeft w:val="0"/>
          <w:marRight w:val="0"/>
          <w:marTop w:val="0"/>
          <w:marBottom w:val="75"/>
          <w:divBdr>
            <w:top w:val="none" w:sz="0" w:space="0" w:color="auto"/>
            <w:left w:val="none" w:sz="0" w:space="0" w:color="auto"/>
            <w:bottom w:val="none" w:sz="0" w:space="0" w:color="auto"/>
            <w:right w:val="none" w:sz="0" w:space="0" w:color="auto"/>
          </w:divBdr>
          <w:divsChild>
            <w:div w:id="62477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3" Type="http://schemas.openxmlformats.org/officeDocument/2006/relationships/hyperlink" Target="https://cabinet.tax.gov.ua/" TargetMode="External"/><Relationship Id="rId68" Type="http://schemas.openxmlformats.org/officeDocument/2006/relationships/fontTable" Target="fontTable.xml"/><Relationship Id="rId7" Type="http://schemas.openxmlformats.org/officeDocument/2006/relationships/hyperlink" Target="https://tax.gov.ua/baneryi/programni-rro/" TargetMode="External"/><Relationship Id="rId2" Type="http://schemas.openxmlformats.org/officeDocument/2006/relationships/styles" Target="styles.xml"/><Relationship Id="rId16" Type="http://schemas.openxmlformats.org/officeDocument/2006/relationships/hyperlink" Target="http://www.tax.gov.ua/" TargetMode="External"/><Relationship Id="rId29" Type="http://schemas.openxmlformats.org/officeDocument/2006/relationships/hyperlink" Target="https://t.me/infoTAXbot" TargetMode="External"/><Relationship Id="rId11" Type="http://schemas.openxmlformats.org/officeDocument/2006/relationships/hyperlink" Target="https://tax.gov.ua/media-tsentr/novini/448248.html" TargetMode="External"/><Relationship Id="rId24" Type="http://schemas.openxmlformats.org/officeDocument/2006/relationships/hyperlink" Target="https://t.me/infoTAXbot" TargetMode="External"/><Relationship Id="rId32" Type="http://schemas.openxmlformats.org/officeDocument/2006/relationships/hyperlink" Target="mailto:dp.presa@tax.gov.ua" TargetMode="External"/><Relationship Id="rId37" Type="http://schemas.openxmlformats.org/officeDocument/2006/relationships/hyperlink" Target="https://t.me/infoTAXbot" TargetMode="External"/><Relationship Id="rId40" Type="http://schemas.openxmlformats.org/officeDocument/2006/relationships/hyperlink" Target="https://t.me/infoTAXbot" TargetMode="External"/><Relationship Id="rId4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3" Type="http://schemas.openxmlformats.org/officeDocument/2006/relationships/hyperlink" Target="https://t.me/infoTAXbot" TargetMode="External"/><Relationship Id="rId58" Type="http://schemas.openxmlformats.org/officeDocument/2006/relationships/hyperlink" Target="https://t.me/infoTAXbot" TargetMode="External"/><Relationship Id="rId66" Type="http://schemas.openxmlformats.org/officeDocument/2006/relationships/hyperlink" Target="http://zir.tax.gov.ua/main/index/idd@tax.gov.ua" TargetMode="External"/><Relationship Id="rId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1" Type="http://schemas.openxmlformats.org/officeDocument/2006/relationships/hyperlink" Target="https://tax.gov.ua/media-tsentr/novini/448606.html" TargetMode="External"/><Relationship Id="rId19" Type="http://schemas.openxmlformats.org/officeDocument/2006/relationships/hyperlink" Target="https://t.me/infoTAXbot" TargetMode="External"/><Relationship Id="rId14" Type="http://schemas.openxmlformats.org/officeDocument/2006/relationships/hyperlink" Target="https://cabinet.tax.gov.ua/registers/mark" TargetMode="External"/><Relationship Id="rId22" Type="http://schemas.openxmlformats.org/officeDocument/2006/relationships/hyperlink" Target="https://t.me/infoTAXbot" TargetMode="External"/><Relationship Id="rId27" Type="http://schemas.openxmlformats.org/officeDocument/2006/relationships/hyperlink" Target="https://t.me/infoTAXbot" TargetMode="External"/><Relationship Id="rId3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5" Type="http://schemas.openxmlformats.org/officeDocument/2006/relationships/hyperlink" Target="https://tax.gov.ua/podatki-ta-zbori/informatsiyni-listi/" TargetMode="External"/><Relationship Id="rId43" Type="http://schemas.openxmlformats.org/officeDocument/2006/relationships/hyperlink" Target="https://t.me/infoTAXbot" TargetMode="External"/><Relationship Id="rId48" Type="http://schemas.openxmlformats.org/officeDocument/2006/relationships/hyperlink" Target="https://t.me/infoTAXbot" TargetMode="External"/><Relationship Id="rId56" Type="http://schemas.openxmlformats.org/officeDocument/2006/relationships/hyperlink" Target="https://t.me/infoTAXbot" TargetMode="External"/><Relationship Id="rId64" Type="http://schemas.openxmlformats.org/officeDocument/2006/relationships/hyperlink" Target="https://tax.gov.ua/media-tsentr/novini/448554.html" TargetMode="External"/><Relationship Id="rId69" Type="http://schemas.openxmlformats.org/officeDocument/2006/relationships/theme" Target="theme/theme1.xml"/><Relationship Id="rId8" Type="http://schemas.openxmlformats.org/officeDocument/2006/relationships/hyperlink" Target="https://tax.gov.ua/baneryi/programni-rro/programniy-reestrator-rozrahunkovih-operatsiy/" TargetMode="External"/><Relationship Id="rId51" Type="http://schemas.openxmlformats.org/officeDocument/2006/relationships/hyperlink" Target="https://acskidd.gov.ua/download/rro/dyst_formuv_sert_RRO.pdf" TargetMode="External"/><Relationship Id="rId3" Type="http://schemas.openxmlformats.org/officeDocument/2006/relationships/settings" Target="settings.xml"/><Relationship Id="rId1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7" Type="http://schemas.openxmlformats.org/officeDocument/2006/relationships/hyperlink" Target="mailto:infozvit@tax.gov.ua" TargetMode="External"/><Relationship Id="rId25" Type="http://schemas.openxmlformats.org/officeDocument/2006/relationships/hyperlink" Target="https://www.kmu.gov.ua/news/prezident-ukrayini-pidpisav-zakon-pro-elektronni-komunikaciyi" TargetMode="External"/><Relationship Id="rId33" Type="http://schemas.openxmlformats.org/officeDocument/2006/relationships/hyperlink" Target="https://dp.tax.gov.ua/data/material/000/353/448599/FORMA_DLYA_ZAPOVNENNYA.doc" TargetMode="External"/><Relationship Id="rId38" Type="http://schemas.openxmlformats.org/officeDocument/2006/relationships/hyperlink" Target="https://tax.gov.ua/media-tsentr/novini/448386.html" TargetMode="External"/><Relationship Id="rId46" Type="http://schemas.openxmlformats.org/officeDocument/2006/relationships/hyperlink" Target="https://t.me/infoTAXbot" TargetMode="External"/><Relationship Id="rId5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7" Type="http://schemas.openxmlformats.org/officeDocument/2006/relationships/hyperlink" Target="https://www.kmu.gov.ua/npas/pro-vnesennya-zmin-do-postanovi-kabinetu-ministriv-ukrayini-vid-30-zhovtnya-2008-r-t130121" TargetMode="External"/><Relationship Id="rId20" Type="http://schemas.openxmlformats.org/officeDocument/2006/relationships/hyperlink" Target="http://cabinet.tax.gov.ua/" TargetMode="External"/><Relationship Id="rId41" Type="http://schemas.openxmlformats.org/officeDocument/2006/relationships/hyperlink" Target="https://tax.gov.ua/media-tsentr/novini/448305.html" TargetMode="External"/><Relationship Id="rId54" Type="http://schemas.openxmlformats.org/officeDocument/2006/relationships/hyperlink" Target="http://cabinet.tax.gov.ua/" TargetMode="External"/><Relationship Id="rId62" Type="http://schemas.openxmlformats.org/officeDocument/2006/relationships/hyperlink" Target="https://tax.gov.ua/byudjetni-rahunki" TargetMode="External"/><Relationship Id="rId1" Type="http://schemas.openxmlformats.org/officeDocument/2006/relationships/numbering" Target="numbering.xml"/><Relationship Id="rId6" Type="http://schemas.openxmlformats.org/officeDocument/2006/relationships/hyperlink" Target="https://t.me/infoTAXbot" TargetMode="External"/><Relationship Id="rId15" Type="http://schemas.openxmlformats.org/officeDocument/2006/relationships/hyperlink" Target="http://www.cabinet.tax.gov.ua/" TargetMode="External"/><Relationship Id="rId2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9" Type="http://schemas.openxmlformats.org/officeDocument/2006/relationships/hyperlink" Target="https://acskidd.gov.ua/download/rro/pam_ur_osob_rro.pdf" TargetMode="External"/><Relationship Id="rId5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0" Type="http://schemas.openxmlformats.org/officeDocument/2006/relationships/hyperlink" Target="https://t.me/infoTAXbot" TargetMode="External"/><Relationship Id="rId31" Type="http://schemas.openxmlformats.org/officeDocument/2006/relationships/hyperlink" Target="https://t.me/infoTAXbot" TargetMode="External"/><Relationship Id="rId44" Type="http://schemas.openxmlformats.org/officeDocument/2006/relationships/hyperlink" Target="https://www.me.gov.ua/News/Detail?lang=uk-UA&amp;id=78358cac-a42e-416a-bc5e-2b11988d21d0&amp;title=IgorPetrashko-UriadPidtrimavNatsionalnikhVirobnikivGaluziVinogradarstvaTaVinorobstva" TargetMode="External"/><Relationship Id="rId5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0" Type="http://schemas.openxmlformats.org/officeDocument/2006/relationships/hyperlink" Target="https://t.me/infoTAXbot" TargetMode="External"/><Relationship Id="rId65" Type="http://schemas.openxmlformats.org/officeDocument/2006/relationships/hyperlink" Target="https://tax.gov.ua/nove-pro-podatki--novini-/447749.html" TargetMode="External"/><Relationship Id="rId4" Type="http://schemas.openxmlformats.org/officeDocument/2006/relationships/webSettings" Target="webSettings.xml"/><Relationship Id="rId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3" Type="http://schemas.openxmlformats.org/officeDocument/2006/relationships/hyperlink" Target="https://t.me/infoTAXbot" TargetMode="External"/><Relationship Id="rId1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4" Type="http://schemas.openxmlformats.org/officeDocument/2006/relationships/hyperlink" Target="https://tax.gov.ua/nove-pro-podatki--novini-/448336.html" TargetMode="External"/><Relationship Id="rId50" Type="http://schemas.openxmlformats.org/officeDocument/2006/relationships/hyperlink" Target="https://www.youtube.com/watch?v=jX0IBZCBqog" TargetMode="External"/><Relationship Id="rId5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53921</Words>
  <Characters>30735</Characters>
  <Application>Microsoft Office Word</Application>
  <DocSecurity>0</DocSecurity>
  <Lines>256</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3</cp:revision>
  <dcterms:created xsi:type="dcterms:W3CDTF">2021-01-27T11:19:00Z</dcterms:created>
  <dcterms:modified xsi:type="dcterms:W3CDTF">2021-01-27T12:02:00Z</dcterms:modified>
</cp:coreProperties>
</file>