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706" w:rsidRPr="00814EC8" w:rsidRDefault="00464706" w:rsidP="00464706">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464706" w:rsidRDefault="00464706" w:rsidP="00464706">
      <w:pPr>
        <w:rPr>
          <w:rFonts w:ascii="Times New Roman" w:hAnsi="Times New Roman" w:cs="Times New Roman"/>
          <w:sz w:val="20"/>
          <w:szCs w:val="20"/>
          <w:lang w:val="en-US"/>
        </w:rPr>
      </w:pPr>
    </w:p>
    <w:p w:rsidR="00B865D4" w:rsidRPr="00814EC8" w:rsidRDefault="00B865D4" w:rsidP="00B865D4">
      <w:pPr>
        <w:pStyle w:val="1"/>
        <w:spacing w:before="0" w:beforeAutospacing="0" w:after="0" w:afterAutospacing="0"/>
        <w:rPr>
          <w:sz w:val="20"/>
          <w:szCs w:val="20"/>
        </w:rPr>
      </w:pPr>
      <w:proofErr w:type="gramStart"/>
      <w:r w:rsidRPr="00814EC8">
        <w:rPr>
          <w:sz w:val="20"/>
          <w:szCs w:val="20"/>
        </w:rPr>
        <w:t>З</w:t>
      </w:r>
      <w:proofErr w:type="gramEnd"/>
      <w:r w:rsidRPr="00814EC8">
        <w:rPr>
          <w:sz w:val="20"/>
          <w:szCs w:val="20"/>
        </w:rPr>
        <w:t xml:space="preserve"> 01.07.2023 – платникам необхідно використовувати виключно структурований формат реквізиту «Призначення платежу»!</w:t>
      </w:r>
    </w:p>
    <w:p w:rsidR="00B865D4" w:rsidRPr="00814EC8" w:rsidRDefault="00B865D4" w:rsidP="00B865D4">
      <w:pPr>
        <w:pStyle w:val="a3"/>
        <w:spacing w:before="0" w:beforeAutospacing="0" w:after="0" w:afterAutospacing="0"/>
        <w:jc w:val="both"/>
        <w:rPr>
          <w:sz w:val="20"/>
          <w:szCs w:val="20"/>
        </w:rPr>
      </w:pPr>
      <w:r w:rsidRPr="00814EC8">
        <w:rPr>
          <w:sz w:val="20"/>
          <w:szCs w:val="20"/>
        </w:rPr>
        <w:t xml:space="preserve">Головне управління ДПС у Дніпропетровській області звертає увагу, що з метою спрощення процедури заповнення платниками платіжної інструкції Міністерством фінансів України затверджено наказ від 22.03.2023 № 148 «Про затвердження Порядку заповнення реквізиту «Призначення платежу» платіжної інструкції </w:t>
      </w:r>
      <w:proofErr w:type="gramStart"/>
      <w:r w:rsidRPr="00814EC8">
        <w:rPr>
          <w:sz w:val="20"/>
          <w:szCs w:val="20"/>
        </w:rPr>
        <w:t>п</w:t>
      </w:r>
      <w:proofErr w:type="gramEnd"/>
      <w:r w:rsidRPr="00814EC8">
        <w:rPr>
          <w:sz w:val="20"/>
          <w:szCs w:val="20"/>
        </w:rPr>
        <w:t xml:space="preserve">ід час сплати (стягнення) податків, зборів, митних, інших платежів, єдиного внеску на загальнообов’язкове державне </w:t>
      </w:r>
      <w:proofErr w:type="gramStart"/>
      <w:r w:rsidRPr="00814EC8">
        <w:rPr>
          <w:sz w:val="20"/>
          <w:szCs w:val="20"/>
        </w:rPr>
        <w:t>соц</w:t>
      </w:r>
      <w:proofErr w:type="gramEnd"/>
      <w:r w:rsidRPr="00814EC8">
        <w:rPr>
          <w:sz w:val="20"/>
          <w:szCs w:val="20"/>
        </w:rPr>
        <w:t xml:space="preserve">іальне страхування, внесення авансових платежів (передоплати), грошової застави, а також у разі їх повернення», зареєстрований в Міністерстві юстиції України 28 березня 2023 року за № 528/39584 (набрав чинності з 01 квітня 2023 року). </w:t>
      </w:r>
    </w:p>
    <w:p w:rsidR="00B865D4" w:rsidRPr="00814EC8" w:rsidRDefault="00B865D4" w:rsidP="00B865D4">
      <w:pPr>
        <w:pStyle w:val="a3"/>
        <w:spacing w:before="0" w:beforeAutospacing="0" w:after="0" w:afterAutospacing="0"/>
        <w:jc w:val="both"/>
        <w:rPr>
          <w:sz w:val="20"/>
          <w:szCs w:val="20"/>
        </w:rPr>
      </w:pPr>
      <w:r w:rsidRPr="00814EC8">
        <w:rPr>
          <w:sz w:val="20"/>
          <w:szCs w:val="20"/>
        </w:rPr>
        <w:t xml:space="preserve">Цим наказом передбачено, що платники </w:t>
      </w:r>
      <w:proofErr w:type="gramStart"/>
      <w:r w:rsidRPr="00814EC8">
        <w:rPr>
          <w:sz w:val="20"/>
          <w:szCs w:val="20"/>
        </w:rPr>
        <w:t>п</w:t>
      </w:r>
      <w:proofErr w:type="gramEnd"/>
      <w:r w:rsidRPr="00814EC8">
        <w:rPr>
          <w:sz w:val="20"/>
          <w:szCs w:val="20"/>
        </w:rPr>
        <w:t xml:space="preserve">ід час сплати податків, зборів, платежів, єдиного внеску з 01 липня 2023 року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w:t>
      </w:r>
    </w:p>
    <w:p w:rsidR="00B865D4" w:rsidRPr="00814EC8" w:rsidRDefault="00B865D4" w:rsidP="00B865D4">
      <w:pPr>
        <w:pStyle w:val="a3"/>
        <w:spacing w:before="0" w:beforeAutospacing="0" w:after="0" w:afterAutospacing="0"/>
        <w:jc w:val="both"/>
        <w:rPr>
          <w:sz w:val="20"/>
          <w:szCs w:val="20"/>
        </w:rPr>
      </w:pPr>
      <w:r w:rsidRPr="00814EC8">
        <w:rPr>
          <w:sz w:val="20"/>
          <w:szCs w:val="20"/>
        </w:rPr>
        <w:t xml:space="preserve">Отже, платники податків поле «Призначення платежу» заповнюють за прикладами, наведеними у Порядку № 148. </w:t>
      </w:r>
    </w:p>
    <w:p w:rsidR="00B865D4" w:rsidRPr="00814EC8" w:rsidRDefault="00B865D4" w:rsidP="00B865D4">
      <w:pPr>
        <w:pStyle w:val="a3"/>
        <w:spacing w:before="0" w:beforeAutospacing="0" w:after="0" w:afterAutospacing="0"/>
        <w:jc w:val="both"/>
        <w:rPr>
          <w:sz w:val="20"/>
          <w:szCs w:val="20"/>
        </w:rPr>
      </w:pPr>
      <w:proofErr w:type="gramStart"/>
      <w:r w:rsidRPr="00814EC8">
        <w:rPr>
          <w:sz w:val="20"/>
          <w:szCs w:val="20"/>
        </w:rPr>
        <w:t xml:space="preserve">Водночас, для платників запроваджено перехідний період, який надає можливість до 01 липня 2023 року при сплаті податків, зборів, єдиного внеску використовувати і старий формат реквізиту «Призначення платежу» (наказ Міністерства фінансів України від 24 липня 2015 року № 666 втрачає чинність 01 липня 2023 року). </w:t>
      </w:r>
      <w:proofErr w:type="gramEnd"/>
    </w:p>
    <w:p w:rsidR="00B865D4" w:rsidRPr="00B865D4" w:rsidRDefault="00B865D4" w:rsidP="00464706">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Про податкові </w:t>
      </w:r>
      <w:proofErr w:type="gramStart"/>
      <w:r w:rsidRPr="00814EC8">
        <w:rPr>
          <w:sz w:val="20"/>
          <w:szCs w:val="20"/>
        </w:rPr>
        <w:t>п</w:t>
      </w:r>
      <w:proofErr w:type="gramEnd"/>
      <w:r w:rsidRPr="00814EC8">
        <w:rPr>
          <w:sz w:val="20"/>
          <w:szCs w:val="20"/>
        </w:rPr>
        <w:t>ільги з ПДВ, які поширюються на підприємства, що займаються благодійною діяльністю і спонсорством</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інформу</w:t>
      </w:r>
      <w:proofErr w:type="gramStart"/>
      <w:r w:rsidRPr="00814EC8">
        <w:rPr>
          <w:sz w:val="20"/>
          <w:szCs w:val="20"/>
        </w:rPr>
        <w:t>є,</w:t>
      </w:r>
      <w:proofErr w:type="gramEnd"/>
      <w:r w:rsidRPr="00814EC8">
        <w:rPr>
          <w:sz w:val="20"/>
          <w:szCs w:val="20"/>
        </w:rPr>
        <w:t xml:space="preserve"> що відповідно до п.п. 197.1.15 п. 197.1 ст. 197 Податкового кодексу України (далі – ПКУ) звільняються від оподаткування ПДВ операції з надання благодійної допомоги, зокрема безоплатне постачання товарів/послуг благодійним організаціям, утвореним і зареєстрованим відповідно до законодавства, а також надання такої допомоги благодійними організаціями набувачам (суб’єктам) благодійної допомоги відповідно до законодавства про благодійну діяльність та благодійні організації.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ід безоплатним постачанням слід розуміти постачання товарів/послуг благодійним організаціям та набувачам благодійної допомоги без будь-якої грошової, матеріальної або інших видів компенсації. У разі недотримання умов, визначених цим підпунктом, такі операції оподатковуються на загальних підставах. </w:t>
      </w:r>
    </w:p>
    <w:p w:rsidR="00893414" w:rsidRPr="00814EC8" w:rsidRDefault="00893414" w:rsidP="00893414">
      <w:pPr>
        <w:pStyle w:val="a3"/>
        <w:spacing w:before="0" w:beforeAutospacing="0" w:after="0" w:afterAutospacing="0"/>
        <w:jc w:val="both"/>
        <w:rPr>
          <w:sz w:val="20"/>
          <w:szCs w:val="20"/>
        </w:rPr>
      </w:pPr>
      <w:r w:rsidRPr="00814EC8">
        <w:rPr>
          <w:sz w:val="20"/>
          <w:szCs w:val="20"/>
        </w:rPr>
        <w:t>На товари, які надходять як благодійна допомога від вітчизняних благодійникі</w:t>
      </w:r>
      <w:proofErr w:type="gramStart"/>
      <w:r w:rsidRPr="00814EC8">
        <w:rPr>
          <w:sz w:val="20"/>
          <w:szCs w:val="20"/>
        </w:rPr>
        <w:t>в</w:t>
      </w:r>
      <w:proofErr w:type="gramEnd"/>
      <w:r w:rsidRPr="00814EC8">
        <w:rPr>
          <w:sz w:val="20"/>
          <w:szCs w:val="20"/>
        </w:rPr>
        <w:t xml:space="preserve"> за цілями, визначеними ст. 3 </w:t>
      </w:r>
      <w:proofErr w:type="gramStart"/>
      <w:r w:rsidRPr="00814EC8">
        <w:rPr>
          <w:sz w:val="20"/>
          <w:szCs w:val="20"/>
        </w:rPr>
        <w:t>Закону</w:t>
      </w:r>
      <w:proofErr w:type="gramEnd"/>
      <w:r w:rsidRPr="00814EC8">
        <w:rPr>
          <w:sz w:val="20"/>
          <w:szCs w:val="20"/>
        </w:rPr>
        <w:t xml:space="preserve"> України від 05 липня 2012 № 5073-VI «Про благодійну діяльність та благодійні організації» із змінами (далі – Закон № 5073), поширюються правила маркування.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Маркування проводиться шляхом нанесення напису «Благодійна допомога. Продаж заборонено» на етикетку, ярлик або безпосередньо на зовнішню або внутрішню упаковку товару. </w:t>
      </w:r>
      <w:proofErr w:type="gramStart"/>
      <w:r w:rsidRPr="00814EC8">
        <w:rPr>
          <w:sz w:val="20"/>
          <w:szCs w:val="20"/>
        </w:rPr>
        <w:t>П</w:t>
      </w:r>
      <w:proofErr w:type="gramEnd"/>
      <w:r w:rsidRPr="00814EC8">
        <w:rPr>
          <w:sz w:val="20"/>
          <w:szCs w:val="20"/>
        </w:rPr>
        <w:t xml:space="preserve">ід час маркування товарів благодійної допомоги може використовуватися символіка благодійної організації та благодійника.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Товари маркуються таким чином, щоб </w:t>
      </w:r>
      <w:proofErr w:type="gramStart"/>
      <w:r w:rsidRPr="00814EC8">
        <w:rPr>
          <w:sz w:val="20"/>
          <w:szCs w:val="20"/>
        </w:rPr>
        <w:t>п</w:t>
      </w:r>
      <w:proofErr w:type="gramEnd"/>
      <w:r w:rsidRPr="00814EC8">
        <w:rPr>
          <w:sz w:val="20"/>
          <w:szCs w:val="20"/>
        </w:rPr>
        <w:t xml:space="preserve">ід час огляду упаковки або безпосередньо товарів напис було видно повністю і чітко.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Товари благодійної допомоги маркуються благодійниками, які надають таку допомогу.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Контроль за виконанням правил маркування здійснюють місцеві органи виконавчої влади та контролюючі органи. </w:t>
      </w:r>
    </w:p>
    <w:p w:rsidR="00893414" w:rsidRPr="00814EC8" w:rsidRDefault="00893414" w:rsidP="00893414">
      <w:pPr>
        <w:pStyle w:val="a3"/>
        <w:spacing w:before="0" w:beforeAutospacing="0" w:after="0" w:afterAutospacing="0"/>
        <w:jc w:val="both"/>
        <w:rPr>
          <w:sz w:val="20"/>
          <w:szCs w:val="20"/>
        </w:rPr>
      </w:pPr>
      <w:r w:rsidRPr="00814EC8">
        <w:rPr>
          <w:sz w:val="20"/>
          <w:szCs w:val="20"/>
        </w:rPr>
        <w:t>Благодійна допомога може надаватися у вигляді товарі</w:t>
      </w:r>
      <w:proofErr w:type="gramStart"/>
      <w:r w:rsidRPr="00814EC8">
        <w:rPr>
          <w:sz w:val="20"/>
          <w:szCs w:val="20"/>
        </w:rPr>
        <w:t>в</w:t>
      </w:r>
      <w:proofErr w:type="gramEnd"/>
      <w:r w:rsidRPr="00814EC8">
        <w:rPr>
          <w:sz w:val="20"/>
          <w:szCs w:val="20"/>
        </w:rPr>
        <w:t xml:space="preserve">, робіт, послуг, призначених для використання юридичними особами - її набувачами з метою провадження діяльності за цілями, передбаченими ст. 3 Закону № 5073.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ісля отримання від благодійника пропозиції щодо надання благодійної допомоги у вигляді товарів, її видів, розмірів тощо юридична особа – набувач благодійної допомоги: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визначає з урахуванням рекомендацій відповідних органів виконавчої влади та органів </w:t>
      </w:r>
      <w:proofErr w:type="gramStart"/>
      <w:r w:rsidRPr="00814EC8">
        <w:rPr>
          <w:sz w:val="20"/>
          <w:szCs w:val="20"/>
        </w:rPr>
        <w:t>м</w:t>
      </w:r>
      <w:proofErr w:type="gramEnd"/>
      <w:r w:rsidRPr="00814EC8">
        <w:rPr>
          <w:sz w:val="20"/>
          <w:szCs w:val="20"/>
        </w:rPr>
        <w:t xml:space="preserve">ісцевого самоврядування коло осіб, яким вона надаватиметься; </w:t>
      </w:r>
    </w:p>
    <w:p w:rsidR="00893414" w:rsidRPr="00814EC8" w:rsidRDefault="00893414" w:rsidP="00893414">
      <w:pPr>
        <w:pStyle w:val="a3"/>
        <w:spacing w:before="0" w:beforeAutospacing="0" w:after="0" w:afterAutospacing="0"/>
        <w:jc w:val="both"/>
        <w:rPr>
          <w:sz w:val="20"/>
          <w:szCs w:val="20"/>
        </w:rPr>
      </w:pPr>
      <w:r w:rsidRPr="00814EC8">
        <w:rPr>
          <w:sz w:val="20"/>
          <w:szCs w:val="20"/>
        </w:rPr>
        <w:t>повідомляє благодійника про намі</w:t>
      </w:r>
      <w:proofErr w:type="gramStart"/>
      <w:r w:rsidRPr="00814EC8">
        <w:rPr>
          <w:sz w:val="20"/>
          <w:szCs w:val="20"/>
        </w:rPr>
        <w:t>р</w:t>
      </w:r>
      <w:proofErr w:type="gramEnd"/>
      <w:r w:rsidRPr="00814EC8">
        <w:rPr>
          <w:sz w:val="20"/>
          <w:szCs w:val="20"/>
        </w:rPr>
        <w:t xml:space="preserve"> прийняти запропоновану благодійну допомогу.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Юридичні особи – набувачі благодійної допомоги ведуть бухгалтерський та оперативний </w:t>
      </w:r>
      <w:proofErr w:type="gramStart"/>
      <w:r w:rsidRPr="00814EC8">
        <w:rPr>
          <w:sz w:val="20"/>
          <w:szCs w:val="20"/>
        </w:rPr>
        <w:t>обл</w:t>
      </w:r>
      <w:proofErr w:type="gramEnd"/>
      <w:r w:rsidRPr="00814EC8">
        <w:rPr>
          <w:sz w:val="20"/>
          <w:szCs w:val="20"/>
        </w:rPr>
        <w:t xml:space="preserve">ік надходження, зберігання, розподілу та використання благодійної допомоги у вигляді товарів, робіт, послуг, а також звітність за встановленою центральним органом виконавчої влади, що забезпечує формування державної політики у сфері статистики, формою, яку надсилають контролюючим органам.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Для бухгалтерського </w:t>
      </w:r>
      <w:proofErr w:type="gramStart"/>
      <w:r w:rsidRPr="00814EC8">
        <w:rPr>
          <w:sz w:val="20"/>
          <w:szCs w:val="20"/>
        </w:rPr>
        <w:t>обл</w:t>
      </w:r>
      <w:proofErr w:type="gramEnd"/>
      <w:r w:rsidRPr="00814EC8">
        <w:rPr>
          <w:sz w:val="20"/>
          <w:szCs w:val="20"/>
        </w:rPr>
        <w:t xml:space="preserve">іку операцій, пов’язаних з благодійною допомогою, юридичні особи – набувачі благодійної допомоги користуються планом рахунків та інструкцією, що діють в Україні.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Юридичні особи – набувачі благодійної допомоги самостійно визначають порядок аналітичного </w:t>
      </w:r>
      <w:proofErr w:type="gramStart"/>
      <w:r w:rsidRPr="00814EC8">
        <w:rPr>
          <w:sz w:val="20"/>
          <w:szCs w:val="20"/>
        </w:rPr>
        <w:t>обл</w:t>
      </w:r>
      <w:proofErr w:type="gramEnd"/>
      <w:r w:rsidRPr="00814EC8">
        <w:rPr>
          <w:sz w:val="20"/>
          <w:szCs w:val="20"/>
        </w:rPr>
        <w:t xml:space="preserve">іку операцій, пов’язаних з благодійною допомогою, відкривають відповідні рахунки.  </w:t>
      </w:r>
    </w:p>
    <w:p w:rsidR="00893414" w:rsidRPr="00814EC8" w:rsidRDefault="00893414" w:rsidP="00893414">
      <w:pPr>
        <w:pStyle w:val="a3"/>
        <w:spacing w:before="0" w:beforeAutospacing="0" w:after="0" w:afterAutospacing="0"/>
        <w:jc w:val="both"/>
        <w:rPr>
          <w:sz w:val="20"/>
          <w:szCs w:val="20"/>
        </w:rPr>
      </w:pPr>
      <w:r w:rsidRPr="00814EC8">
        <w:rPr>
          <w:sz w:val="20"/>
          <w:szCs w:val="20"/>
        </w:rPr>
        <w:lastRenderedPageBreak/>
        <w:t xml:space="preserve">Юридичні особи – набувачі благодійної допомоги у своїй </w:t>
      </w:r>
      <w:proofErr w:type="gramStart"/>
      <w:r w:rsidRPr="00814EC8">
        <w:rPr>
          <w:sz w:val="20"/>
          <w:szCs w:val="20"/>
        </w:rPr>
        <w:t>р</w:t>
      </w:r>
      <w:proofErr w:type="gramEnd"/>
      <w:r w:rsidRPr="00814EC8">
        <w:rPr>
          <w:sz w:val="20"/>
          <w:szCs w:val="20"/>
        </w:rPr>
        <w:t xml:space="preserve">ічній фінансовій звітності відображають: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у бухгалтерському балансі – окремо кошти (товари, роботи, послуги), отримані як благодійна допомога;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у звіті про прибутки та збитки – окремо вартісну величину отриманої благодійної допомоги.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У додатку (коментарі) до </w:t>
      </w:r>
      <w:proofErr w:type="gramStart"/>
      <w:r w:rsidRPr="00814EC8">
        <w:rPr>
          <w:sz w:val="20"/>
          <w:szCs w:val="20"/>
        </w:rPr>
        <w:t>р</w:t>
      </w:r>
      <w:proofErr w:type="gramEnd"/>
      <w:r w:rsidRPr="00814EC8">
        <w:rPr>
          <w:sz w:val="20"/>
          <w:szCs w:val="20"/>
        </w:rPr>
        <w:t xml:space="preserve">ічного звіту робляться необхідні пояснення щодо зазначених показників діяльності, пов’язаної з благодійною допомогою. </w:t>
      </w:r>
    </w:p>
    <w:p w:rsidR="00893414" w:rsidRPr="00814EC8" w:rsidRDefault="00893414" w:rsidP="00893414">
      <w:pPr>
        <w:pStyle w:val="a3"/>
        <w:spacing w:before="0" w:beforeAutospacing="0" w:after="0" w:afterAutospacing="0"/>
        <w:jc w:val="both"/>
        <w:rPr>
          <w:sz w:val="20"/>
          <w:szCs w:val="20"/>
        </w:rPr>
      </w:pPr>
      <w:r w:rsidRPr="00814EC8">
        <w:rPr>
          <w:sz w:val="20"/>
          <w:szCs w:val="20"/>
        </w:rPr>
        <w:t>Контроль за отриманням, зберіганням, розподілом благодійної допомоги у вигляді товарі</w:t>
      </w:r>
      <w:proofErr w:type="gramStart"/>
      <w:r w:rsidRPr="00814EC8">
        <w:rPr>
          <w:sz w:val="20"/>
          <w:szCs w:val="20"/>
        </w:rPr>
        <w:t>в</w:t>
      </w:r>
      <w:proofErr w:type="gramEnd"/>
      <w:r w:rsidRPr="00814EC8">
        <w:rPr>
          <w:sz w:val="20"/>
          <w:szCs w:val="20"/>
        </w:rPr>
        <w:t xml:space="preserve">, робіт, послуг здійснюють місцеві органи виконавчої влади, а за їх цільовим використанням – місцеві органи виконавчої влади та контролюючі органи.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Отримані з метою надання благодійної допомоги марковані товари, які поставляються за кошти чи інші види компенсації, та/або виручка, отримана за таке постачання, </w:t>
      </w:r>
      <w:proofErr w:type="gramStart"/>
      <w:r w:rsidRPr="00814EC8">
        <w:rPr>
          <w:sz w:val="20"/>
          <w:szCs w:val="20"/>
        </w:rPr>
        <w:t>п</w:t>
      </w:r>
      <w:proofErr w:type="gramEnd"/>
      <w:r w:rsidRPr="00814EC8">
        <w:rPr>
          <w:sz w:val="20"/>
          <w:szCs w:val="20"/>
        </w:rPr>
        <w:t xml:space="preserve">ідлягають вилученню в недобросовісного продавця і конфіскуються в дохід держави в установленому порядку.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Не </w:t>
      </w:r>
      <w:proofErr w:type="gramStart"/>
      <w:r w:rsidRPr="00814EC8">
        <w:rPr>
          <w:sz w:val="20"/>
          <w:szCs w:val="20"/>
        </w:rPr>
        <w:t>п</w:t>
      </w:r>
      <w:proofErr w:type="gramEnd"/>
      <w:r w:rsidRPr="00814EC8">
        <w:rPr>
          <w:sz w:val="20"/>
          <w:szCs w:val="20"/>
        </w:rPr>
        <w:t xml:space="preserve">ідлягають звільненню від оподаткування операції з надання благодійної допомоги у вигляді зазначених у розд. VI ПКУ </w:t>
      </w:r>
      <w:proofErr w:type="gramStart"/>
      <w:r w:rsidRPr="00814EC8">
        <w:rPr>
          <w:sz w:val="20"/>
          <w:szCs w:val="20"/>
        </w:rPr>
        <w:t>п</w:t>
      </w:r>
      <w:proofErr w:type="gramEnd"/>
      <w:r w:rsidRPr="00814EC8">
        <w:rPr>
          <w:sz w:val="20"/>
          <w:szCs w:val="20"/>
        </w:rPr>
        <w:t xml:space="preserve">ідакцизних товарів, цінних паперів (крім наданих ендавментів, зазначених у розд. </w:t>
      </w:r>
      <w:proofErr w:type="gramStart"/>
      <w:r w:rsidRPr="00814EC8">
        <w:rPr>
          <w:sz w:val="20"/>
          <w:szCs w:val="20"/>
        </w:rPr>
        <w:t xml:space="preserve">IV ПКУ), нематеріальних активів і товарів/послуг, призначених для використання в господарській діяльності. </w:t>
      </w:r>
      <w:proofErr w:type="gramEnd"/>
    </w:p>
    <w:p w:rsidR="00893414" w:rsidRPr="00814EC8" w:rsidRDefault="00893414" w:rsidP="00893414">
      <w:pPr>
        <w:pStyle w:val="a3"/>
        <w:spacing w:before="0" w:beforeAutospacing="0" w:after="0" w:afterAutospacing="0"/>
        <w:jc w:val="both"/>
        <w:rPr>
          <w:b/>
          <w:sz w:val="20"/>
          <w:szCs w:val="20"/>
        </w:rPr>
      </w:pPr>
    </w:p>
    <w:p w:rsidR="003958AE" w:rsidRPr="00B865D4" w:rsidRDefault="003958AE">
      <w:pPr>
        <w:rPr>
          <w:rFonts w:ascii="Times New Roman" w:hAnsi="Times New Roman" w:cs="Times New Roman"/>
          <w:sz w:val="20"/>
          <w:szCs w:val="20"/>
          <w:lang w:val="uk-UA"/>
        </w:rPr>
      </w:pPr>
    </w:p>
    <w:p w:rsidR="00893414" w:rsidRPr="00814EC8" w:rsidRDefault="00893414" w:rsidP="00893414">
      <w:pPr>
        <w:pStyle w:val="1"/>
        <w:spacing w:before="0" w:beforeAutospacing="0" w:after="0" w:afterAutospacing="0"/>
        <w:rPr>
          <w:sz w:val="20"/>
          <w:szCs w:val="20"/>
        </w:rPr>
      </w:pPr>
      <w:r w:rsidRPr="00814EC8">
        <w:rPr>
          <w:sz w:val="20"/>
          <w:szCs w:val="20"/>
        </w:rPr>
        <w:t>Де розміщені реквізити рахунків для сплати податків, зборів, єдиного внеску та інших платежі</w:t>
      </w:r>
      <w:proofErr w:type="gramStart"/>
      <w:r w:rsidRPr="00814EC8">
        <w:rPr>
          <w:sz w:val="20"/>
          <w:szCs w:val="20"/>
        </w:rPr>
        <w:t>в</w:t>
      </w:r>
      <w:proofErr w:type="gramEnd"/>
      <w:r w:rsidRPr="00814EC8">
        <w:rPr>
          <w:sz w:val="20"/>
          <w:szCs w:val="20"/>
        </w:rPr>
        <w:t xml:space="preserve"> до бюджету?</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інформу</w:t>
      </w:r>
      <w:proofErr w:type="gramStart"/>
      <w:r w:rsidRPr="00814EC8">
        <w:rPr>
          <w:sz w:val="20"/>
          <w:szCs w:val="20"/>
        </w:rPr>
        <w:t>є,</w:t>
      </w:r>
      <w:proofErr w:type="gramEnd"/>
      <w:r w:rsidRPr="00814EC8">
        <w:rPr>
          <w:sz w:val="20"/>
          <w:szCs w:val="20"/>
        </w:rPr>
        <w:t xml:space="preserve"> що своєчасне доведення платникам податків реквізитів рахунків для сплати податків, зборів та платежів, відкритих Державною казначейською службою України, відбувається шляхом їх розміщення в Центрах обслуговування платників, на офіційному вебпорталі відповідного територіального органу ДПС або на вебпорталі ДПС за посиланням: Головна/Рахунки для сплати платежів (</w:t>
      </w:r>
      <w:hyperlink r:id="rId4" w:history="1">
        <w:r w:rsidRPr="00814EC8">
          <w:rPr>
            <w:rStyle w:val="a5"/>
            <w:sz w:val="20"/>
            <w:szCs w:val="20"/>
          </w:rPr>
          <w:t>https://tax.gov.ua/rahunki-dlya-splati-platejiv/</w:t>
        </w:r>
      </w:hyperlink>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Одночасно, за принципами, визначеними п. 42 прим. 1.1 ст. 42 прим. 1 Податкового кодексу України (далі – ПКУ) функціонує Електронний кабінет, який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w:t>
      </w:r>
      <w:proofErr w:type="gramStart"/>
      <w:r w:rsidRPr="00814EC8">
        <w:rPr>
          <w:sz w:val="20"/>
          <w:szCs w:val="20"/>
        </w:rPr>
        <w:t>п</w:t>
      </w:r>
      <w:proofErr w:type="gramEnd"/>
      <w:r w:rsidRPr="00814EC8">
        <w:rPr>
          <w:sz w:val="20"/>
          <w:szCs w:val="20"/>
        </w:rPr>
        <w:t xml:space="preserve">ідставі та на виконання ПКУ та інших законів, контроль за дотриманням яких покладено на контролюючі органи, в тому числі, шляхом, зокрема, автоматизованого визначення рахунків для сплати податків, зборів, платежів та єдиного внеску на загальнообов’язкове державне </w:t>
      </w:r>
      <w:proofErr w:type="gramStart"/>
      <w:r w:rsidRPr="00814EC8">
        <w:rPr>
          <w:sz w:val="20"/>
          <w:szCs w:val="20"/>
        </w:rPr>
        <w:t>соц</w:t>
      </w:r>
      <w:proofErr w:type="gramEnd"/>
      <w:r w:rsidRPr="00814EC8">
        <w:rPr>
          <w:sz w:val="20"/>
          <w:szCs w:val="20"/>
        </w:rPr>
        <w:t xml:space="preserve">іальне страхування (єдиний внесок) на поточну дату конкретного платника податків.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Контакт-центр ДПС – оновлений сервіс з </w:t>
      </w:r>
      <w:proofErr w:type="gramStart"/>
      <w:r w:rsidRPr="00814EC8">
        <w:rPr>
          <w:sz w:val="20"/>
          <w:szCs w:val="20"/>
        </w:rPr>
        <w:t>максимальною</w:t>
      </w:r>
      <w:proofErr w:type="gramEnd"/>
      <w:r w:rsidRPr="00814EC8">
        <w:rPr>
          <w:sz w:val="20"/>
          <w:szCs w:val="20"/>
        </w:rPr>
        <w:t xml:space="preserve"> ефективністю та якістю</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Державна податкова служба України впевнено перетворюється на цифровий сервісний орган. Модернізований Контакт-центр ДПС – приклад успішної реалізації кейсів цифрової реформи Служби.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Технічне оснащення та покращення функціональних можливостей роботи Контакт-центру відбулося за </w:t>
      </w:r>
      <w:proofErr w:type="gramStart"/>
      <w:r w:rsidRPr="00814EC8">
        <w:rPr>
          <w:sz w:val="20"/>
          <w:szCs w:val="20"/>
        </w:rPr>
        <w:t>п</w:t>
      </w:r>
      <w:proofErr w:type="gramEnd"/>
      <w:r w:rsidRPr="00814EC8">
        <w:rPr>
          <w:sz w:val="20"/>
          <w:szCs w:val="20"/>
        </w:rPr>
        <w:t xml:space="preserve">ідтримки проєкту EU4PFM та Європейського Союзу.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У фокусі – зміни підходів </w:t>
      </w:r>
      <w:proofErr w:type="gramStart"/>
      <w:r w:rsidRPr="00814EC8">
        <w:rPr>
          <w:sz w:val="20"/>
          <w:szCs w:val="20"/>
        </w:rPr>
        <w:t>в</w:t>
      </w:r>
      <w:proofErr w:type="gramEnd"/>
      <w:r w:rsidRPr="00814EC8">
        <w:rPr>
          <w:sz w:val="20"/>
          <w:szCs w:val="20"/>
        </w:rPr>
        <w:t xml:space="preserve"> обслуговуванні платників податків. Отримати податкові послуги – легко, доступно та швидко.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Відтепер: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w:t>
      </w:r>
      <w:proofErr w:type="gramStart"/>
      <w:r w:rsidRPr="00814EC8">
        <w:rPr>
          <w:sz w:val="20"/>
          <w:szCs w:val="20"/>
        </w:rPr>
        <w:t>р</w:t>
      </w:r>
      <w:proofErr w:type="gramEnd"/>
      <w:r w:rsidRPr="00814EC8">
        <w:rPr>
          <w:sz w:val="20"/>
          <w:szCs w:val="20"/>
        </w:rPr>
        <w:t xml:space="preserve">івень доступу до послуги з першого звернення збільшився і постійно зростає;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з’явилася можливість дізнатися про свою заборгованість;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за допомогою інтерактивного голосового меню (IVR) озвучується номер у черзі та приблизний час до з’єднання;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якщо очікування тривале, через IVR можна замовити зворотний дзвінок;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випадки технічної відмови системи істотно зменшились.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Кваліфіковано та якісно фахівці Контакт-центру нададуть відповіді на </w:t>
      </w:r>
      <w:proofErr w:type="gramStart"/>
      <w:r w:rsidRPr="00814EC8">
        <w:rPr>
          <w:sz w:val="20"/>
          <w:szCs w:val="20"/>
        </w:rPr>
        <w:t>вс</w:t>
      </w:r>
      <w:proofErr w:type="gramEnd"/>
      <w:r w:rsidRPr="00814EC8">
        <w:rPr>
          <w:sz w:val="20"/>
          <w:szCs w:val="20"/>
        </w:rPr>
        <w:t xml:space="preserve">і питання платників податків, зорієнтують у пошуку необхідної інформації, проконсультують та допоможуть.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Контакт-центр ДПС: про податки – кваліфіковано та оперативно!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proofErr w:type="gramStart"/>
      <w:r w:rsidRPr="00814EC8">
        <w:rPr>
          <w:sz w:val="20"/>
          <w:szCs w:val="20"/>
        </w:rPr>
        <w:t>Які дії платника податків у разі зупинення реєстрації податкової накладної/розрахунку коригування в ЄРПН?</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Головне управління ДПС у Дніпропетровській області звертає увагу, що  Порядок прийняття </w:t>
      </w:r>
      <w:proofErr w:type="gramStart"/>
      <w:r w:rsidRPr="00814EC8">
        <w:rPr>
          <w:sz w:val="20"/>
          <w:szCs w:val="20"/>
        </w:rPr>
        <w:t>р</w:t>
      </w:r>
      <w:proofErr w:type="gramEnd"/>
      <w:r w:rsidRPr="00814EC8">
        <w:rPr>
          <w:sz w:val="20"/>
          <w:szCs w:val="20"/>
        </w:rPr>
        <w:t xml:space="preserve">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зареєстрованим в Міністерстві юстиції України 13.12.2019 за № 1245/34216 (далі – Порядок № 520).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Пунктом 2 Порядку № 520 передбачено, що прийняття рішень про реєстрацію/відмову в реєстрації податкових накладних/розрахунків коригування в Єдиному реєстрі податкових накладних (далі – ЄРПН), реєстрацію яких зупинено, здійснюють комісії з питань зупинення реєстрації податкової </w:t>
      </w:r>
      <w:r w:rsidRPr="00814EC8">
        <w:rPr>
          <w:sz w:val="20"/>
          <w:szCs w:val="20"/>
        </w:rPr>
        <w:lastRenderedPageBreak/>
        <w:t>накладної/розрахунку коригування в ЄРПН головних управлінь</w:t>
      </w:r>
      <w:proofErr w:type="gramStart"/>
      <w:r w:rsidRPr="00814EC8">
        <w:rPr>
          <w:sz w:val="20"/>
          <w:szCs w:val="20"/>
        </w:rPr>
        <w:t xml:space="preserve"> Д</w:t>
      </w:r>
      <w:proofErr w:type="gramEnd"/>
      <w:r w:rsidRPr="00814EC8">
        <w:rPr>
          <w:sz w:val="20"/>
          <w:szCs w:val="20"/>
        </w:rPr>
        <w:t xml:space="preserve">ержавної податкової служби України в областях, м. Києві та Офісу великих платників податків ДПС (далі – комісія регіонального </w:t>
      </w:r>
      <w:proofErr w:type="gramStart"/>
      <w:r w:rsidRPr="00814EC8">
        <w:rPr>
          <w:sz w:val="20"/>
          <w:szCs w:val="20"/>
        </w:rPr>
        <w:t>р</w:t>
      </w:r>
      <w:proofErr w:type="gramEnd"/>
      <w:r w:rsidRPr="00814EC8">
        <w:rPr>
          <w:sz w:val="20"/>
          <w:szCs w:val="20"/>
        </w:rPr>
        <w:t xml:space="preserve">івня).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Відповідно до п. 4 Порядку № 520 у разі зупинення реєстрації податкової накладної/розрахунку коригування в ЄРПН платник податку на додану вартість (податок) має право подати копії документів та письмові пояснення стосовно </w:t>
      </w:r>
      <w:proofErr w:type="gramStart"/>
      <w:r w:rsidRPr="00814EC8">
        <w:rPr>
          <w:sz w:val="20"/>
          <w:szCs w:val="20"/>
        </w:rPr>
        <w:t>п</w:t>
      </w:r>
      <w:proofErr w:type="gramEnd"/>
      <w:r w:rsidRPr="00814EC8">
        <w:rPr>
          <w:sz w:val="20"/>
          <w:szCs w:val="20"/>
        </w:rPr>
        <w:t xml:space="preserve">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Згідно з п. 5 Порядку № 520 перелік документів, необхідних для розгляду питання прийняття комісією регіонального </w:t>
      </w:r>
      <w:proofErr w:type="gramStart"/>
      <w:r w:rsidRPr="00814EC8">
        <w:rPr>
          <w:sz w:val="20"/>
          <w:szCs w:val="20"/>
        </w:rPr>
        <w:t>р</w:t>
      </w:r>
      <w:proofErr w:type="gramEnd"/>
      <w:r w:rsidRPr="00814EC8">
        <w:rPr>
          <w:sz w:val="20"/>
          <w:szCs w:val="20"/>
        </w:rPr>
        <w:t xml:space="preserve">івня рішення про реєстрацію/відмову в реєстрації податкової накладної/розрахунку коригування в ЄРПН, реєстрацію яких зупинено в ЄРПН, може включати: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договори, зокрема зовнішньоекономічні контракти, з додатками до них;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договори, довіреності, акти керівного органу платника податку, якими оформлено повноваження </w:t>
      </w:r>
      <w:proofErr w:type="gramStart"/>
      <w:r w:rsidRPr="00814EC8">
        <w:rPr>
          <w:sz w:val="20"/>
          <w:szCs w:val="20"/>
        </w:rPr>
        <w:t>осіб</w:t>
      </w:r>
      <w:proofErr w:type="gramEnd"/>
      <w:r w:rsidRPr="00814EC8">
        <w:rPr>
          <w:sz w:val="20"/>
          <w:szCs w:val="20"/>
        </w:rPr>
        <w:t xml:space="preserve">, які одержують продукцію в інтересах платника податку для здійснення операції; </w:t>
      </w:r>
    </w:p>
    <w:p w:rsidR="00893414" w:rsidRPr="00814EC8" w:rsidRDefault="00893414" w:rsidP="00893414">
      <w:pPr>
        <w:pStyle w:val="a3"/>
        <w:spacing w:before="0" w:beforeAutospacing="0" w:after="0" w:afterAutospacing="0"/>
        <w:jc w:val="both"/>
        <w:rPr>
          <w:sz w:val="20"/>
          <w:szCs w:val="20"/>
        </w:rPr>
      </w:pPr>
      <w:r w:rsidRPr="00814EC8">
        <w:rPr>
          <w:sz w:val="20"/>
          <w:szCs w:val="20"/>
        </w:rPr>
        <w:t>-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w:t>
      </w:r>
      <w:proofErr w:type="gramStart"/>
      <w:r w:rsidRPr="00814EC8">
        <w:rPr>
          <w:sz w:val="20"/>
          <w:szCs w:val="20"/>
        </w:rPr>
        <w:t>в</w:t>
      </w:r>
      <w:proofErr w:type="gramEnd"/>
      <w:r w:rsidRPr="00814EC8">
        <w:rPr>
          <w:sz w:val="20"/>
          <w:szCs w:val="20"/>
        </w:rPr>
        <w:t xml:space="preserve"> (робіт, послуг) з урахуванням наявності певних типових форм і галузевої специфіки, накладні; </w:t>
      </w:r>
    </w:p>
    <w:p w:rsidR="00893414" w:rsidRPr="00814EC8" w:rsidRDefault="00893414" w:rsidP="00893414">
      <w:pPr>
        <w:pStyle w:val="a3"/>
        <w:spacing w:before="0" w:beforeAutospacing="0" w:after="0" w:afterAutospacing="0"/>
        <w:jc w:val="both"/>
        <w:rPr>
          <w:sz w:val="20"/>
          <w:szCs w:val="20"/>
        </w:rPr>
      </w:pPr>
      <w:r w:rsidRPr="00814EC8">
        <w:rPr>
          <w:sz w:val="20"/>
          <w:szCs w:val="20"/>
        </w:rPr>
        <w:t>- розрахункові документи та/або банківські виписки з особових рахункі</w:t>
      </w:r>
      <w:proofErr w:type="gramStart"/>
      <w:r w:rsidRPr="00814EC8">
        <w:rPr>
          <w:sz w:val="20"/>
          <w:szCs w:val="20"/>
        </w:rPr>
        <w:t>в</w:t>
      </w:r>
      <w:proofErr w:type="gramEnd"/>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документи щодо </w:t>
      </w:r>
      <w:proofErr w:type="gramStart"/>
      <w:r w:rsidRPr="00814EC8">
        <w:rPr>
          <w:sz w:val="20"/>
          <w:szCs w:val="20"/>
        </w:rPr>
        <w:t>п</w:t>
      </w:r>
      <w:proofErr w:type="gramEnd"/>
      <w:r w:rsidRPr="00814EC8">
        <w:rPr>
          <w:sz w:val="20"/>
          <w:szCs w:val="20"/>
        </w:rPr>
        <w:t xml:space="preserve">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виникнення податкового зобов’язання, відображеного </w:t>
      </w:r>
      <w:proofErr w:type="gramStart"/>
      <w:r w:rsidRPr="00814EC8">
        <w:rPr>
          <w:sz w:val="20"/>
          <w:szCs w:val="20"/>
        </w:rPr>
        <w:t>в</w:t>
      </w:r>
      <w:proofErr w:type="gramEnd"/>
      <w:r w:rsidRPr="00814EC8">
        <w:rPr>
          <w:sz w:val="20"/>
          <w:szCs w:val="20"/>
        </w:rPr>
        <w:t xml:space="preserve"> податковій накладній/розрахунку коригування.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Платник податку має право подати письмові пояснення та копії документів до декількох податкових накладних/розрахунків коригування, якщо такі податкові накладні/розрахунки коригування складено на одного отримувача - платника податку за одним і тим самим договором або якщо в таких податкових накладних/розрахунках коригування відображено однотипні операції (з однаковими кодами товарів згідно з Українською класифікац</w:t>
      </w:r>
      <w:proofErr w:type="gramEnd"/>
      <w:r w:rsidRPr="00814EC8">
        <w:rPr>
          <w:sz w:val="20"/>
          <w:szCs w:val="20"/>
        </w:rPr>
        <w:t>іє</w:t>
      </w:r>
      <w:proofErr w:type="gramStart"/>
      <w:r w:rsidRPr="00814EC8">
        <w:rPr>
          <w:sz w:val="20"/>
          <w:szCs w:val="20"/>
        </w:rPr>
        <w:t xml:space="preserve">ю товарів зовнішньоекономічної діяльності (УКТ ЗЕД) або кодами послуг згідно з Державним класифікатором продукції та послуг (ДКПП)) (п. 6 Порядку № 520). </w:t>
      </w:r>
      <w:proofErr w:type="gramEnd"/>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Згідно із п. 7 Порядку № 520 письмові пояснення та копії документів, зазначених у п. 5 Порядку № 520, платник податку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від 05 жовтня</w:t>
      </w:r>
      <w:proofErr w:type="gramEnd"/>
      <w:r w:rsidRPr="00814EC8">
        <w:rPr>
          <w:sz w:val="20"/>
          <w:szCs w:val="20"/>
        </w:rPr>
        <w:t xml:space="preserve"> </w:t>
      </w:r>
      <w:proofErr w:type="gramStart"/>
      <w:r w:rsidRPr="00814EC8">
        <w:rPr>
          <w:sz w:val="20"/>
          <w:szCs w:val="20"/>
        </w:rPr>
        <w:t xml:space="preserve">2017 року № 2155-VІІІ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в Міністерстві юстиції України 03.08.2017 за № 959/30827 (у редакції наказу Міністерства фінансів України від 01.06.2020 № 261). </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Пунктом 8 Порядку № 520 визначено, що 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w:t>
      </w:r>
      <w:proofErr w:type="gramStart"/>
      <w:r w:rsidRPr="00814EC8">
        <w:rPr>
          <w:sz w:val="20"/>
          <w:szCs w:val="20"/>
        </w:rPr>
        <w:t>в</w:t>
      </w:r>
      <w:proofErr w:type="gramEnd"/>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Письмові пояснення та копії документів, подані платником податку до контролюючого органу відповідно до п. 4 Порядку № 520, розглядає комісія регіонального </w:t>
      </w:r>
      <w:proofErr w:type="gramStart"/>
      <w:r w:rsidRPr="00814EC8">
        <w:rPr>
          <w:sz w:val="20"/>
          <w:szCs w:val="20"/>
        </w:rPr>
        <w:t>р</w:t>
      </w:r>
      <w:proofErr w:type="gramEnd"/>
      <w:r w:rsidRPr="00814EC8">
        <w:rPr>
          <w:sz w:val="20"/>
          <w:szCs w:val="20"/>
        </w:rPr>
        <w:t xml:space="preserve">івня (п. 9 Порядку № 520).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Комісія регіонального </w:t>
      </w:r>
      <w:proofErr w:type="gramStart"/>
      <w:r w:rsidRPr="00814EC8">
        <w:rPr>
          <w:sz w:val="20"/>
          <w:szCs w:val="20"/>
        </w:rPr>
        <w:t>р</w:t>
      </w:r>
      <w:proofErr w:type="gramEnd"/>
      <w:r w:rsidRPr="00814EC8">
        <w:rPr>
          <w:sz w:val="20"/>
          <w:szCs w:val="20"/>
        </w:rPr>
        <w:t xml:space="preserve">івня протягом п’яти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податкової накладної/розрахунку коригування в ЄРПН та надсилає його платнику податку в порядку, встановленому ст. 42 Податкового кодексу України від 02 грудня 2010 року № 2755-VI зі змінами та доповненнями.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Яким чином через Електронний кабінет ФОП надсилається заява про застосування спрощеної системи оподаткування?</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нагаду</w:t>
      </w:r>
      <w:proofErr w:type="gramStart"/>
      <w:r w:rsidRPr="00814EC8">
        <w:rPr>
          <w:sz w:val="20"/>
          <w:szCs w:val="20"/>
        </w:rPr>
        <w:t>є,</w:t>
      </w:r>
      <w:proofErr w:type="gramEnd"/>
      <w:r w:rsidRPr="00814EC8">
        <w:rPr>
          <w:sz w:val="20"/>
          <w:szCs w:val="20"/>
        </w:rPr>
        <w:t xml:space="preserve"> що відповідно до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ідпунктом 298.1.1 п. 298.1 ст. 298 ПКУ встановлено, що для обрання або переходу на спрощену систему оподаткування суб’єкт господарювання подає до контролюючого органу за місцем податкової адреси заяву про застосування спрощеної системи оподаткування (далі – Заява).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Заява </w:t>
      </w:r>
      <w:proofErr w:type="gramStart"/>
      <w:r w:rsidRPr="00814EC8">
        <w:rPr>
          <w:sz w:val="20"/>
          <w:szCs w:val="20"/>
        </w:rPr>
        <w:t>подається</w:t>
      </w:r>
      <w:proofErr w:type="gramEnd"/>
      <w:r w:rsidRPr="00814EC8">
        <w:rPr>
          <w:sz w:val="20"/>
          <w:szCs w:val="20"/>
        </w:rPr>
        <w:t xml:space="preserve"> за вибором платника податків, якщо інше не передбачено ПКУ, зокрема, 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(далі – Закон № 851) та від 05 жовтня 2017 року № 2155-VIII «Про електронні довірчі послуги» зі змінами та доповненнями (далі – Закон № 2155). </w:t>
      </w:r>
    </w:p>
    <w:p w:rsidR="00893414" w:rsidRPr="00814EC8" w:rsidRDefault="00893414" w:rsidP="00893414">
      <w:pPr>
        <w:pStyle w:val="a3"/>
        <w:spacing w:before="0" w:beforeAutospacing="0" w:after="0" w:afterAutospacing="0"/>
        <w:jc w:val="both"/>
        <w:rPr>
          <w:sz w:val="20"/>
          <w:szCs w:val="20"/>
        </w:rPr>
      </w:pPr>
      <w:r w:rsidRPr="00814EC8">
        <w:rPr>
          <w:sz w:val="20"/>
          <w:szCs w:val="20"/>
        </w:rPr>
        <w:lastRenderedPageBreak/>
        <w:t xml:space="preserve">Згідно з абзацом третім п.п. 298.1.4 п. 298.1 ст. 298 ПКУ до поданої Заяви додається розрахунок доходу за попередній календарний </w:t>
      </w:r>
      <w:proofErr w:type="gramStart"/>
      <w:r w:rsidRPr="00814EC8">
        <w:rPr>
          <w:sz w:val="20"/>
          <w:szCs w:val="20"/>
        </w:rPr>
        <w:t>р</w:t>
      </w:r>
      <w:proofErr w:type="gramEnd"/>
      <w:r w:rsidRPr="00814EC8">
        <w:rPr>
          <w:sz w:val="20"/>
          <w:szCs w:val="20"/>
        </w:rPr>
        <w:t xml:space="preserve">ік, який визначається з дотриманням вимог, встановлених главою 1 «Спрощена система оподаткування, обліку та звітності» розд. XIV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Для обрання спрощеної системи оподаткування та ставки єдиного податку, встановленої для четвертої групи, зареєстровані в установленому порядку фізичні особи – </w:t>
      </w:r>
      <w:proofErr w:type="gramStart"/>
      <w:r w:rsidRPr="00814EC8">
        <w:rPr>
          <w:sz w:val="20"/>
          <w:szCs w:val="20"/>
        </w:rPr>
        <w:t>п</w:t>
      </w:r>
      <w:proofErr w:type="gramEnd"/>
      <w:r w:rsidRPr="00814EC8">
        <w:rPr>
          <w:sz w:val="20"/>
          <w:szCs w:val="20"/>
        </w:rPr>
        <w:t xml:space="preserve">ідприємці, відповідно до п.п. 298.8.5 п. 298.8 ст. 298 ПКУ подають Заяву до закінчення місяця, в якому відбулася їх державна реєстрація. </w:t>
      </w:r>
    </w:p>
    <w:p w:rsidR="00893414" w:rsidRPr="00814EC8" w:rsidRDefault="00893414" w:rsidP="00893414">
      <w:pPr>
        <w:pStyle w:val="a3"/>
        <w:spacing w:before="0" w:beforeAutospacing="0" w:after="0" w:afterAutospacing="0"/>
        <w:jc w:val="both"/>
        <w:rPr>
          <w:sz w:val="20"/>
          <w:szCs w:val="20"/>
        </w:rPr>
      </w:pPr>
      <w:r w:rsidRPr="00814EC8">
        <w:rPr>
          <w:sz w:val="20"/>
          <w:szCs w:val="20"/>
        </w:rPr>
        <w:t>Форми</w:t>
      </w:r>
      <w:proofErr w:type="gramStart"/>
      <w:r w:rsidRPr="00814EC8">
        <w:rPr>
          <w:sz w:val="20"/>
          <w:szCs w:val="20"/>
        </w:rPr>
        <w:t xml:space="preserve"> З</w:t>
      </w:r>
      <w:proofErr w:type="gramEnd"/>
      <w:r w:rsidRPr="00814EC8">
        <w:rPr>
          <w:sz w:val="20"/>
          <w:szCs w:val="20"/>
        </w:rPr>
        <w:t xml:space="preserve">аяви та Розрахунку доходу за попередній календарний рiк, що передує року переходу на спрощену систему оподаткування (далі – Розрахунок) затверджені наказом Міністерства фінансів України від 16.07.2019 № 308. </w:t>
      </w:r>
    </w:p>
    <w:p w:rsidR="00893414" w:rsidRPr="00814EC8" w:rsidRDefault="00893414" w:rsidP="00893414">
      <w:pPr>
        <w:pStyle w:val="a3"/>
        <w:spacing w:before="0" w:beforeAutospacing="0" w:after="0" w:afterAutospacing="0"/>
        <w:jc w:val="both"/>
        <w:rPr>
          <w:sz w:val="20"/>
          <w:szCs w:val="20"/>
        </w:rPr>
      </w:pPr>
      <w:r w:rsidRPr="00814EC8">
        <w:rPr>
          <w:sz w:val="20"/>
          <w:szCs w:val="20"/>
        </w:rPr>
        <w:t>Електронний документообіг між платником податкі</w:t>
      </w:r>
      <w:proofErr w:type="gramStart"/>
      <w:r w:rsidRPr="00814EC8">
        <w:rPr>
          <w:sz w:val="20"/>
          <w:szCs w:val="20"/>
        </w:rPr>
        <w:t>в</w:t>
      </w:r>
      <w:proofErr w:type="gramEnd"/>
      <w:r w:rsidRPr="00814EC8">
        <w:rPr>
          <w:sz w:val="20"/>
          <w:szCs w:val="20"/>
        </w:rPr>
        <w:t xml:space="preserve"> </w:t>
      </w:r>
      <w:proofErr w:type="gramStart"/>
      <w:r w:rsidRPr="00814EC8">
        <w:rPr>
          <w:sz w:val="20"/>
          <w:szCs w:val="20"/>
        </w:rPr>
        <w:t>та</w:t>
      </w:r>
      <w:proofErr w:type="gramEnd"/>
      <w:r w:rsidRPr="00814EC8">
        <w:rPr>
          <w:sz w:val="20"/>
          <w:szCs w:val="20"/>
        </w:rPr>
        <w:t xml:space="preserve"> контролюючим органом здійснюється відповідно до ПКУ, законів України № 851 та № 2155 без укладення відповідного договору (абзац перший п. 42.6 ст. 42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Порядок обміну електронними документами платника податкі</w:t>
      </w:r>
      <w:proofErr w:type="gramStart"/>
      <w:r w:rsidRPr="00814EC8">
        <w:rPr>
          <w:sz w:val="20"/>
          <w:szCs w:val="20"/>
        </w:rPr>
        <w:t>в</w:t>
      </w:r>
      <w:proofErr w:type="gramEnd"/>
      <w:r w:rsidRPr="00814EC8">
        <w:rPr>
          <w:sz w:val="20"/>
          <w:szCs w:val="20"/>
        </w:rPr>
        <w:t xml:space="preserve"> </w:t>
      </w:r>
      <w:proofErr w:type="gramStart"/>
      <w:r w:rsidRPr="00814EC8">
        <w:rPr>
          <w:sz w:val="20"/>
          <w:szCs w:val="20"/>
        </w:rPr>
        <w:t>та</w:t>
      </w:r>
      <w:proofErr w:type="gramEnd"/>
      <w:r w:rsidRPr="00814EC8">
        <w:rPr>
          <w:sz w:val="20"/>
          <w:szCs w:val="20"/>
        </w:rPr>
        <w:t xml:space="preserve"> контролюючого органу затверджується центральним органом виконавчої влади, що забезпечує формування та реалізує державну фінансову політику (абзац десятий п. 42.6 ст. 42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Пунктом 2 розд. ІІ Порядку обміну електронними документами з контролюючими органами, затвердженого наказом Міністерства фінансів України від 06.06.2017 № 557 зі змінами та доповненнями (далі – Порядок № 557), визначено, що автор електронного документа створює електронні документи у строки та відповідно до порядку, що визначені законодавством для відповідних документів </w:t>
      </w:r>
      <w:proofErr w:type="gramStart"/>
      <w:r w:rsidRPr="00814EC8">
        <w:rPr>
          <w:sz w:val="20"/>
          <w:szCs w:val="20"/>
        </w:rPr>
        <w:t>в</w:t>
      </w:r>
      <w:proofErr w:type="gramEnd"/>
      <w:r w:rsidRPr="00814EC8">
        <w:rPr>
          <w:sz w:val="20"/>
          <w:szCs w:val="20"/>
        </w:rPr>
        <w:t xml:space="preserve"> електронній та паперовій формі, із зазначенням усіх обов’язкових реквізитів та з використанням засобу кваліфікованого електронного </w:t>
      </w:r>
      <w:proofErr w:type="gramStart"/>
      <w:r w:rsidRPr="00814EC8">
        <w:rPr>
          <w:sz w:val="20"/>
          <w:szCs w:val="20"/>
        </w:rPr>
        <w:t>п</w:t>
      </w:r>
      <w:proofErr w:type="gramEnd"/>
      <w:r w:rsidRPr="00814EC8">
        <w:rPr>
          <w:sz w:val="20"/>
          <w:szCs w:val="20"/>
        </w:rPr>
        <w:t xml:space="preserve">ідпису та печатки (за наявності), керуючись Порядком № 557.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Абзацом першим п. 42 прим. 1.2 ст. 42 прим. 1 ПКУ визначено, що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w:t>
      </w:r>
      <w:proofErr w:type="gramStart"/>
      <w:r w:rsidRPr="00814EC8">
        <w:rPr>
          <w:sz w:val="20"/>
          <w:szCs w:val="20"/>
        </w:rPr>
        <w:t>п</w:t>
      </w:r>
      <w:proofErr w:type="gramEnd"/>
      <w:r w:rsidRPr="00814EC8">
        <w:rPr>
          <w:sz w:val="20"/>
          <w:szCs w:val="20"/>
        </w:rPr>
        <w:t xml:space="preserve">ідставі та на виконання ПКУ та інших законів, контроль за дотриманням яких покладено на контролюючі органи. </w:t>
      </w:r>
    </w:p>
    <w:p w:rsidR="00893414" w:rsidRPr="00814EC8" w:rsidRDefault="00893414" w:rsidP="00893414">
      <w:pPr>
        <w:pStyle w:val="a3"/>
        <w:spacing w:before="0" w:beforeAutospacing="0" w:after="0" w:afterAutospacing="0"/>
        <w:jc w:val="both"/>
        <w:rPr>
          <w:sz w:val="20"/>
          <w:szCs w:val="20"/>
        </w:rPr>
      </w:pPr>
      <w:r w:rsidRPr="00814EC8">
        <w:rPr>
          <w:sz w:val="20"/>
          <w:szCs w:val="20"/>
        </w:rPr>
        <w:t>Вхід до Електронного кабі</w:t>
      </w:r>
      <w:proofErr w:type="gramStart"/>
      <w:r w:rsidRPr="00814EC8">
        <w:rPr>
          <w:sz w:val="20"/>
          <w:szCs w:val="20"/>
        </w:rPr>
        <w:t>нету</w:t>
      </w:r>
      <w:proofErr w:type="gramEnd"/>
      <w:r w:rsidRPr="00814EC8">
        <w:rPr>
          <w:sz w:val="20"/>
          <w:szCs w:val="20"/>
        </w:rPr>
        <w:t xml:space="preserve"> здійснюється за адресою: http://cabinet.tax.gov.ua, а також через офіційний вебпортал ДПС.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Робота у приватній частині Електронного кабінету здійснюється з використанням кваліфікованого електронного </w:t>
      </w:r>
      <w:proofErr w:type="gramStart"/>
      <w:r w:rsidRPr="00814EC8">
        <w:rPr>
          <w:sz w:val="20"/>
          <w:szCs w:val="20"/>
        </w:rPr>
        <w:t>п</w:t>
      </w:r>
      <w:proofErr w:type="gramEnd"/>
      <w:r w:rsidRPr="00814EC8">
        <w:rPr>
          <w:sz w:val="20"/>
          <w:szCs w:val="20"/>
        </w:rPr>
        <w:t xml:space="preserve">ідпису, отриманого у будь-якого Кваліфікованого надавача електронних довірчих послуг.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Для надіслання Заяви фізичною особою – </w:t>
      </w:r>
      <w:proofErr w:type="gramStart"/>
      <w:r w:rsidRPr="00814EC8">
        <w:rPr>
          <w:sz w:val="20"/>
          <w:szCs w:val="20"/>
        </w:rPr>
        <w:t>п</w:t>
      </w:r>
      <w:proofErr w:type="gramEnd"/>
      <w:r w:rsidRPr="00814EC8">
        <w:rPr>
          <w:sz w:val="20"/>
          <w:szCs w:val="20"/>
        </w:rPr>
        <w:t xml:space="preserve">ідприємцем в меню «Введення звітності» приватної частини Електронного кабінету обирається рік та місяць, в якому створюється Заява, та з переліку електронних форм обирається Заява за формою F0102003. При цьому за замовчуванням встановлюється орган ДПС за </w:t>
      </w:r>
      <w:proofErr w:type="gramStart"/>
      <w:r w:rsidRPr="00814EC8">
        <w:rPr>
          <w:sz w:val="20"/>
          <w:szCs w:val="20"/>
        </w:rPr>
        <w:t>м</w:t>
      </w:r>
      <w:proofErr w:type="gramEnd"/>
      <w:r w:rsidRPr="00814EC8">
        <w:rPr>
          <w:sz w:val="20"/>
          <w:szCs w:val="20"/>
        </w:rPr>
        <w:t xml:space="preserve">ісцем основної реєстрації.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У запропонованій формі Заяви необхідно заповнити відповідні поля електронного документу, </w:t>
      </w:r>
      <w:proofErr w:type="gramStart"/>
      <w:r w:rsidRPr="00814EC8">
        <w:rPr>
          <w:sz w:val="20"/>
          <w:szCs w:val="20"/>
        </w:rPr>
        <w:t>п</w:t>
      </w:r>
      <w:proofErr w:type="gramEnd"/>
      <w:r w:rsidRPr="00814EC8">
        <w:rPr>
          <w:sz w:val="20"/>
          <w:szCs w:val="20"/>
        </w:rPr>
        <w:t xml:space="preserve">ідписати та надіслати, при цьому реєстраційні дані платника податків заповнюються автоматично. </w:t>
      </w:r>
    </w:p>
    <w:p w:rsidR="00893414" w:rsidRPr="00814EC8" w:rsidRDefault="00893414" w:rsidP="00893414">
      <w:pPr>
        <w:pStyle w:val="a3"/>
        <w:spacing w:before="0" w:beforeAutospacing="0" w:after="0" w:afterAutospacing="0"/>
        <w:jc w:val="both"/>
        <w:rPr>
          <w:sz w:val="20"/>
          <w:szCs w:val="20"/>
        </w:rPr>
      </w:pPr>
      <w:r w:rsidRPr="00814EC8">
        <w:rPr>
          <w:sz w:val="20"/>
          <w:szCs w:val="20"/>
        </w:rPr>
        <w:t>У разі переходу фізичної особи – підприємця на спрощену систему оподаткування (перша-третя група платників єдиного податку) додатково до</w:t>
      </w:r>
      <w:proofErr w:type="gramStart"/>
      <w:r w:rsidRPr="00814EC8">
        <w:rPr>
          <w:sz w:val="20"/>
          <w:szCs w:val="20"/>
        </w:rPr>
        <w:t xml:space="preserve"> З</w:t>
      </w:r>
      <w:proofErr w:type="gramEnd"/>
      <w:r w:rsidRPr="00814EC8">
        <w:rPr>
          <w:sz w:val="20"/>
          <w:szCs w:val="20"/>
        </w:rPr>
        <w:t xml:space="preserve">аяви подається Розрахунок. Для цього платник у вкладці «Додатки» обирає опцію «Додати» Розрахунок за формою F0102103 та заповнює обов’язкові поля.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Перша квитанція надсилається автору електронного документа протягом двох годин з часу його отримання контролюючим органом, в іншому разі – протягом перших двох годин наступного операційного дня (абзац перший п. 8 розд.</w:t>
      </w:r>
      <w:proofErr w:type="gramEnd"/>
      <w:r w:rsidRPr="00814EC8">
        <w:rPr>
          <w:sz w:val="20"/>
          <w:szCs w:val="20"/>
        </w:rPr>
        <w:t xml:space="preserve"> ІІ </w:t>
      </w:r>
      <w:proofErr w:type="gramStart"/>
      <w:r w:rsidRPr="00814EC8">
        <w:rPr>
          <w:sz w:val="20"/>
          <w:szCs w:val="20"/>
        </w:rPr>
        <w:t xml:space="preserve">Порядку № 557). </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Пунктом 9 розд. ІІ Порядку № 557 визначено, що не </w:t>
      </w:r>
      <w:proofErr w:type="gramStart"/>
      <w:r w:rsidRPr="00814EC8">
        <w:rPr>
          <w:sz w:val="20"/>
          <w:szCs w:val="20"/>
        </w:rPr>
        <w:t>п</w:t>
      </w:r>
      <w:proofErr w:type="gramEnd"/>
      <w:r w:rsidRPr="00814EC8">
        <w:rPr>
          <w:sz w:val="20"/>
          <w:szCs w:val="20"/>
        </w:rPr>
        <w:t xml:space="preserve">ізніше наступного робочого дня з моменту формування першої квитанції, якщо інше не встановлено нормативно-правовими актами та Порядком № 557, формується друга квитанція.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Друга квитанція є </w:t>
      </w:r>
      <w:proofErr w:type="gramStart"/>
      <w:r w:rsidRPr="00814EC8">
        <w:rPr>
          <w:sz w:val="20"/>
          <w:szCs w:val="20"/>
        </w:rPr>
        <w:t>п</w:t>
      </w:r>
      <w:proofErr w:type="gramEnd"/>
      <w:r w:rsidRPr="00814EC8">
        <w:rPr>
          <w:sz w:val="20"/>
          <w:szCs w:val="20"/>
        </w:rPr>
        <w:t xml:space="preserve">ідтвердженням про прийняття (реєстрацію) або повідомленням про неприйняття в контролюючому органі електронного документа. В другій квитанції зазначаються реквізити прийнятого (зареєстрованого) або неприйнятого (із зазначенням причини) електронного документа, результати обробки в контролюючому органі (дата та час прийняття (реєстрації) або неприйняття, реєстраційний номер, дані про автора та </w:t>
      </w:r>
      <w:proofErr w:type="gramStart"/>
      <w:r w:rsidRPr="00814EC8">
        <w:rPr>
          <w:sz w:val="20"/>
          <w:szCs w:val="20"/>
        </w:rPr>
        <w:t>п</w:t>
      </w:r>
      <w:proofErr w:type="gramEnd"/>
      <w:r w:rsidRPr="00814EC8">
        <w:rPr>
          <w:sz w:val="20"/>
          <w:szCs w:val="20"/>
        </w:rPr>
        <w:t xml:space="preserve">ідписувача (підписувачів) електронного документа та автора квитанції.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У разі наявності другої квитанції про прийняття електронного документа датою та часом прийняття (реєстрації) електронного документа контролюючим органом вважаються дата та час, зафіксовані у першій квитанції (п. 11 розд.</w:t>
      </w:r>
      <w:proofErr w:type="gramEnd"/>
      <w:r w:rsidRPr="00814EC8">
        <w:rPr>
          <w:sz w:val="20"/>
          <w:szCs w:val="20"/>
        </w:rPr>
        <w:t xml:space="preserve"> ІІ </w:t>
      </w:r>
      <w:proofErr w:type="gramStart"/>
      <w:r w:rsidRPr="00814EC8">
        <w:rPr>
          <w:sz w:val="20"/>
          <w:szCs w:val="20"/>
        </w:rPr>
        <w:t xml:space="preserve">Порядку № 557). </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Разом з тим повідомляємо, що вкладка «Вхідні документи» меню «Вхідні/вихідні документи» надає доступ до квитанції № 2 щодо приймання та обробки</w:t>
      </w:r>
      <w:proofErr w:type="gramStart"/>
      <w:r w:rsidRPr="00814EC8">
        <w:rPr>
          <w:sz w:val="20"/>
          <w:szCs w:val="20"/>
        </w:rPr>
        <w:t xml:space="preserve"> З</w:t>
      </w:r>
      <w:proofErr w:type="gramEnd"/>
      <w:r w:rsidRPr="00814EC8">
        <w:rPr>
          <w:sz w:val="20"/>
          <w:szCs w:val="20"/>
        </w:rPr>
        <w:t xml:space="preserve">аяви, надісланої користувачу Електронного кабінету.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Законодавчо не встановлено обмежень щодо використання суб’єктом господарювання наряду з апаратним програмного РРО</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Головне управління ДПС у Дніпропетровській області доводить </w:t>
      </w:r>
      <w:proofErr w:type="gramStart"/>
      <w:r w:rsidRPr="00814EC8">
        <w:rPr>
          <w:sz w:val="20"/>
          <w:szCs w:val="20"/>
        </w:rPr>
        <w:t>до</w:t>
      </w:r>
      <w:proofErr w:type="gramEnd"/>
      <w:r w:rsidRPr="00814EC8">
        <w:rPr>
          <w:sz w:val="20"/>
          <w:szCs w:val="20"/>
        </w:rPr>
        <w:t xml:space="preserve"> </w:t>
      </w:r>
      <w:proofErr w:type="gramStart"/>
      <w:r w:rsidRPr="00814EC8">
        <w:rPr>
          <w:sz w:val="20"/>
          <w:szCs w:val="20"/>
        </w:rPr>
        <w:t>в</w:t>
      </w:r>
      <w:proofErr w:type="gramEnd"/>
      <w:r w:rsidRPr="00814EC8">
        <w:rPr>
          <w:sz w:val="20"/>
          <w:szCs w:val="20"/>
        </w:rPr>
        <w:t xml:space="preserve">ідома платників, що законодавчо не встановлено обмежень щодо використання суб’єктом господарювання наряду з апаратним програмного реєстратора розрахункових операцій (далі – РРО). </w:t>
      </w:r>
    </w:p>
    <w:p w:rsidR="00893414" w:rsidRPr="00814EC8" w:rsidRDefault="00893414" w:rsidP="00893414">
      <w:pPr>
        <w:pStyle w:val="a3"/>
        <w:spacing w:before="0" w:beforeAutospacing="0" w:after="0" w:afterAutospacing="0"/>
        <w:jc w:val="both"/>
        <w:rPr>
          <w:sz w:val="20"/>
          <w:szCs w:val="20"/>
        </w:rPr>
      </w:pPr>
      <w:r w:rsidRPr="00814EC8">
        <w:rPr>
          <w:sz w:val="20"/>
          <w:szCs w:val="20"/>
        </w:rPr>
        <w:lastRenderedPageBreak/>
        <w:t>Суб’єкт господарювання самостійно, виходячи з власних потреб, обирає вид РРО (програмний та/або апаратний) засобами якого має намі</w:t>
      </w:r>
      <w:proofErr w:type="gramStart"/>
      <w:r w:rsidRPr="00814EC8">
        <w:rPr>
          <w:sz w:val="20"/>
          <w:szCs w:val="20"/>
        </w:rPr>
        <w:t>р</w:t>
      </w:r>
      <w:proofErr w:type="gramEnd"/>
      <w:r w:rsidRPr="00814EC8">
        <w:rPr>
          <w:sz w:val="20"/>
          <w:szCs w:val="20"/>
        </w:rPr>
        <w:t xml:space="preserve"> здійснювати реєстрацію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У разі, якщо суб’єкт господарювання приймає </w:t>
      </w:r>
      <w:proofErr w:type="gramStart"/>
      <w:r w:rsidRPr="00814EC8">
        <w:rPr>
          <w:sz w:val="20"/>
          <w:szCs w:val="20"/>
        </w:rPr>
        <w:t>р</w:t>
      </w:r>
      <w:proofErr w:type="gramEnd"/>
      <w:r w:rsidRPr="00814EC8">
        <w:rPr>
          <w:sz w:val="20"/>
          <w:szCs w:val="20"/>
        </w:rPr>
        <w:t xml:space="preserve">ішення використовувати програмний РРО замість апаратного, реєстрацію апаратного РРО необхідно скасувати.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Податкова знижка за витратами на пожертвування неприбутковим організаціям</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нагаду</w:t>
      </w:r>
      <w:proofErr w:type="gramStart"/>
      <w:r w:rsidRPr="00814EC8">
        <w:rPr>
          <w:sz w:val="20"/>
          <w:szCs w:val="20"/>
        </w:rPr>
        <w:t>є,</w:t>
      </w:r>
      <w:proofErr w:type="gramEnd"/>
      <w:r w:rsidRPr="00814EC8">
        <w:rPr>
          <w:sz w:val="20"/>
          <w:szCs w:val="20"/>
        </w:rPr>
        <w:t xml:space="preserve"> що Законом України від 15 березня 2022 року 2120-IX «Про внесення змін до Податкового кодексу України та інших законодавчих актів України щодо дії норм на період дії воєнного стану» внесені зміни до Податкового кодексу України (далі – ПКУ), зокрема, підрозділу 1 розділу XX «Перехідні положення» ПКУ доповнено новим п. 21.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Так, п. 21 </w:t>
      </w:r>
      <w:proofErr w:type="gramStart"/>
      <w:r w:rsidRPr="00814EC8">
        <w:rPr>
          <w:sz w:val="20"/>
          <w:szCs w:val="20"/>
        </w:rPr>
        <w:t>п</w:t>
      </w:r>
      <w:proofErr w:type="gramEnd"/>
      <w:r w:rsidRPr="00814EC8">
        <w:rPr>
          <w:sz w:val="20"/>
          <w:szCs w:val="20"/>
        </w:rPr>
        <w:t>ідрозділу 1 розділу XX «Перехідні положення» ПКУ встановлено, що за результатами 2022 року при реалізації права на податкову знижку відповідно до положень ст. 166 ПКУ до податкової знижки платника податку на доходи фізичних осіб (ПДФО) у звітному податковому році включаються суми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814EC8">
        <w:rPr>
          <w:sz w:val="20"/>
          <w:szCs w:val="20"/>
        </w:rPr>
        <w:t>р</w:t>
      </w:r>
      <w:proofErr w:type="gramEnd"/>
      <w:r w:rsidRPr="00814EC8">
        <w:rPr>
          <w:sz w:val="20"/>
          <w:szCs w:val="20"/>
        </w:rPr>
        <w:t xml:space="preserve">і, що не перевищує 16 відсотків суми його загального оподатковуваного доходу такого звітного року. </w:t>
      </w:r>
    </w:p>
    <w:p w:rsidR="00893414" w:rsidRPr="00814EC8" w:rsidRDefault="00893414" w:rsidP="00893414">
      <w:pPr>
        <w:pStyle w:val="a3"/>
        <w:spacing w:before="0" w:beforeAutospacing="0" w:after="0" w:afterAutospacing="0"/>
        <w:rPr>
          <w:sz w:val="20"/>
          <w:szCs w:val="20"/>
        </w:rPr>
      </w:pPr>
      <w:r w:rsidRPr="00814EC8">
        <w:rPr>
          <w:sz w:val="20"/>
          <w:szCs w:val="20"/>
        </w:rPr>
        <w:t xml:space="preserve">  </w:t>
      </w:r>
    </w:p>
    <w:p w:rsidR="00893414" w:rsidRPr="00814EC8" w:rsidRDefault="00893414" w:rsidP="00893414">
      <w:pPr>
        <w:pStyle w:val="1"/>
        <w:spacing w:before="0" w:beforeAutospacing="0" w:after="0" w:afterAutospacing="0"/>
        <w:rPr>
          <w:sz w:val="20"/>
          <w:szCs w:val="20"/>
        </w:rPr>
      </w:pPr>
      <w:r w:rsidRPr="00814EC8">
        <w:rPr>
          <w:sz w:val="20"/>
          <w:szCs w:val="20"/>
        </w:rPr>
        <w:t>Про деякі особливості подання звітності сільськогосподарськими товаровиробниками – платниками податку на прибуток</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нагаду</w:t>
      </w:r>
      <w:proofErr w:type="gramStart"/>
      <w:r w:rsidRPr="00814EC8">
        <w:rPr>
          <w:sz w:val="20"/>
          <w:szCs w:val="20"/>
        </w:rPr>
        <w:t>є,</w:t>
      </w:r>
      <w:proofErr w:type="gramEnd"/>
      <w:r w:rsidRPr="00814EC8">
        <w:rPr>
          <w:sz w:val="20"/>
          <w:szCs w:val="20"/>
        </w:rPr>
        <w:t xml:space="preserve"> якщо підприємство, основною діяльністю якого є виробництво сільськогосподарської продукції, обирає річний податковий (звітний) період з податку на прибуток, який починається з 1 липня минулого звітного року і закінчується 30 червня поточного звітного року, то такий платник податку подає Податкову декларацію з податку на прибуток </w:t>
      </w:r>
      <w:proofErr w:type="gramStart"/>
      <w:r w:rsidRPr="00814EC8">
        <w:rPr>
          <w:sz w:val="20"/>
          <w:szCs w:val="20"/>
        </w:rPr>
        <w:t>п</w:t>
      </w:r>
      <w:proofErr w:type="gramEnd"/>
      <w:r w:rsidRPr="00814EC8">
        <w:rPr>
          <w:sz w:val="20"/>
          <w:szCs w:val="20"/>
        </w:rPr>
        <w:t xml:space="preserve">ідприємств (далі – Податкова декларація) за такий податковий (звітний) період протягом 60 календарних днів, що настають за останнім календарним днем звітного (податкового)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Гранична дата подання Податкової декларації сільськогосподарським товаровиробником – платником податку на прибуток за «особливий» </w:t>
      </w:r>
      <w:proofErr w:type="gramStart"/>
      <w:r w:rsidRPr="00814EC8">
        <w:rPr>
          <w:sz w:val="20"/>
          <w:szCs w:val="20"/>
        </w:rPr>
        <w:t>р</w:t>
      </w:r>
      <w:proofErr w:type="gramEnd"/>
      <w:r w:rsidRPr="00814EC8">
        <w:rPr>
          <w:sz w:val="20"/>
          <w:szCs w:val="20"/>
        </w:rPr>
        <w:t xml:space="preserve">ічний звітний період з 1 липня 2022 року по 30 червня 2023 року – </w:t>
      </w:r>
      <w:r w:rsidRPr="00814EC8">
        <w:rPr>
          <w:rStyle w:val="a6"/>
          <w:sz w:val="20"/>
          <w:szCs w:val="20"/>
        </w:rPr>
        <w:t>29 серпня 2023 року</w:t>
      </w:r>
      <w:r w:rsidRPr="00814EC8">
        <w:rPr>
          <w:sz w:val="20"/>
          <w:szCs w:val="20"/>
        </w:rPr>
        <w:t xml:space="preserve">, а граничний строк сплати суми податкового зобов'язання за такою Податковою декларацією – </w:t>
      </w:r>
      <w:r w:rsidRPr="00814EC8">
        <w:rPr>
          <w:rStyle w:val="a6"/>
          <w:sz w:val="20"/>
          <w:szCs w:val="20"/>
        </w:rPr>
        <w:t>до 8 вересня 2023 року включно</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Зауважимо, що у рядку 10 заголовної частини форми Податкової декларації </w:t>
      </w:r>
      <w:proofErr w:type="gramStart"/>
      <w:r w:rsidRPr="00814EC8">
        <w:rPr>
          <w:sz w:val="20"/>
          <w:szCs w:val="20"/>
        </w:rPr>
        <w:t>проставляється</w:t>
      </w:r>
      <w:proofErr w:type="gramEnd"/>
      <w:r w:rsidRPr="00814EC8">
        <w:rPr>
          <w:sz w:val="20"/>
          <w:szCs w:val="20"/>
        </w:rPr>
        <w:t xml:space="preserve"> особлива відмітка про надання такої декларації виробником сільськогосподарської продукції.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Якщо ж виробник сільськогосподарської продукції не обирає «особливий» </w:t>
      </w:r>
      <w:proofErr w:type="gramStart"/>
      <w:r w:rsidRPr="00814EC8">
        <w:rPr>
          <w:sz w:val="20"/>
          <w:szCs w:val="20"/>
        </w:rPr>
        <w:t>р</w:t>
      </w:r>
      <w:proofErr w:type="gramEnd"/>
      <w:r w:rsidRPr="00814EC8">
        <w:rPr>
          <w:sz w:val="20"/>
          <w:szCs w:val="20"/>
        </w:rPr>
        <w:t xml:space="preserve">ічний податковий (звітний) період з податку на прибуток, який починається з 1 липня минулого звітного року і закінчується 30 червня поточного звітного року, то такий платник податку подає Податкові декларації в загальному порядку у строки, визначені пунктом 49.18 ст. 49 Податкового кодексу України (далі –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Нагадуємо, що відповідно до п. 46.2 ст. 46 ПКУ платник податку на прибуток (крім платників податку на прибуток, які відповідно до Закону України «Про бухгалтерський </w:t>
      </w:r>
      <w:proofErr w:type="gramStart"/>
      <w:r w:rsidRPr="00814EC8">
        <w:rPr>
          <w:sz w:val="20"/>
          <w:szCs w:val="20"/>
        </w:rPr>
        <w:t>обл</w:t>
      </w:r>
      <w:proofErr w:type="gramEnd"/>
      <w:r w:rsidRPr="00814EC8">
        <w:rPr>
          <w:sz w:val="20"/>
          <w:szCs w:val="20"/>
        </w:rPr>
        <w:t xml:space="preserve">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подає разом з відповідною Податковою декларацією квартальну або </w:t>
      </w:r>
      <w:proofErr w:type="gramStart"/>
      <w:r w:rsidRPr="00814EC8">
        <w:rPr>
          <w:sz w:val="20"/>
          <w:szCs w:val="20"/>
        </w:rPr>
        <w:t>р</w:t>
      </w:r>
      <w:proofErr w:type="gramEnd"/>
      <w:r w:rsidRPr="00814EC8">
        <w:rPr>
          <w:sz w:val="20"/>
          <w:szCs w:val="20"/>
        </w:rPr>
        <w:t xml:space="preserve">ічну фінансову звітність у порядку, передбаченому для подання Податкової декларації з урахуванням вимог ст. 137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Платники податку на прибуток, які відповідно до Закону України «Про бухгалтерський </w:t>
      </w:r>
      <w:proofErr w:type="gramStart"/>
      <w:r w:rsidRPr="00814EC8">
        <w:rPr>
          <w:sz w:val="20"/>
          <w:szCs w:val="20"/>
        </w:rPr>
        <w:t>обл</w:t>
      </w:r>
      <w:proofErr w:type="gramEnd"/>
      <w:r w:rsidRPr="00814EC8">
        <w:rPr>
          <w:sz w:val="20"/>
          <w:szCs w:val="20"/>
        </w:rPr>
        <w:t xml:space="preserve">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подають разом з податковою декларацією за відповідний податковий (звітний) період звіти: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про фінансовий стан (баланс);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 про прибутки та збитки та інший сукупний дохід (звіт про фінансові результати), </w:t>
      </w:r>
      <w:proofErr w:type="gramStart"/>
      <w:r w:rsidRPr="00814EC8">
        <w:rPr>
          <w:sz w:val="20"/>
          <w:szCs w:val="20"/>
        </w:rPr>
        <w:t>складен</w:t>
      </w:r>
      <w:proofErr w:type="gramEnd"/>
      <w:r w:rsidRPr="00814EC8">
        <w:rPr>
          <w:sz w:val="20"/>
          <w:szCs w:val="20"/>
        </w:rPr>
        <w:t xml:space="preserve">і до перевірки фінансової звітності аудитором.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Звіт про фінансовий стан (баланс) і звіт про прибутки та збитки та інший сукупний дохід (звіт про фінансові результати) подаються платниками податку згідно з цим абзацом за формою, визначеною згідно з Законом України «Про бухгалтерський </w:t>
      </w:r>
      <w:proofErr w:type="gramStart"/>
      <w:r w:rsidRPr="00814EC8">
        <w:rPr>
          <w:sz w:val="20"/>
          <w:szCs w:val="20"/>
        </w:rPr>
        <w:t>обл</w:t>
      </w:r>
      <w:proofErr w:type="gramEnd"/>
      <w:r w:rsidRPr="00814EC8">
        <w:rPr>
          <w:sz w:val="20"/>
          <w:szCs w:val="20"/>
        </w:rPr>
        <w:t xml:space="preserve">ік та фінансову звітність в Україні», у порядку, передбаченому для подання Податкової декларації з урахуванням вимог ст. 137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Наведені вище звіти, що подаються відповідно до абзаців першого та другого п. 46.2 ст. 46 ПКУ, є додатком, зокрема, до Податкової декларації з податку на прибуток </w:t>
      </w:r>
      <w:proofErr w:type="gramStart"/>
      <w:r w:rsidRPr="00814EC8">
        <w:rPr>
          <w:sz w:val="20"/>
          <w:szCs w:val="20"/>
        </w:rPr>
        <w:t>п</w:t>
      </w:r>
      <w:proofErr w:type="gramEnd"/>
      <w:r w:rsidRPr="00814EC8">
        <w:rPr>
          <w:sz w:val="20"/>
          <w:szCs w:val="20"/>
        </w:rPr>
        <w:t xml:space="preserve">ідприємств та її невід'ємною частиною.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Платники податку на прибуток – виробники сільськогосподарської продукції, які обрали </w:t>
      </w:r>
      <w:proofErr w:type="gramStart"/>
      <w:r w:rsidRPr="00814EC8">
        <w:rPr>
          <w:sz w:val="20"/>
          <w:szCs w:val="20"/>
        </w:rPr>
        <w:t>р</w:t>
      </w:r>
      <w:proofErr w:type="gramEnd"/>
      <w:r w:rsidRPr="00814EC8">
        <w:rPr>
          <w:sz w:val="20"/>
          <w:szCs w:val="20"/>
        </w:rPr>
        <w:t xml:space="preserve">ічний податковий (звітний) період відповідно до п.п. 137.4.1 п. 137.4 ст. 137 ПКУ, складають та подають з відповідною Податковою декларацією фінансову звітність за перше півріччя минулого звітного року, за минулий звітний рік та за перше </w:t>
      </w:r>
      <w:proofErr w:type="gramStart"/>
      <w:r w:rsidRPr="00814EC8">
        <w:rPr>
          <w:sz w:val="20"/>
          <w:szCs w:val="20"/>
        </w:rPr>
        <w:t>п</w:t>
      </w:r>
      <w:proofErr w:type="gramEnd"/>
      <w:r w:rsidRPr="00814EC8">
        <w:rPr>
          <w:sz w:val="20"/>
          <w:szCs w:val="20"/>
        </w:rPr>
        <w:t xml:space="preserve">івріччя поточного звітного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lastRenderedPageBreak/>
        <w:t xml:space="preserve">Більше інформації щодо особливостей визначення податкових (звітних) періодів для платників податку на прибуток </w:t>
      </w:r>
      <w:proofErr w:type="gramStart"/>
      <w:r w:rsidRPr="00814EC8">
        <w:rPr>
          <w:sz w:val="20"/>
          <w:szCs w:val="20"/>
        </w:rPr>
        <w:t>п</w:t>
      </w:r>
      <w:proofErr w:type="gramEnd"/>
      <w:r w:rsidRPr="00814EC8">
        <w:rPr>
          <w:sz w:val="20"/>
          <w:szCs w:val="20"/>
        </w:rPr>
        <w:t xml:space="preserve">ідприємств, які є виробниками сільськогосподарської продукції – на вебпорталі ДПС України за посиланням </w:t>
      </w:r>
      <w:hyperlink r:id="rId5" w:history="1">
        <w:r w:rsidRPr="00814EC8">
          <w:rPr>
            <w:rStyle w:val="a5"/>
            <w:sz w:val="20"/>
            <w:szCs w:val="20"/>
          </w:rPr>
          <w:t>https://tax.gov.ua/zakonodavstvo/podatki-ta-zbori/informatsiyni-listi/671480.html</w:t>
        </w:r>
      </w:hyperlink>
      <w:r w:rsidRPr="00814EC8">
        <w:rPr>
          <w:sz w:val="20"/>
          <w:szCs w:val="20"/>
        </w:rPr>
        <w:t xml:space="preserve">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Які ФОПи ведуть </w:t>
      </w:r>
      <w:proofErr w:type="gramStart"/>
      <w:r w:rsidRPr="00814EC8">
        <w:rPr>
          <w:sz w:val="20"/>
          <w:szCs w:val="20"/>
        </w:rPr>
        <w:t>обл</w:t>
      </w:r>
      <w:proofErr w:type="gramEnd"/>
      <w:r w:rsidRPr="00814EC8">
        <w:rPr>
          <w:sz w:val="20"/>
          <w:szCs w:val="20"/>
        </w:rPr>
        <w:t>ік товарних запасів?</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Головне управління ДПС у Дніпропетровській області нагаду</w:t>
      </w:r>
      <w:proofErr w:type="gramStart"/>
      <w:r w:rsidRPr="00814EC8">
        <w:rPr>
          <w:sz w:val="20"/>
          <w:szCs w:val="20"/>
        </w:rPr>
        <w:t>є,</w:t>
      </w:r>
      <w:proofErr w:type="gramEnd"/>
      <w:r w:rsidRPr="00814EC8">
        <w:rPr>
          <w:sz w:val="20"/>
          <w:szCs w:val="20"/>
        </w:rPr>
        <w:t xml:space="preserve"> що обов’язок вести облік товарних запасів, відповідно до Порядку ведення обліку товарних запасів для фізичних осіб – підприємців, у тому числі платників єдиного податку, затвердженого наказом Міністерства фінансів України від 03.09.2021 № 496 (далі – Порядок № 496), поширюється на платників податків, фізичних осіб – </w:t>
      </w:r>
      <w:proofErr w:type="gramStart"/>
      <w:r w:rsidRPr="00814EC8">
        <w:rPr>
          <w:sz w:val="20"/>
          <w:szCs w:val="20"/>
        </w:rPr>
        <w:t>п</w:t>
      </w:r>
      <w:proofErr w:type="gramEnd"/>
      <w:r w:rsidRPr="00814EC8">
        <w:rPr>
          <w:sz w:val="20"/>
          <w:szCs w:val="20"/>
        </w:rPr>
        <w:t xml:space="preserve">ідприємців, які здійснюють: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 діяльність на загальній системі оподаткування;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 діяльність з використанням ІІІ групи єдиного податку та зареєстровані платниками ПДВ.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Також, серед платників ІІ-ІV групи єдиного податку, Порядок № 496 поширює </w:t>
      </w:r>
      <w:proofErr w:type="gramStart"/>
      <w:r w:rsidRPr="00814EC8">
        <w:rPr>
          <w:sz w:val="20"/>
          <w:szCs w:val="20"/>
        </w:rPr>
        <w:t>свою</w:t>
      </w:r>
      <w:proofErr w:type="gramEnd"/>
      <w:r w:rsidRPr="00814EC8">
        <w:rPr>
          <w:sz w:val="20"/>
          <w:szCs w:val="20"/>
        </w:rPr>
        <w:t xml:space="preserve"> дію на тих, які здійснюють: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 реалізацію технічно-складних побутових товарів, що </w:t>
      </w:r>
      <w:proofErr w:type="gramStart"/>
      <w:r w:rsidRPr="00814EC8">
        <w:rPr>
          <w:sz w:val="20"/>
          <w:szCs w:val="20"/>
        </w:rPr>
        <w:t>п</w:t>
      </w:r>
      <w:proofErr w:type="gramEnd"/>
      <w:r w:rsidRPr="00814EC8">
        <w:rPr>
          <w:sz w:val="20"/>
          <w:szCs w:val="20"/>
        </w:rPr>
        <w:t xml:space="preserve">ідлягають гарантійному ремонту;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 реалізацію лікарських засобів, виробів медичного призначення; реалізацію ювелірних та побутових виробів з дорогоцінних металів, дорогоцінного каміння, дорогоцінного каміння </w:t>
      </w:r>
      <w:proofErr w:type="gramStart"/>
      <w:r w:rsidRPr="00814EC8">
        <w:rPr>
          <w:sz w:val="20"/>
          <w:szCs w:val="20"/>
        </w:rPr>
        <w:t>органогенного</w:t>
      </w:r>
      <w:proofErr w:type="gramEnd"/>
      <w:r w:rsidRPr="00814EC8">
        <w:rPr>
          <w:sz w:val="20"/>
          <w:szCs w:val="20"/>
        </w:rPr>
        <w:t xml:space="preserve"> утворення та напівдорогоцінного каміння. </w:t>
      </w:r>
    </w:p>
    <w:p w:rsidR="00893414" w:rsidRPr="00814EC8" w:rsidRDefault="00893414" w:rsidP="00893414">
      <w:pPr>
        <w:pStyle w:val="a3"/>
        <w:shd w:val="clear" w:color="auto" w:fill="FFFFFF"/>
        <w:spacing w:before="0" w:beforeAutospacing="0" w:after="0" w:afterAutospacing="0"/>
        <w:ind w:firstLine="567"/>
        <w:jc w:val="both"/>
        <w:textAlignment w:val="baseline"/>
        <w:rPr>
          <w:sz w:val="20"/>
          <w:szCs w:val="20"/>
        </w:rPr>
      </w:pPr>
      <w:r w:rsidRPr="00814EC8">
        <w:rPr>
          <w:sz w:val="20"/>
          <w:szCs w:val="20"/>
        </w:rPr>
        <w:t xml:space="preserve">Платники єдиного податку ІІ-ІV групи, які не зареєстровані платниками ПДВ та не здійснюють реалізацію технічно-складних побутових товарів, що </w:t>
      </w:r>
      <w:proofErr w:type="gramStart"/>
      <w:r w:rsidRPr="00814EC8">
        <w:rPr>
          <w:sz w:val="20"/>
          <w:szCs w:val="20"/>
        </w:rPr>
        <w:t>п</w:t>
      </w:r>
      <w:proofErr w:type="gramEnd"/>
      <w:r w:rsidRPr="00814EC8">
        <w:rPr>
          <w:sz w:val="20"/>
          <w:szCs w:val="20"/>
        </w:rPr>
        <w:t xml:space="preserve">ідлягають гарантійному ремонту, реалізацію лікарських засобів, виробів медичного призначення,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roofErr w:type="gramStart"/>
      <w:r w:rsidRPr="00814EC8">
        <w:rPr>
          <w:sz w:val="20"/>
          <w:szCs w:val="20"/>
        </w:rPr>
        <w:t>обл</w:t>
      </w:r>
      <w:proofErr w:type="gramEnd"/>
      <w:r w:rsidRPr="00814EC8">
        <w:rPr>
          <w:sz w:val="20"/>
          <w:szCs w:val="20"/>
        </w:rPr>
        <w:t xml:space="preserve">ік товарних запасів не ведуть.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ФОПи мають укладати з найманими працівниками трудові договори</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Головне управління ДПС у Дніпропетровській області звертає увагу, що питання легалізації заробітної плати на сьогоднішній день залишається актуальним і потребує великої уваги з боку як самих роботодавців, так і найманих працівників, які мають стати на захист свої законних інтересів. Адже мінімізація заробітної плати, сплата її в</w:t>
      </w:r>
      <w:proofErr w:type="gramEnd"/>
      <w:r w:rsidRPr="00814EC8">
        <w:rPr>
          <w:sz w:val="20"/>
          <w:szCs w:val="20"/>
        </w:rPr>
        <w:t xml:space="preserve"> «конвертах» та уникнення таким чином від оподаткування, лишають громадян державних </w:t>
      </w:r>
      <w:proofErr w:type="gramStart"/>
      <w:r w:rsidRPr="00814EC8">
        <w:rPr>
          <w:sz w:val="20"/>
          <w:szCs w:val="20"/>
        </w:rPr>
        <w:t>соц</w:t>
      </w:r>
      <w:proofErr w:type="gramEnd"/>
      <w:r w:rsidRPr="00814EC8">
        <w:rPr>
          <w:sz w:val="20"/>
          <w:szCs w:val="20"/>
        </w:rPr>
        <w:t xml:space="preserve">іальних гарантій. </w:t>
      </w:r>
    </w:p>
    <w:p w:rsidR="00893414" w:rsidRPr="00814EC8" w:rsidRDefault="00893414" w:rsidP="00893414">
      <w:pPr>
        <w:pStyle w:val="a3"/>
        <w:spacing w:before="0" w:beforeAutospacing="0" w:after="0" w:afterAutospacing="0"/>
        <w:jc w:val="both"/>
        <w:rPr>
          <w:sz w:val="20"/>
          <w:szCs w:val="20"/>
        </w:rPr>
      </w:pPr>
      <w:r w:rsidRPr="00814EC8">
        <w:rPr>
          <w:sz w:val="20"/>
          <w:szCs w:val="20"/>
        </w:rPr>
        <w:t>Відповідно до Кодексу законів про працю України роботодавець, приймаючи найманого працівника на роботу, зобов’язаний заключити з таким працівником трудовий договір</w:t>
      </w:r>
      <w:proofErr w:type="gramStart"/>
      <w:r w:rsidRPr="00814EC8">
        <w:rPr>
          <w:sz w:val="20"/>
          <w:szCs w:val="20"/>
        </w:rPr>
        <w:t>.С</w:t>
      </w:r>
      <w:proofErr w:type="gramEnd"/>
      <w:r w:rsidRPr="00814EC8">
        <w:rPr>
          <w:sz w:val="20"/>
          <w:szCs w:val="20"/>
        </w:rPr>
        <w:t>кладання трудового договору – відповідальна річ. Формальне ставлення до цього документа може обернутися для фізичної особи – підприємця – роботодавця штрафами за недотримання трудового законодавства та позовами працівників за невиконання умов договорі</w:t>
      </w:r>
      <w:proofErr w:type="gramStart"/>
      <w:r w:rsidRPr="00814EC8">
        <w:rPr>
          <w:sz w:val="20"/>
          <w:szCs w:val="20"/>
        </w:rPr>
        <w:t>в</w:t>
      </w:r>
      <w:proofErr w:type="gramEnd"/>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Податковим кодексом України передбачено, що платник єдиного податку, </w:t>
      </w:r>
      <w:proofErr w:type="gramStart"/>
      <w:r w:rsidRPr="00814EC8">
        <w:rPr>
          <w:sz w:val="20"/>
          <w:szCs w:val="20"/>
        </w:rPr>
        <w:t>в</w:t>
      </w:r>
      <w:proofErr w:type="gramEnd"/>
      <w:r w:rsidRPr="00814EC8">
        <w:rPr>
          <w:sz w:val="20"/>
          <w:szCs w:val="20"/>
        </w:rPr>
        <w:t xml:space="preserve"> </w:t>
      </w:r>
      <w:proofErr w:type="gramStart"/>
      <w:r w:rsidRPr="00814EC8">
        <w:rPr>
          <w:sz w:val="20"/>
          <w:szCs w:val="20"/>
        </w:rPr>
        <w:t>тому</w:t>
      </w:r>
      <w:proofErr w:type="gramEnd"/>
      <w:r w:rsidRPr="00814EC8">
        <w:rPr>
          <w:sz w:val="20"/>
          <w:szCs w:val="20"/>
        </w:rPr>
        <w:t xml:space="preserve"> числі і ФОП, виконує функції податкового агента у разі нарахування (виплати) ним оподаткованих податком на доходи фізичних осіб доходів на користь фізичної особи, яка перебуває з ним у трудових або цивільно-правових відносинах.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При цьому, </w:t>
      </w:r>
      <w:proofErr w:type="gramStart"/>
      <w:r w:rsidRPr="00814EC8">
        <w:rPr>
          <w:sz w:val="20"/>
          <w:szCs w:val="20"/>
        </w:rPr>
        <w:t>обл</w:t>
      </w:r>
      <w:proofErr w:type="gramEnd"/>
      <w:r w:rsidRPr="00814EC8">
        <w:rPr>
          <w:sz w:val="20"/>
          <w:szCs w:val="20"/>
        </w:rPr>
        <w:t xml:space="preserve">ік найманих працівників, платник єдиного податку має вести самостійно, з додержанням умови перебування ним на спрощеній системі оподаткування, обліку і звітності щодо граничної кількості найманих працівників у відповідній групі платників єдиного податку.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Наголошуємо, що неофіційне працевлаштування та виплата заробітної плати «в конвертах» призводить до негативних наслідків, зокрема працівник позбавляється </w:t>
      </w:r>
      <w:proofErr w:type="gramStart"/>
      <w:r w:rsidRPr="00814EC8">
        <w:rPr>
          <w:sz w:val="20"/>
          <w:szCs w:val="20"/>
        </w:rPr>
        <w:t>соц</w:t>
      </w:r>
      <w:proofErr w:type="gramEnd"/>
      <w:r w:rsidRPr="00814EC8">
        <w:rPr>
          <w:sz w:val="20"/>
          <w:szCs w:val="20"/>
        </w:rPr>
        <w:t xml:space="preserve">іального пакету гарантованих прав і пенсійного забезпечення в майбутньому.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Отже, радимо </w:t>
      </w:r>
      <w:proofErr w:type="gramStart"/>
      <w:r w:rsidRPr="00814EC8">
        <w:rPr>
          <w:sz w:val="20"/>
          <w:szCs w:val="20"/>
        </w:rPr>
        <w:t>вс</w:t>
      </w:r>
      <w:proofErr w:type="gramEnd"/>
      <w:r w:rsidRPr="00814EC8">
        <w:rPr>
          <w:sz w:val="20"/>
          <w:szCs w:val="20"/>
        </w:rPr>
        <w:t xml:space="preserve">ім ФОПам – роботодавцям дотримуватись законного порядку при прийнятті на роботу працівників і їх звільненні, виплачувати найманим працівникам тільки легальну заробітну плату, а останнім бути пильними, відстоювати свої законні права та інтереси при прийнятті на роботу.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Формування реєстраційного номера </w:t>
      </w:r>
      <w:proofErr w:type="gramStart"/>
      <w:r w:rsidRPr="00814EC8">
        <w:rPr>
          <w:sz w:val="20"/>
          <w:szCs w:val="20"/>
        </w:rPr>
        <w:t>обл</w:t>
      </w:r>
      <w:proofErr w:type="gramEnd"/>
      <w:r w:rsidRPr="00814EC8">
        <w:rPr>
          <w:sz w:val="20"/>
          <w:szCs w:val="20"/>
        </w:rPr>
        <w:t>ікової картки платника податків здійснюється органами ДПС</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інформу</w:t>
      </w:r>
      <w:proofErr w:type="gramStart"/>
      <w:r w:rsidRPr="00814EC8">
        <w:rPr>
          <w:sz w:val="20"/>
          <w:szCs w:val="20"/>
        </w:rPr>
        <w:t>є.</w:t>
      </w:r>
      <w:proofErr w:type="gramEnd"/>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sz w:val="20"/>
          <w:szCs w:val="20"/>
        </w:rPr>
        <w:t>Згідно з пунктом 63.5 статті 63 Податкового кодексу України від 02 грудня 2010 року № 2755-VI із змінами та доповненнями (далі – Кодекс) та пункту 1 розділу II Положення про реєстрацію фізичних осіб у Державному реє</w:t>
      </w:r>
      <w:proofErr w:type="gramStart"/>
      <w:r w:rsidRPr="00814EC8">
        <w:rPr>
          <w:sz w:val="20"/>
          <w:szCs w:val="20"/>
        </w:rPr>
        <w:t>стр</w:t>
      </w:r>
      <w:proofErr w:type="gramEnd"/>
      <w:r w:rsidRPr="00814EC8">
        <w:rPr>
          <w:sz w:val="20"/>
          <w:szCs w:val="20"/>
        </w:rPr>
        <w:t xml:space="preserve">і фізичних осіб – платників податків, затвердженого наказом Міністерства фінансів України від 29.09.2017 № 822, зареєстрованого в Міністерстві юстиції України від 25.10.2017 за № 1306/31174 (із змінами) (далі – Положення) </w:t>
      </w:r>
      <w:proofErr w:type="gramStart"/>
      <w:r w:rsidRPr="00814EC8">
        <w:rPr>
          <w:sz w:val="20"/>
          <w:szCs w:val="20"/>
        </w:rPr>
        <w:t>вс</w:t>
      </w:r>
      <w:proofErr w:type="gramEnd"/>
      <w:r w:rsidRPr="00814EC8">
        <w:rPr>
          <w:sz w:val="20"/>
          <w:szCs w:val="20"/>
        </w:rPr>
        <w:t>і фізичні особи – платники податків та зборів реєструються у контролюючих органах шляхом включення відомостей про них до Державного реєстру фізичних осіб – платників податків (далі – Державний реє</w:t>
      </w:r>
      <w:proofErr w:type="gramStart"/>
      <w:r w:rsidRPr="00814EC8">
        <w:rPr>
          <w:sz w:val="20"/>
          <w:szCs w:val="20"/>
        </w:rPr>
        <w:t>стр</w:t>
      </w:r>
      <w:proofErr w:type="gramEnd"/>
      <w:r w:rsidRPr="00814EC8">
        <w:rPr>
          <w:sz w:val="20"/>
          <w:szCs w:val="20"/>
        </w:rPr>
        <w:t xml:space="preserve">) у порядку, визначеному цим Положенням.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Обл</w:t>
      </w:r>
      <w:proofErr w:type="gramEnd"/>
      <w:r w:rsidRPr="00814EC8">
        <w:rPr>
          <w:sz w:val="20"/>
          <w:szCs w:val="20"/>
        </w:rPr>
        <w:t xml:space="preserve">ік фізичних осіб – платників податків ведеться у Державному реєстрі за реєстраційними номерами облікової картки платника податків (крім осіб, які через свої релігійні переконання відмовляються від </w:t>
      </w:r>
      <w:r w:rsidRPr="00814EC8">
        <w:rPr>
          <w:sz w:val="20"/>
          <w:szCs w:val="20"/>
        </w:rPr>
        <w:lastRenderedPageBreak/>
        <w:t xml:space="preserve">прийняття реєстраційного номера облікової картки платника податків та офіційно повідомили про це відповідний контролюючий орган і мають відмітку </w:t>
      </w:r>
      <w:proofErr w:type="gramStart"/>
      <w:r w:rsidRPr="00814EC8">
        <w:rPr>
          <w:sz w:val="20"/>
          <w:szCs w:val="20"/>
        </w:rPr>
        <w:t>у</w:t>
      </w:r>
      <w:proofErr w:type="gramEnd"/>
      <w:r w:rsidRPr="00814EC8">
        <w:rPr>
          <w:sz w:val="20"/>
          <w:szCs w:val="20"/>
        </w:rPr>
        <w:t xml:space="preserve"> паспорті).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Порядок формування реєстраційного номера </w:t>
      </w:r>
      <w:proofErr w:type="gramStart"/>
      <w:r w:rsidRPr="00814EC8">
        <w:rPr>
          <w:sz w:val="20"/>
          <w:szCs w:val="20"/>
        </w:rPr>
        <w:t>обл</w:t>
      </w:r>
      <w:proofErr w:type="gramEnd"/>
      <w:r w:rsidRPr="00814EC8">
        <w:rPr>
          <w:sz w:val="20"/>
          <w:szCs w:val="20"/>
        </w:rPr>
        <w:t xml:space="preserve">ікової картки платника податків визначено розділом XIII Положення.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Формування реєстраційного номера </w:t>
      </w:r>
      <w:proofErr w:type="gramStart"/>
      <w:r w:rsidRPr="00814EC8">
        <w:rPr>
          <w:sz w:val="20"/>
          <w:szCs w:val="20"/>
        </w:rPr>
        <w:t>обл</w:t>
      </w:r>
      <w:proofErr w:type="gramEnd"/>
      <w:r w:rsidRPr="00814EC8">
        <w:rPr>
          <w:sz w:val="20"/>
          <w:szCs w:val="20"/>
        </w:rPr>
        <w:t xml:space="preserve">ікової картки платника податків здійснюється ДПС на підставі відомостей, поданих фізичною особою в Обліковій картці № 1ДР.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ДПС присвоює </w:t>
      </w:r>
      <w:proofErr w:type="gramStart"/>
      <w:r w:rsidRPr="00814EC8">
        <w:rPr>
          <w:sz w:val="20"/>
          <w:szCs w:val="20"/>
        </w:rPr>
        <w:t>Обл</w:t>
      </w:r>
      <w:proofErr w:type="gramEnd"/>
      <w:r w:rsidRPr="00814EC8">
        <w:rPr>
          <w:sz w:val="20"/>
          <w:szCs w:val="20"/>
        </w:rPr>
        <w:t xml:space="preserve">іковій картці № 1ДР реєстраційний номер облікової картки платника податків, який є порядковим номером реєстрації облікової картки в Державному реєстрі.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ідтвердженням достовірності реєстраційного номера облікової картки платника податків є документ, що засвідчує реєстрацію особи у Державному реєстрі (картка платника податків), або дані про реєстраційний номер облікової картки платника податків з Державного реєстру, внесені до паспорта громадянина України або свідоцтва про народження.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Особа за власним вибором пред'являє один із зазначених документів для надання даних про реєстраційний номер </w:t>
      </w:r>
      <w:proofErr w:type="gramStart"/>
      <w:r w:rsidRPr="00814EC8">
        <w:rPr>
          <w:sz w:val="20"/>
          <w:szCs w:val="20"/>
        </w:rPr>
        <w:t>обл</w:t>
      </w:r>
      <w:proofErr w:type="gramEnd"/>
      <w:r w:rsidRPr="00814EC8">
        <w:rPr>
          <w:sz w:val="20"/>
          <w:szCs w:val="20"/>
        </w:rPr>
        <w:t xml:space="preserve">ікової картки платника податків. </w:t>
      </w:r>
    </w:p>
    <w:p w:rsidR="00893414" w:rsidRPr="00814EC8" w:rsidRDefault="00893414" w:rsidP="00893414">
      <w:pPr>
        <w:pStyle w:val="a3"/>
        <w:spacing w:before="0" w:beforeAutospacing="0" w:after="0" w:afterAutospacing="0"/>
        <w:jc w:val="both"/>
        <w:rPr>
          <w:sz w:val="20"/>
          <w:szCs w:val="20"/>
        </w:rPr>
      </w:pPr>
      <w:r w:rsidRPr="00814EC8">
        <w:rPr>
          <w:sz w:val="20"/>
          <w:szCs w:val="20"/>
        </w:rPr>
        <w:t>Особа може пред’явити копію документа, що засвідчує реєстрацію особи в Державному реє</w:t>
      </w:r>
      <w:proofErr w:type="gramStart"/>
      <w:r w:rsidRPr="00814EC8">
        <w:rPr>
          <w:sz w:val="20"/>
          <w:szCs w:val="20"/>
        </w:rPr>
        <w:t>стр</w:t>
      </w:r>
      <w:proofErr w:type="gramEnd"/>
      <w:r w:rsidRPr="00814EC8">
        <w:rPr>
          <w:sz w:val="20"/>
          <w:szCs w:val="20"/>
        </w:rPr>
        <w:t xml:space="preserve">і, у тому числі і в електронному вигляді, за умови наявності в одержувача інформації технічної можливості здійснити перевірку відповідності реєстраційних даних фізичної особи даним Державного реєстру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 питань захисту інформації.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Перевірку достовірності формування реєстраційного номера </w:t>
      </w:r>
      <w:proofErr w:type="gramStart"/>
      <w:r w:rsidRPr="00814EC8">
        <w:rPr>
          <w:sz w:val="20"/>
          <w:szCs w:val="20"/>
        </w:rPr>
        <w:t>обл</w:t>
      </w:r>
      <w:proofErr w:type="gramEnd"/>
      <w:r w:rsidRPr="00814EC8">
        <w:rPr>
          <w:sz w:val="20"/>
          <w:szCs w:val="20"/>
        </w:rPr>
        <w:t xml:space="preserve">ікової картки платника податків здійснює виключно ДПС.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Закон України № 3050: щодо застосування штрафних санкцій та нарахування пені платниками податку на нерухоме майно</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нагаду</w:t>
      </w:r>
      <w:proofErr w:type="gramStart"/>
      <w:r w:rsidRPr="00814EC8">
        <w:rPr>
          <w:sz w:val="20"/>
          <w:szCs w:val="20"/>
        </w:rPr>
        <w:t>є,</w:t>
      </w:r>
      <w:proofErr w:type="gramEnd"/>
      <w:r w:rsidRPr="00814EC8">
        <w:rPr>
          <w:sz w:val="20"/>
          <w:szCs w:val="20"/>
        </w:rPr>
        <w:t xml:space="preserve"> що порядок виконання у період дії воєнного стану платником свого обов’язку, зокрема, щодо дотримання термінів сплати податків та зборів, подання звітності встановлено п.п. 69.1 п. 69 підрозділу 10 розділу ХХ «Перехідні положення» Податкового кодексу України (далі – </w:t>
      </w:r>
      <w:proofErr w:type="gramStart"/>
      <w:r w:rsidRPr="00814EC8">
        <w:rPr>
          <w:sz w:val="20"/>
          <w:szCs w:val="20"/>
        </w:rPr>
        <w:t xml:space="preserve">ПКУ). </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Відповідно до абзацу 14 п.п. 69.1 п. 69 </w:t>
      </w:r>
      <w:proofErr w:type="gramStart"/>
      <w:r w:rsidRPr="00814EC8">
        <w:rPr>
          <w:sz w:val="20"/>
          <w:szCs w:val="20"/>
        </w:rPr>
        <w:t>п</w:t>
      </w:r>
      <w:proofErr w:type="gramEnd"/>
      <w:r w:rsidRPr="00814EC8">
        <w:rPr>
          <w:sz w:val="20"/>
          <w:szCs w:val="20"/>
        </w:rPr>
        <w:t xml:space="preserve">ідрозділу 10 розділу ХХ ПКУ у разі самостійного виправлення платником податків, з дотриманням порядку, вимог та обмежень, визначених ст. 50 ПКУ,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 санкцій, передбачених п. 50.1 ст. 50 ПКУ, та пені.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 xml:space="preserve">Тобто платники податку на нерухоме майно, відмінне від земельної ділянки (податок на нерухоме майно), які надаватимуть до контролюючих органів уточнюючі податкові декларації за звітні (податкові) періоди, що припадають на період дії воєнного стану, не нараховують штрафні санкції та пеню. </w:t>
      </w:r>
      <w:proofErr w:type="gramEnd"/>
    </w:p>
    <w:p w:rsidR="00893414" w:rsidRPr="00814EC8" w:rsidRDefault="00893414" w:rsidP="00893414">
      <w:pPr>
        <w:pStyle w:val="a3"/>
        <w:spacing w:before="0" w:beforeAutospacing="0" w:after="0" w:afterAutospacing="0"/>
        <w:jc w:val="both"/>
        <w:rPr>
          <w:sz w:val="20"/>
          <w:szCs w:val="20"/>
        </w:rPr>
      </w:pPr>
      <w:r w:rsidRPr="00814EC8">
        <w:rPr>
          <w:sz w:val="20"/>
          <w:szCs w:val="20"/>
        </w:rPr>
        <w:t>Складені, надіслані (вручені) у 2022 та 2023 роках податкові повідомлення-рішення про сплату сум податку на нерухоме майно, по яких не нараховується та не сплачується податок на нерухоме майно, </w:t>
      </w:r>
      <w:proofErr w:type="gramStart"/>
      <w:r w:rsidRPr="00814EC8">
        <w:rPr>
          <w:sz w:val="20"/>
          <w:szCs w:val="20"/>
        </w:rPr>
        <w:t>п</w:t>
      </w:r>
      <w:proofErr w:type="gramEnd"/>
      <w:r w:rsidRPr="00814EC8">
        <w:rPr>
          <w:sz w:val="20"/>
          <w:szCs w:val="20"/>
        </w:rPr>
        <w:t>ідлягають скасуванню (відкликанню), а грошові зобов’язання та податковий борг, визначені контролюючим органом, </w:t>
      </w:r>
      <w:r w:rsidRPr="00814EC8">
        <w:rPr>
          <w:rStyle w:val="a6"/>
          <w:sz w:val="20"/>
          <w:szCs w:val="20"/>
        </w:rPr>
        <w:t>–</w:t>
      </w:r>
      <w:r w:rsidRPr="00814EC8">
        <w:rPr>
          <w:sz w:val="20"/>
          <w:szCs w:val="20"/>
        </w:rPr>
        <w:t xml:space="preserve"> анулюванню.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Надмірно сплачені суми податку на нерухоме майно </w:t>
      </w:r>
      <w:proofErr w:type="gramStart"/>
      <w:r w:rsidRPr="00814EC8">
        <w:rPr>
          <w:sz w:val="20"/>
          <w:szCs w:val="20"/>
        </w:rPr>
        <w:t>п</w:t>
      </w:r>
      <w:proofErr w:type="gramEnd"/>
      <w:r w:rsidRPr="00814EC8">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на нерухоме майно – надміру сплачені суми зараховуються в рахунок погашення такого боргу.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ЦОПи Головного управління ДПС у Дніпропетровській області забезпечують надання 79 адміністративних послуг</w:t>
      </w:r>
    </w:p>
    <w:p w:rsidR="00893414" w:rsidRPr="00814EC8" w:rsidRDefault="00893414" w:rsidP="00893414">
      <w:pPr>
        <w:pStyle w:val="a3"/>
        <w:spacing w:before="0" w:beforeAutospacing="0" w:after="0" w:afterAutospacing="0"/>
        <w:jc w:val="both"/>
        <w:rPr>
          <w:sz w:val="20"/>
          <w:szCs w:val="20"/>
        </w:rPr>
      </w:pPr>
      <w:r w:rsidRPr="00814EC8">
        <w:rPr>
          <w:sz w:val="20"/>
          <w:szCs w:val="20"/>
        </w:rPr>
        <w:t>В Головному управлінні ДПС у Дніпропетровській області (далі – ГУ ДПС)</w:t>
      </w:r>
      <w:proofErr w:type="gramStart"/>
      <w:r w:rsidRPr="00814EC8">
        <w:rPr>
          <w:sz w:val="20"/>
          <w:szCs w:val="20"/>
        </w:rPr>
        <w:t xml:space="preserve"> ,</w:t>
      </w:r>
      <w:proofErr w:type="gramEnd"/>
      <w:r w:rsidRPr="00814EC8">
        <w:rPr>
          <w:sz w:val="20"/>
          <w:szCs w:val="20"/>
        </w:rPr>
        <w:t xml:space="preserve"> станом на 01.06.2023 адміністративні послуги надаються у 33 Центрах обслуговування платників (ЦОП) при ДПІ, мобільному ЦОПі та ГУ ДПС у Дніпропетровській області. </w:t>
      </w:r>
    </w:p>
    <w:p w:rsidR="00893414" w:rsidRPr="00814EC8" w:rsidRDefault="00893414" w:rsidP="00893414">
      <w:pPr>
        <w:pStyle w:val="a3"/>
        <w:spacing w:before="0" w:beforeAutospacing="0" w:after="0" w:afterAutospacing="0"/>
        <w:jc w:val="both"/>
        <w:rPr>
          <w:sz w:val="20"/>
          <w:szCs w:val="20"/>
        </w:rPr>
      </w:pPr>
      <w:r w:rsidRPr="00814EC8">
        <w:rPr>
          <w:sz w:val="20"/>
          <w:szCs w:val="20"/>
        </w:rPr>
        <w:t>В умовах введення в Україні воєнного стану відповідно до Указу Президента України від 24 лютого 2022 року № 64/2022 «Про введення воєнного стану в Україні» (зі змінами) та наказу ДПС України №173 «Про забезпечення безперебійної роботи територіальних органів ДПС</w:t>
      </w:r>
      <w:proofErr w:type="gramStart"/>
      <w:r w:rsidRPr="00814EC8">
        <w:rPr>
          <w:sz w:val="20"/>
          <w:szCs w:val="20"/>
        </w:rPr>
        <w:t>»(</w:t>
      </w:r>
      <w:proofErr w:type="gramEnd"/>
      <w:r w:rsidRPr="00814EC8">
        <w:rPr>
          <w:sz w:val="20"/>
          <w:szCs w:val="20"/>
        </w:rPr>
        <w:t xml:space="preserve">зі змінами), центри обслуговування платників державних податкових інспекцій  Головного управління ДПС у Дніпропетровській області здійснюють сервісне обслуговування платників податків (платників єдиного внеску), зокрема надають адміністративні послуги, інші функції сервісного обслуговування платників податків незалежно від місця </w:t>
      </w:r>
      <w:proofErr w:type="gramStart"/>
      <w:r w:rsidRPr="00814EC8">
        <w:rPr>
          <w:sz w:val="20"/>
          <w:szCs w:val="20"/>
        </w:rPr>
        <w:t>обл</w:t>
      </w:r>
      <w:proofErr w:type="gramEnd"/>
      <w:r w:rsidRPr="00814EC8">
        <w:rPr>
          <w:sz w:val="20"/>
          <w:szCs w:val="20"/>
        </w:rPr>
        <w:t xml:space="preserve">іку платника податків.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Платники податків можуть отримати широкий спектр послуг: інформаційних, консультативних та адміністративних.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ЦОПами забезпечується надання 79 адміністративних послуг, 53 з яких надається безкоштовно.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Так, протягом січня – травня 2023 року </w:t>
      </w:r>
      <w:proofErr w:type="gramStart"/>
      <w:r w:rsidRPr="00814EC8">
        <w:rPr>
          <w:sz w:val="20"/>
          <w:szCs w:val="20"/>
        </w:rPr>
        <w:t>до</w:t>
      </w:r>
      <w:proofErr w:type="gramEnd"/>
      <w:r w:rsidRPr="00814EC8">
        <w:rPr>
          <w:sz w:val="20"/>
          <w:szCs w:val="20"/>
        </w:rPr>
        <w:t xml:space="preserve"> ЦОПів Дніпропетровської області надійшло 123 697 звернень у сфері надання адміністративних та інших послуг, що на 12 779 звернень більше у порівнянні з аналогічним </w:t>
      </w:r>
      <w:r w:rsidRPr="00814EC8">
        <w:rPr>
          <w:sz w:val="20"/>
          <w:szCs w:val="20"/>
        </w:rPr>
        <w:lastRenderedPageBreak/>
        <w:t xml:space="preserve">періодом 2022 року. В т.ч. в електронному вигляді надійшло 45 178 звернень, або 36,5 відс. від загальної кількості, та </w:t>
      </w:r>
      <w:proofErr w:type="gramStart"/>
      <w:r w:rsidRPr="00814EC8">
        <w:rPr>
          <w:sz w:val="20"/>
          <w:szCs w:val="20"/>
        </w:rPr>
        <w:t>на</w:t>
      </w:r>
      <w:proofErr w:type="gramEnd"/>
      <w:r w:rsidRPr="00814EC8">
        <w:rPr>
          <w:sz w:val="20"/>
          <w:szCs w:val="20"/>
        </w:rPr>
        <w:t xml:space="preserve"> 6 521 звернення менше у порівнянні з відповідним періодом минулого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Впродовж п’ятьох місяців п. р. платниками податків отримано 116 686 адміністративних послуг, що на 9 387 послуг більше ніж у відповідний період минулого року. В т.ч. в електронному вигляді суб’єктами звернень отримано 38 804 адміністративні послуги, або 33,3 відс. від загальної кількості отриманих адміністративних послуг, та </w:t>
      </w:r>
      <w:proofErr w:type="gramStart"/>
      <w:r w:rsidRPr="00814EC8">
        <w:rPr>
          <w:sz w:val="20"/>
          <w:szCs w:val="20"/>
        </w:rPr>
        <w:t>на</w:t>
      </w:r>
      <w:proofErr w:type="gramEnd"/>
      <w:r w:rsidRPr="00814EC8">
        <w:rPr>
          <w:sz w:val="20"/>
          <w:szCs w:val="20"/>
        </w:rPr>
        <w:t xml:space="preserve"> 9 532 послуги менше у порівнянні з січнем – травнем минулого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Протягом 2023 року здійснено 301 виїзд мобільного ЦОПу до територіальних громад області для надання адміністративних послуг їх мешканцям, </w:t>
      </w:r>
      <w:proofErr w:type="gramStart"/>
      <w:r w:rsidRPr="00814EC8">
        <w:rPr>
          <w:sz w:val="20"/>
          <w:szCs w:val="20"/>
        </w:rPr>
        <w:t>в</w:t>
      </w:r>
      <w:proofErr w:type="gramEnd"/>
      <w:r w:rsidRPr="00814EC8">
        <w:rPr>
          <w:sz w:val="20"/>
          <w:szCs w:val="20"/>
        </w:rPr>
        <w:t xml:space="preserve"> тому числі здійснені 232 адресних виїзди до маломобільних груп населення. </w:t>
      </w:r>
    </w:p>
    <w:p w:rsidR="00893414" w:rsidRPr="00814EC8" w:rsidRDefault="00893414" w:rsidP="00893414">
      <w:pPr>
        <w:pStyle w:val="a3"/>
        <w:spacing w:before="0" w:beforeAutospacing="0" w:after="0" w:afterAutospacing="0"/>
        <w:jc w:val="both"/>
        <w:rPr>
          <w:sz w:val="20"/>
          <w:szCs w:val="20"/>
        </w:rPr>
      </w:pPr>
      <w:r w:rsidRPr="00814EC8">
        <w:rPr>
          <w:sz w:val="20"/>
          <w:szCs w:val="20"/>
        </w:rPr>
        <w:t>Станом на 01.06.2023 фахівцями мобільного ЦОПу надано 1 353 адміністративні послуги, в тому числі 349 адміністративних послуг  </w:t>
      </w:r>
      <w:proofErr w:type="gramStart"/>
      <w:r w:rsidRPr="00814EC8">
        <w:rPr>
          <w:sz w:val="20"/>
          <w:szCs w:val="20"/>
        </w:rPr>
        <w:t>п</w:t>
      </w:r>
      <w:proofErr w:type="gramEnd"/>
      <w:r w:rsidRPr="00814EC8">
        <w:rPr>
          <w:sz w:val="20"/>
          <w:szCs w:val="20"/>
        </w:rPr>
        <w:t xml:space="preserve">ід час  адресних виїздів до маломобільних груп населення; інших послуг – 487; прийнято 558 податкових декларацій про майновий стан і доходи за 2022 рік; надані роз’яснення з питань податкового та іншого законодавства, </w:t>
      </w:r>
      <w:proofErr w:type="gramStart"/>
      <w:r w:rsidRPr="00814EC8">
        <w:rPr>
          <w:sz w:val="20"/>
          <w:szCs w:val="20"/>
        </w:rPr>
        <w:t>у</w:t>
      </w:r>
      <w:proofErr w:type="gramEnd"/>
      <w:r w:rsidRPr="00814EC8">
        <w:rPr>
          <w:sz w:val="20"/>
          <w:szCs w:val="20"/>
        </w:rPr>
        <w:t xml:space="preserve"> тому числі з питань декларування доходів громадян, переваги користування безкоштовними електронними сервісами ДПС України, тощо – 401. </w:t>
      </w:r>
    </w:p>
    <w:p w:rsidR="00893414" w:rsidRPr="00814EC8" w:rsidRDefault="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Тримаємо </w:t>
      </w:r>
      <w:proofErr w:type="gramStart"/>
      <w:r w:rsidRPr="00814EC8">
        <w:rPr>
          <w:sz w:val="20"/>
          <w:szCs w:val="20"/>
        </w:rPr>
        <w:t>стр</w:t>
      </w:r>
      <w:proofErr w:type="gramEnd"/>
      <w:r w:rsidRPr="00814EC8">
        <w:rPr>
          <w:sz w:val="20"/>
          <w:szCs w:val="20"/>
        </w:rPr>
        <w:t xml:space="preserve">ій: понад 5 млрд гривень ПДВ надійшло до держбюджету від платників Дніпропетровщини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З</w:t>
      </w:r>
      <w:proofErr w:type="gramEnd"/>
      <w:r w:rsidRPr="00814EC8">
        <w:rPr>
          <w:sz w:val="20"/>
          <w:szCs w:val="20"/>
        </w:rPr>
        <w:t xml:space="preserve"> початку 2023 року від платників Дніпропетровської області до державного бюджету надійшло понад 5 млрд грн ПДВ. Як зазначила керівниця податкової служби Дніпропетровщини Наталя Федаш, надходження збільшились у порівнянні з 2022 роком на понад 1,4 </w:t>
      </w:r>
      <w:proofErr w:type="gramStart"/>
      <w:r w:rsidRPr="00814EC8">
        <w:rPr>
          <w:sz w:val="20"/>
          <w:szCs w:val="20"/>
        </w:rPr>
        <w:t>млрд</w:t>
      </w:r>
      <w:proofErr w:type="gramEnd"/>
      <w:r w:rsidRPr="00814EC8">
        <w:rPr>
          <w:sz w:val="20"/>
          <w:szCs w:val="20"/>
        </w:rPr>
        <w:t xml:space="preserve"> грн, або на 39,6 відсотків.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Наталя Федаш нагадала, що для зручності та допомоги платникам податків при складанні податкової звітності з податку на додану вартість та декларуванні суми ПДВ до бюджетного відшкодування ДПС України розробила відеоролик «Декларування суми ПДВ до бюджетного відшкодування», з яким можливо ознайомитись на вебпорталі ДПС України за посиланням https://tax.gov.ua/media-tsentr/videogalereya</w:t>
      </w:r>
      <w:proofErr w:type="gramEnd"/>
      <w:r w:rsidRPr="00814EC8">
        <w:rPr>
          <w:sz w:val="20"/>
          <w:szCs w:val="20"/>
        </w:rPr>
        <w:t xml:space="preserve">/videouroki/9442.html </w:t>
      </w:r>
    </w:p>
    <w:p w:rsidR="00893414" w:rsidRPr="00814EC8" w:rsidRDefault="00893414" w:rsidP="00893414">
      <w:pPr>
        <w:pStyle w:val="a3"/>
        <w:spacing w:before="0" w:beforeAutospacing="0" w:after="0" w:afterAutospacing="0"/>
        <w:jc w:val="both"/>
        <w:rPr>
          <w:sz w:val="20"/>
          <w:szCs w:val="20"/>
        </w:rPr>
      </w:pPr>
      <w:r w:rsidRPr="00814EC8">
        <w:rPr>
          <w:sz w:val="20"/>
          <w:szCs w:val="20"/>
        </w:rPr>
        <w:t>Дякуємо платникам за сумлінне наповнення бюджеті</w:t>
      </w:r>
      <w:proofErr w:type="gramStart"/>
      <w:r w:rsidRPr="00814EC8">
        <w:rPr>
          <w:sz w:val="20"/>
          <w:szCs w:val="20"/>
        </w:rPr>
        <w:t>в</w:t>
      </w:r>
      <w:proofErr w:type="gramEnd"/>
      <w:r w:rsidRPr="00814EC8">
        <w:rPr>
          <w:sz w:val="20"/>
          <w:szCs w:val="20"/>
        </w:rPr>
        <w:t xml:space="preserve">!  </w:t>
      </w:r>
    </w:p>
    <w:p w:rsidR="00893414" w:rsidRPr="00814EC8" w:rsidRDefault="00893414">
      <w:pPr>
        <w:rPr>
          <w:rFonts w:ascii="Times New Roman" w:hAnsi="Times New Roman" w:cs="Times New Roman"/>
          <w:sz w:val="20"/>
          <w:szCs w:val="20"/>
        </w:rPr>
      </w:pPr>
    </w:p>
    <w:p w:rsidR="00893414" w:rsidRPr="00814EC8" w:rsidRDefault="00893414" w:rsidP="00893414">
      <w:pPr>
        <w:pStyle w:val="a3"/>
        <w:spacing w:before="0" w:beforeAutospacing="0" w:after="0" w:afterAutospacing="0"/>
        <w:jc w:val="both"/>
        <w:rPr>
          <w:b/>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Для включення фізичної особи – благодійника до Реєстру волонтерів </w:t>
      </w:r>
      <w:proofErr w:type="gramStart"/>
      <w:r w:rsidRPr="00814EC8">
        <w:rPr>
          <w:sz w:val="20"/>
          <w:szCs w:val="20"/>
        </w:rPr>
        <w:t>подається</w:t>
      </w:r>
      <w:proofErr w:type="gramEnd"/>
      <w:r w:rsidRPr="00814EC8">
        <w:rPr>
          <w:sz w:val="20"/>
          <w:szCs w:val="20"/>
        </w:rPr>
        <w:t xml:space="preserve"> лише заява</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повідомля</w:t>
      </w:r>
      <w:proofErr w:type="gramStart"/>
      <w:r w:rsidRPr="00814EC8">
        <w:rPr>
          <w:sz w:val="20"/>
          <w:szCs w:val="20"/>
        </w:rPr>
        <w:t>є.</w:t>
      </w:r>
      <w:proofErr w:type="gramEnd"/>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Законом України від 16 листопада 2022 року № 2757-ІХ «Про внесення змін до пункту 2</w:t>
      </w:r>
      <w:r w:rsidRPr="00814EC8">
        <w:rPr>
          <w:sz w:val="20"/>
          <w:szCs w:val="20"/>
          <w:vertAlign w:val="superscript"/>
        </w:rPr>
        <w:t>1</w:t>
      </w:r>
      <w:r w:rsidRPr="00814EC8">
        <w:rPr>
          <w:sz w:val="20"/>
          <w:szCs w:val="20"/>
        </w:rPr>
        <w:t> розділу VII «Прикінцеві положення» Закону України «Про благодійну діяльність та благодійні організації» щодо вдосконалення порядку включення благодійників – фізичних осіб до Реєстру волонтерів антитерористичної операції та/або здійснення</w:t>
      </w:r>
      <w:proofErr w:type="gramEnd"/>
      <w:r w:rsidRPr="00814EC8">
        <w:rPr>
          <w:sz w:val="20"/>
          <w:szCs w:val="20"/>
        </w:rPr>
        <w:t xml:space="preserve"> заходів із забезпечення національної безпеки і оборони, відсічі і стримування збройної агресії Російської Федерації» (далі – Закон) визначено, що включення фізичної особи – благодійника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Реє</w:t>
      </w:r>
      <w:proofErr w:type="gramStart"/>
      <w:r w:rsidRPr="00814EC8">
        <w:rPr>
          <w:sz w:val="20"/>
          <w:szCs w:val="20"/>
        </w:rPr>
        <w:t>стр</w:t>
      </w:r>
      <w:proofErr w:type="gramEnd"/>
      <w:r w:rsidRPr="00814EC8">
        <w:rPr>
          <w:sz w:val="20"/>
          <w:szCs w:val="20"/>
        </w:rPr>
        <w:t xml:space="preserve"> волонтерів) здійснюється на </w:t>
      </w:r>
      <w:proofErr w:type="gramStart"/>
      <w:r w:rsidRPr="00814EC8">
        <w:rPr>
          <w:sz w:val="20"/>
          <w:szCs w:val="20"/>
        </w:rPr>
        <w:t>п</w:t>
      </w:r>
      <w:proofErr w:type="gramEnd"/>
      <w:r w:rsidRPr="00814EC8">
        <w:rPr>
          <w:sz w:val="20"/>
          <w:szCs w:val="20"/>
        </w:rPr>
        <w:t xml:space="preserve">ідставі заяви, поданої до територіального органу ДПС у паперовій або електронній формі (в тому числі з використанням Єдиного державного вебпорталу електронних послуг).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Відповідно до внесених Законом змін реквізити рахунків, відкритих у банках на ім’я такого волонтера, що призначені для здійснення благодійної діяльності, та реєстраційного номера </w:t>
      </w:r>
      <w:proofErr w:type="gramStart"/>
      <w:r w:rsidRPr="00814EC8">
        <w:rPr>
          <w:sz w:val="20"/>
          <w:szCs w:val="20"/>
        </w:rPr>
        <w:t>обл</w:t>
      </w:r>
      <w:proofErr w:type="gramEnd"/>
      <w:r w:rsidRPr="00814EC8">
        <w:rPr>
          <w:sz w:val="20"/>
          <w:szCs w:val="20"/>
        </w:rPr>
        <w:t xml:space="preserve">ікової картки платника податків/серії (за наявності) та номера паспорта, зазначаються безпосередньо у заяві. </w:t>
      </w:r>
    </w:p>
    <w:p w:rsidR="00893414" w:rsidRPr="00814EC8" w:rsidRDefault="00893414" w:rsidP="00893414">
      <w:pPr>
        <w:rPr>
          <w:rFonts w:ascii="Times New Roman" w:hAnsi="Times New Roman" w:cs="Times New Roman"/>
          <w:sz w:val="20"/>
          <w:szCs w:val="20"/>
        </w:rPr>
      </w:pPr>
      <w:r w:rsidRPr="00814EC8">
        <w:rPr>
          <w:rFonts w:ascii="Times New Roman" w:hAnsi="Times New Roman" w:cs="Times New Roman"/>
          <w:sz w:val="20"/>
          <w:szCs w:val="20"/>
        </w:rPr>
        <w:t>Тобто, фізичні особи – благодійники для включення до Реєстру волонтерів подають до контролюючого</w:t>
      </w:r>
    </w:p>
    <w:p w:rsidR="00893414" w:rsidRPr="00814EC8" w:rsidRDefault="00893414" w:rsidP="00893414">
      <w:pPr>
        <w:pStyle w:val="1"/>
        <w:spacing w:before="0" w:beforeAutospacing="0" w:after="0" w:afterAutospacing="0"/>
        <w:rPr>
          <w:sz w:val="20"/>
          <w:szCs w:val="20"/>
        </w:rPr>
      </w:pPr>
      <w:r w:rsidRPr="00814EC8">
        <w:rPr>
          <w:sz w:val="20"/>
          <w:szCs w:val="20"/>
        </w:rPr>
        <w:t xml:space="preserve">До уваги юридичних </w:t>
      </w:r>
      <w:proofErr w:type="gramStart"/>
      <w:r w:rsidRPr="00814EC8">
        <w:rPr>
          <w:sz w:val="20"/>
          <w:szCs w:val="20"/>
        </w:rPr>
        <w:t>осіб</w:t>
      </w:r>
      <w:proofErr w:type="gramEnd"/>
      <w:r w:rsidRPr="00814EC8">
        <w:rPr>
          <w:sz w:val="20"/>
          <w:szCs w:val="20"/>
        </w:rPr>
        <w:t xml:space="preserve"> – платників спрощеної системи з особливостями оподаткування!</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Правові засади застосування спрощеної системи оподаткування, </w:t>
      </w:r>
      <w:proofErr w:type="gramStart"/>
      <w:r w:rsidRPr="00814EC8">
        <w:rPr>
          <w:sz w:val="20"/>
          <w:szCs w:val="20"/>
        </w:rPr>
        <w:t>обл</w:t>
      </w:r>
      <w:proofErr w:type="gramEnd"/>
      <w:r w:rsidRPr="00814EC8">
        <w:rPr>
          <w:sz w:val="20"/>
          <w:szCs w:val="20"/>
        </w:rPr>
        <w:t xml:space="preserve">іку та звітності, а також справляння єдиного податку встановлено главою 1 розділу XIV Податкового кодексу України (далі – Кодекс).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Разом з тим відповідно до пункту 9 </w:t>
      </w:r>
      <w:proofErr w:type="gramStart"/>
      <w:r w:rsidRPr="00814EC8">
        <w:rPr>
          <w:sz w:val="20"/>
          <w:szCs w:val="20"/>
        </w:rPr>
        <w:t>п</w:t>
      </w:r>
      <w:proofErr w:type="gramEnd"/>
      <w:r w:rsidRPr="00814EC8">
        <w:rPr>
          <w:sz w:val="20"/>
          <w:szCs w:val="20"/>
        </w:rPr>
        <w:t xml:space="preserve">ідрозділу 8 розділу ХХ «Перехідні положення» Кодексу тимчасово, з 01 квітня 2022 року до припинення або скасування воєнного, надзвичайного стану на території України, положення розділу XIV Кодексу застосовуються з урахуванням певних особливостей.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Згідно з </w:t>
      </w:r>
      <w:proofErr w:type="gramStart"/>
      <w:r w:rsidRPr="00814EC8">
        <w:rPr>
          <w:sz w:val="20"/>
          <w:szCs w:val="20"/>
        </w:rPr>
        <w:t>п</w:t>
      </w:r>
      <w:proofErr w:type="gramEnd"/>
      <w:r w:rsidRPr="00814EC8">
        <w:rPr>
          <w:sz w:val="20"/>
          <w:szCs w:val="20"/>
        </w:rPr>
        <w:t xml:space="preserve">ідпунктом 9.8 пункту 9 підрозділу 8 розділу ХХ «Перехідні положення» Кодексу для обрання або переходу на спрощену систему з особливостями оподаткування, суб’єкт господарювання подає до контролюючого органу заяву.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Суб'єкт господарювання вважається платником єдиного податку третьої групи з особливостями оподаткування з наступного робочого дня </w:t>
      </w:r>
      <w:proofErr w:type="gramStart"/>
      <w:r w:rsidRPr="00814EC8">
        <w:rPr>
          <w:sz w:val="20"/>
          <w:szCs w:val="20"/>
        </w:rPr>
        <w:t>п</w:t>
      </w:r>
      <w:proofErr w:type="gramEnd"/>
      <w:r w:rsidRPr="00814EC8">
        <w:rPr>
          <w:sz w:val="20"/>
          <w:szCs w:val="20"/>
        </w:rPr>
        <w:t xml:space="preserve">ісля подання заяви – у разі подання заяви починаючи з 1 квітня 2022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Форма заяви про застосування спрощеної системи оподаткування  затверджена наказом Міністерства фінансів України від 16 липня 2019 року № 308, зареєстрованого в Міністерстві юстиції України 24 вересня 2019 року за № 1054/34025.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про обрання спрощеної системи оподаткування з урахуванням </w:t>
      </w:r>
      <w:r w:rsidRPr="00814EC8">
        <w:rPr>
          <w:sz w:val="20"/>
          <w:szCs w:val="20"/>
        </w:rPr>
        <w:lastRenderedPageBreak/>
        <w:t>особливостей оподаткування, встановлених цим пунктом, вважаються платниками єдиного податку третьої групи з дня їх державної реєстрації (</w:t>
      </w:r>
      <w:proofErr w:type="gramStart"/>
      <w:r w:rsidRPr="00814EC8">
        <w:rPr>
          <w:sz w:val="20"/>
          <w:szCs w:val="20"/>
        </w:rPr>
        <w:t>п</w:t>
      </w:r>
      <w:proofErr w:type="gramEnd"/>
      <w:r w:rsidRPr="00814EC8">
        <w:rPr>
          <w:sz w:val="20"/>
          <w:szCs w:val="20"/>
        </w:rPr>
        <w:t xml:space="preserve">ідпункт 9.8 пункту 9 підрозділу 8 розділу ХХ «Перехідні </w:t>
      </w:r>
      <w:proofErr w:type="gramStart"/>
      <w:r w:rsidRPr="00814EC8">
        <w:rPr>
          <w:sz w:val="20"/>
          <w:szCs w:val="20"/>
        </w:rPr>
        <w:t xml:space="preserve">положення» Кодексу). </w:t>
      </w:r>
      <w:proofErr w:type="gramEnd"/>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ісля припинення або скасування воєнного, надзвичайного стану на території України платники єдиного податку третьої групи, які на день припинення або скасування воєнного, надзвичайного стану на території України використовували особливості оподаткування, з першого дня місяця, наступного за місяцем припинення або скасування воєнного, надзвичайного стану на території України, втрачають право на використання особливостей оподаткування, і автоматично вважаються такими, що застосовують систему оподаткування, на якій такі платники податку перебували до обрання особливостей оподаткування, передбачених пунктом 9 </w:t>
      </w:r>
      <w:proofErr w:type="gramStart"/>
      <w:r w:rsidRPr="00814EC8">
        <w:rPr>
          <w:sz w:val="20"/>
          <w:szCs w:val="20"/>
        </w:rPr>
        <w:t>п</w:t>
      </w:r>
      <w:proofErr w:type="gramEnd"/>
      <w:r w:rsidRPr="00814EC8">
        <w:rPr>
          <w:sz w:val="20"/>
          <w:szCs w:val="20"/>
        </w:rPr>
        <w:t xml:space="preserve">ідрозділу 8 розділу ХХ «Перехідні положення» Кодексу.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Платник податку має право самостійно (шляхом подання заяви) відмовитися від використання особливостей оподаткування, з першого дня місяця, наступного за місяцем, у якому прийнято таке </w:t>
      </w:r>
      <w:proofErr w:type="gramStart"/>
      <w:r w:rsidRPr="00814EC8">
        <w:rPr>
          <w:sz w:val="20"/>
          <w:szCs w:val="20"/>
        </w:rPr>
        <w:t>р</w:t>
      </w:r>
      <w:proofErr w:type="gramEnd"/>
      <w:r w:rsidRPr="00814EC8">
        <w:rPr>
          <w:sz w:val="20"/>
          <w:szCs w:val="20"/>
        </w:rPr>
        <w:t xml:space="preserve">ішення. </w:t>
      </w:r>
      <w:proofErr w:type="gramStart"/>
      <w:r w:rsidRPr="00814EC8">
        <w:rPr>
          <w:sz w:val="20"/>
          <w:szCs w:val="20"/>
        </w:rPr>
        <w:t>У</w:t>
      </w:r>
      <w:proofErr w:type="gramEnd"/>
      <w:r w:rsidRPr="00814EC8">
        <w:rPr>
          <w:sz w:val="20"/>
          <w:szCs w:val="20"/>
        </w:rPr>
        <w:t xml:space="preserve"> такому разі платник податків вважається таким, що застосовує систему оподаткування, на якій він перебував до обрання особливостей оподаткування, крім випадку, якщо у заяві про відмову від використання особливостей оподаткування, платник податку зазначив про перехід на сплату інших податків і зборів. </w:t>
      </w:r>
    </w:p>
    <w:p w:rsidR="00893414" w:rsidRPr="00814EC8" w:rsidRDefault="00893414" w:rsidP="00893414">
      <w:pPr>
        <w:pStyle w:val="a3"/>
        <w:spacing w:before="0" w:beforeAutospacing="0" w:after="0" w:afterAutospacing="0"/>
        <w:jc w:val="both"/>
        <w:rPr>
          <w:sz w:val="20"/>
          <w:szCs w:val="20"/>
        </w:rPr>
      </w:pPr>
      <w:r w:rsidRPr="00814EC8">
        <w:rPr>
          <w:sz w:val="20"/>
          <w:szCs w:val="20"/>
        </w:rPr>
        <w:t>Новоутворенні суб’єкти господарювання, які бажають обрати спрощену систему оподаткування з урахуванням особливостей оподаткування, встановлених цим пунктом, подають заяву за загальною процедурою, передбаченою Кодексом  (</w:t>
      </w:r>
      <w:proofErr w:type="gramStart"/>
      <w:r w:rsidRPr="00814EC8">
        <w:rPr>
          <w:sz w:val="20"/>
          <w:szCs w:val="20"/>
        </w:rPr>
        <w:t>п</w:t>
      </w:r>
      <w:proofErr w:type="gramEnd"/>
      <w:r w:rsidRPr="00814EC8">
        <w:rPr>
          <w:sz w:val="20"/>
          <w:szCs w:val="20"/>
        </w:rPr>
        <w:t xml:space="preserve">ідпункт 9.9 пункту 9 підрозділу 8 розділу ХХ «Перехідні положення» Кодексу).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Згідно з абзацом 2 </w:t>
      </w:r>
      <w:proofErr w:type="gramStart"/>
      <w:r w:rsidRPr="00814EC8">
        <w:rPr>
          <w:sz w:val="20"/>
          <w:szCs w:val="20"/>
        </w:rPr>
        <w:t>п</w:t>
      </w:r>
      <w:proofErr w:type="gramEnd"/>
      <w:r w:rsidRPr="00814EC8">
        <w:rPr>
          <w:sz w:val="20"/>
          <w:szCs w:val="20"/>
        </w:rPr>
        <w:t xml:space="preserve">ідпункту 298.6 пункту 298 Кодексу у разі зміни ставки єдиного податку заява подається платником єдиного податку третьої групи не пізніше ніж за 15 календарних днів до початку календарного кварталу, в якому буде застосовуватися така ставка. </w:t>
      </w:r>
    </w:p>
    <w:p w:rsidR="00893414" w:rsidRPr="00814EC8" w:rsidRDefault="00893414" w:rsidP="00893414">
      <w:pPr>
        <w:pStyle w:val="a3"/>
        <w:spacing w:before="0" w:beforeAutospacing="0" w:after="0" w:afterAutospacing="0"/>
        <w:jc w:val="both"/>
        <w:rPr>
          <w:sz w:val="20"/>
          <w:szCs w:val="20"/>
        </w:rPr>
      </w:pPr>
      <w:r w:rsidRPr="00814EC8">
        <w:rPr>
          <w:sz w:val="20"/>
          <w:szCs w:val="20"/>
        </w:rPr>
        <w:t>Враховуючи зазначене, суб’єкти господарювання (новостворені), які з дати державної реєстрації обрали спрощену систему з особливостями оподаткування (єдиний податок третьої групи зі ставкою 2 відсотки) можуть перейти з 01.07.2023 на застосування ставки єдиного податку у розмі</w:t>
      </w:r>
      <w:proofErr w:type="gramStart"/>
      <w:r w:rsidRPr="00814EC8">
        <w:rPr>
          <w:sz w:val="20"/>
          <w:szCs w:val="20"/>
        </w:rPr>
        <w:t>р</w:t>
      </w:r>
      <w:proofErr w:type="gramEnd"/>
      <w:r w:rsidRPr="00814EC8">
        <w:rPr>
          <w:sz w:val="20"/>
          <w:szCs w:val="20"/>
        </w:rPr>
        <w:t xml:space="preserve">і 5 відсотків за умови подання не пізніше ніж за 15 календарних днів до початку ІІІ кварталу 2023 року заяви про зміну ставки єдиного податку.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Відповідно до підпункту 298.1.4 пункту 298.1 статті 298 Кодексу суб'єкт господарювання, який є платником інших податків і зборів </w:t>
      </w:r>
      <w:proofErr w:type="gramStart"/>
      <w:r w:rsidRPr="00814EC8">
        <w:rPr>
          <w:sz w:val="20"/>
          <w:szCs w:val="20"/>
        </w:rPr>
        <w:t>в</w:t>
      </w:r>
      <w:proofErr w:type="gramEnd"/>
      <w:r w:rsidRPr="00814EC8">
        <w:rPr>
          <w:sz w:val="20"/>
          <w:szCs w:val="20"/>
        </w:rPr>
        <w:t xml:space="preserve">ідповідно до норм Кодексу,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w:t>
      </w:r>
      <w:proofErr w:type="gramStart"/>
      <w:r w:rsidRPr="00814EC8">
        <w:rPr>
          <w:sz w:val="20"/>
          <w:szCs w:val="20"/>
        </w:rPr>
        <w:t>календарного</w:t>
      </w:r>
      <w:proofErr w:type="gramEnd"/>
      <w:r w:rsidRPr="00814EC8">
        <w:rPr>
          <w:sz w:val="20"/>
          <w:szCs w:val="20"/>
        </w:rPr>
        <w:t xml:space="preserve"> року.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Таким чином суб’єкти господарювання, які до обрання спрощеної системи з особливостями оподаткування були платниками податку на прибуток та мають на меті </w:t>
      </w:r>
      <w:proofErr w:type="gramStart"/>
      <w:r w:rsidRPr="00814EC8">
        <w:rPr>
          <w:sz w:val="20"/>
          <w:szCs w:val="20"/>
        </w:rPr>
        <w:t>п</w:t>
      </w:r>
      <w:proofErr w:type="gramEnd"/>
      <w:r w:rsidRPr="00814EC8">
        <w:rPr>
          <w:sz w:val="20"/>
          <w:szCs w:val="20"/>
        </w:rPr>
        <w:t xml:space="preserve">ісля скасування особливостей оподаткування залишитися платниками єдиного податку третьої групи зі ставкою 3 або 5 відсотків (за умови відповідності критеріям, визначеним у главі 1 розділу XIV Кодексу), мають право подати до контролюючого органу дві заяви про застосування спрощеної системи оподаткування.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У</w:t>
      </w:r>
      <w:proofErr w:type="gramEnd"/>
      <w:r w:rsidRPr="00814EC8">
        <w:rPr>
          <w:sz w:val="20"/>
          <w:szCs w:val="20"/>
        </w:rPr>
        <w:t xml:space="preserve"> першій заяві заповнити пункт 5.5 «Відмова від спрощеної системи оподаткування»; у другій заяві, яку необхідно подати за 15 календарних днів до початку ІІІ кварталу 2023 року, заповнити пункт 5.1 «Обрання або перехід на спрощену систему оподаткування» з 01.07.2023 та </w:t>
      </w:r>
      <w:proofErr w:type="gramStart"/>
      <w:r w:rsidRPr="00814EC8">
        <w:rPr>
          <w:sz w:val="20"/>
          <w:szCs w:val="20"/>
        </w:rPr>
        <w:t>п</w:t>
      </w:r>
      <w:proofErr w:type="gramEnd"/>
      <w:r w:rsidRPr="00814EC8">
        <w:rPr>
          <w:sz w:val="20"/>
          <w:szCs w:val="20"/>
        </w:rPr>
        <w:t xml:space="preserve">ідпункт 5.1.1, у якому зазначити третю групу та обрану ставку єдиного податку в залежності від реєстрації платником податку на додану вартість.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Звертаємо увагу, що відповідно до підпункту 298.1.4 пункту 298.1 статті 298 Кодексу суб'єкт господарювання, який є платником інших податків і зборів </w:t>
      </w:r>
      <w:proofErr w:type="gramStart"/>
      <w:r w:rsidRPr="00814EC8">
        <w:rPr>
          <w:sz w:val="20"/>
          <w:szCs w:val="20"/>
        </w:rPr>
        <w:t>в</w:t>
      </w:r>
      <w:proofErr w:type="gramEnd"/>
      <w:r w:rsidRPr="00814EC8">
        <w:rPr>
          <w:sz w:val="20"/>
          <w:szCs w:val="20"/>
        </w:rPr>
        <w:t>ідповідно до норм Кодексу, може прийняти рішення про перехід на спрощену систему оподаткування шляхом подання заяви один раз протягом календарного року. Таким чином, платники податку на прибуток, які обрали спрощену систему з особливостями оподаткування шляхом подання заяви у 2023 році, не можуть скористатися можливістю повторно зареєструватися платниками єдиного податку третьої групи зі ставкою 3 або 5 відсоткі</w:t>
      </w:r>
      <w:proofErr w:type="gramStart"/>
      <w:r w:rsidRPr="00814EC8">
        <w:rPr>
          <w:sz w:val="20"/>
          <w:szCs w:val="20"/>
        </w:rPr>
        <w:t>в</w:t>
      </w:r>
      <w:proofErr w:type="gramEnd"/>
      <w:r w:rsidRPr="00814EC8">
        <w:rPr>
          <w:sz w:val="20"/>
          <w:szCs w:val="20"/>
        </w:rPr>
        <w:t xml:space="preserve"> у 2023 році. </w:t>
      </w:r>
    </w:p>
    <w:p w:rsidR="00893414" w:rsidRPr="00814EC8" w:rsidRDefault="00893414" w:rsidP="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До уваги платників ПДВ!</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інформу</w:t>
      </w:r>
      <w:proofErr w:type="gramStart"/>
      <w:r w:rsidRPr="00814EC8">
        <w:rPr>
          <w:sz w:val="20"/>
          <w:szCs w:val="20"/>
        </w:rPr>
        <w:t>є,</w:t>
      </w:r>
      <w:proofErr w:type="gramEnd"/>
      <w:r w:rsidRPr="00814EC8">
        <w:rPr>
          <w:sz w:val="20"/>
          <w:szCs w:val="20"/>
        </w:rPr>
        <w:t xml:space="preserve"> що Кабінетом Міністрів України постановою від 02 червня 2023 р. № 574 «Про внесення змін до постанови Кабінету Міністрів України від 11 грудня 2019 р. № 1165» (далі – Постанова № 574) внесено зміни зокрема, до Порядку зупинення реєстрації податкової накладної/розрахунку коригування в Єдиному реє</w:t>
      </w:r>
      <w:proofErr w:type="gramStart"/>
      <w:r w:rsidRPr="00814EC8">
        <w:rPr>
          <w:sz w:val="20"/>
          <w:szCs w:val="20"/>
        </w:rPr>
        <w:t>стр</w:t>
      </w:r>
      <w:proofErr w:type="gramEnd"/>
      <w:r w:rsidRPr="00814EC8">
        <w:rPr>
          <w:sz w:val="20"/>
          <w:szCs w:val="20"/>
        </w:rPr>
        <w:t xml:space="preserve">і податкових накладних, затвердженому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893414" w:rsidRPr="00814EC8" w:rsidRDefault="00893414" w:rsidP="00893414">
      <w:pPr>
        <w:pStyle w:val="a3"/>
        <w:spacing w:before="0" w:beforeAutospacing="0" w:after="0" w:afterAutospacing="0"/>
        <w:jc w:val="both"/>
        <w:rPr>
          <w:sz w:val="20"/>
          <w:szCs w:val="20"/>
        </w:rPr>
      </w:pPr>
      <w:r w:rsidRPr="00814EC8">
        <w:rPr>
          <w:sz w:val="20"/>
          <w:szCs w:val="20"/>
        </w:rPr>
        <w:t>Постанова № 574 набирає чинності через 30 днів з дня її опублікування. Опубліковано в офіційному виданні «Урядовий кур’є</w:t>
      </w:r>
      <w:proofErr w:type="gramStart"/>
      <w:r w:rsidRPr="00814EC8">
        <w:rPr>
          <w:sz w:val="20"/>
          <w:szCs w:val="20"/>
        </w:rPr>
        <w:t>р</w:t>
      </w:r>
      <w:proofErr w:type="gramEnd"/>
      <w:r w:rsidRPr="00814EC8">
        <w:rPr>
          <w:sz w:val="20"/>
          <w:szCs w:val="20"/>
        </w:rPr>
        <w:t xml:space="preserve">» від 08.06.2023 № 114.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Постанова № 574 розміщена на єдиному вебпорталі органів виконавчої влади України «Урядовий портал» за посиланням </w:t>
      </w:r>
      <w:hyperlink r:id="rId6" w:history="1">
        <w:r w:rsidRPr="00814EC8">
          <w:rPr>
            <w:rStyle w:val="a5"/>
            <w:sz w:val="20"/>
            <w:szCs w:val="20"/>
          </w:rPr>
          <w:t>https://www.kmu.gov.ua/npas/pro-vnesennia-zmin-do-postanovy-kabinetu-ministriv-ukrainy-vid-11-hrudnia-2019-r-s574-20623</w:t>
        </w:r>
      </w:hyperlink>
      <w:r w:rsidRPr="00814EC8">
        <w:rPr>
          <w:sz w:val="20"/>
          <w:szCs w:val="20"/>
        </w:rPr>
        <w:t xml:space="preserve"> </w:t>
      </w:r>
    </w:p>
    <w:p w:rsidR="00893414" w:rsidRPr="00814EC8" w:rsidRDefault="00893414" w:rsidP="00893414">
      <w:pPr>
        <w:pStyle w:val="1"/>
        <w:spacing w:before="0" w:beforeAutospacing="0" w:after="0" w:afterAutospacing="0"/>
        <w:rPr>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Яка сума доходу зазначається </w:t>
      </w:r>
      <w:proofErr w:type="gramStart"/>
      <w:r w:rsidRPr="00814EC8">
        <w:rPr>
          <w:sz w:val="20"/>
          <w:szCs w:val="20"/>
        </w:rPr>
        <w:t>у дов</w:t>
      </w:r>
      <w:proofErr w:type="gramEnd"/>
      <w:r w:rsidRPr="00814EC8">
        <w:rPr>
          <w:sz w:val="20"/>
          <w:szCs w:val="20"/>
        </w:rPr>
        <w:t>ідці про доходи ФОП (загальна система оподаткування)?</w:t>
      </w:r>
    </w:p>
    <w:p w:rsidR="00893414" w:rsidRPr="00814EC8" w:rsidRDefault="00893414" w:rsidP="00893414">
      <w:pPr>
        <w:pStyle w:val="a3"/>
        <w:spacing w:before="0" w:beforeAutospacing="0" w:after="0" w:afterAutospacing="0"/>
        <w:jc w:val="both"/>
        <w:rPr>
          <w:sz w:val="20"/>
          <w:szCs w:val="20"/>
        </w:rPr>
      </w:pPr>
      <w:r w:rsidRPr="00814EC8">
        <w:rPr>
          <w:sz w:val="20"/>
          <w:szCs w:val="20"/>
        </w:rPr>
        <w:t>Головне управління ДПС у Дніпропетровській області повідомля</w:t>
      </w:r>
      <w:proofErr w:type="gramStart"/>
      <w:r w:rsidRPr="00814EC8">
        <w:rPr>
          <w:sz w:val="20"/>
          <w:szCs w:val="20"/>
        </w:rPr>
        <w:t>є,</w:t>
      </w:r>
      <w:proofErr w:type="gramEnd"/>
      <w:r w:rsidRPr="00814EC8">
        <w:rPr>
          <w:sz w:val="20"/>
          <w:szCs w:val="20"/>
        </w:rPr>
        <w:t xml:space="preserve"> що оподаткування доходів, отриманих фізичною особою – підприємцем на загальній системі оподаткування від провадження господарської діяльності здійснюється відповідно до ст. 177 Податкового кодексу України від 02 грудня 2010 року № 2755-VI із змінами та доповненнями (далі –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Об’єктом оподаткування є чистий оподатковуваний дохід, тобто </w:t>
      </w:r>
      <w:proofErr w:type="gramStart"/>
      <w:r w:rsidRPr="00814EC8">
        <w:rPr>
          <w:sz w:val="20"/>
          <w:szCs w:val="20"/>
        </w:rPr>
        <w:t>р</w:t>
      </w:r>
      <w:proofErr w:type="gramEnd"/>
      <w:r w:rsidRPr="00814EC8">
        <w:rPr>
          <w:sz w:val="20"/>
          <w:szCs w:val="20"/>
        </w:rPr>
        <w:t xml:space="preserve">ізниця між загальним оподатковуваним доходом (виручка у грошовій та негрошовій формі) і документально підтвердженими витратами, пов’язаними з господарською діяльністю такої фізичної особи – підприємця (п. 177.2 ст. 177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Відповідно до п. 177.10 ст. 177 ПКУ фізичні особи – </w:t>
      </w:r>
      <w:proofErr w:type="gramStart"/>
      <w:r w:rsidRPr="00814EC8">
        <w:rPr>
          <w:sz w:val="20"/>
          <w:szCs w:val="20"/>
        </w:rPr>
        <w:t>п</w:t>
      </w:r>
      <w:proofErr w:type="gramEnd"/>
      <w:r w:rsidRPr="00814EC8">
        <w:rPr>
          <w:sz w:val="20"/>
          <w:szCs w:val="20"/>
        </w:rPr>
        <w:t xml:space="preserve">ідприємці зобов’язані вести облік доходів і витрат та мати підтверджуючі документи щодо походження товару. </w:t>
      </w:r>
      <w:proofErr w:type="gramStart"/>
      <w:r w:rsidRPr="00814EC8">
        <w:rPr>
          <w:sz w:val="20"/>
          <w:szCs w:val="20"/>
        </w:rPr>
        <w:t>Обл</w:t>
      </w:r>
      <w:proofErr w:type="gramEnd"/>
      <w:r w:rsidRPr="00814EC8">
        <w:rPr>
          <w:sz w:val="20"/>
          <w:szCs w:val="20"/>
        </w:rPr>
        <w:t xml:space="preserve">ік доходів і витрат може вестися в паперовому та/або електронному вигляді, у тому числі через Електронний кабінет.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Типова форма, за якою здійснюється </w:t>
      </w:r>
      <w:proofErr w:type="gramStart"/>
      <w:r w:rsidRPr="00814EC8">
        <w:rPr>
          <w:sz w:val="20"/>
          <w:szCs w:val="20"/>
        </w:rPr>
        <w:t>обл</w:t>
      </w:r>
      <w:proofErr w:type="gramEnd"/>
      <w:r w:rsidRPr="00814EC8">
        <w:rPr>
          <w:sz w:val="20"/>
          <w:szCs w:val="20"/>
        </w:rPr>
        <w:t xml:space="preserve">ік доходів і витрат фізичними особами – підприємцями і фізичними особами, які провадять незалежну професійну діяльність, затверджена наказом Міністерства фінансів України від 13.05.2021 № 261.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Обл</w:t>
      </w:r>
      <w:proofErr w:type="gramEnd"/>
      <w:r w:rsidRPr="00814EC8">
        <w:rPr>
          <w:sz w:val="20"/>
          <w:szCs w:val="20"/>
        </w:rPr>
        <w:t xml:space="preserve">ік доходів і витрат від виробництва та реалізації власної сільськогосподарської продукції ведеться окремо від обліку доходів і витрат від здійснення інших видів господарської діяльності.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Фізичні особи – </w:t>
      </w:r>
      <w:proofErr w:type="gramStart"/>
      <w:r w:rsidRPr="00814EC8">
        <w:rPr>
          <w:sz w:val="20"/>
          <w:szCs w:val="20"/>
        </w:rPr>
        <w:t>п</w:t>
      </w:r>
      <w:proofErr w:type="gramEnd"/>
      <w:r w:rsidRPr="00814EC8">
        <w:rPr>
          <w:sz w:val="20"/>
          <w:szCs w:val="20"/>
        </w:rPr>
        <w:t xml:space="preserve">ідприємці подають річну податкову декларацію про майновий стан і доходи (далі – податкова декларація), в якій поряд з доходами від підприємницької діяльності мають зазначатися інші доходи з джерел їх походження з України та іноземні доходи, а також відомості про суми єдиного внеску на загальнообов’язкове державне соціальне страхування, нарахованого на доходи від </w:t>
      </w:r>
      <w:proofErr w:type="gramStart"/>
      <w:r w:rsidRPr="00814EC8">
        <w:rPr>
          <w:sz w:val="20"/>
          <w:szCs w:val="20"/>
        </w:rPr>
        <w:t>п</w:t>
      </w:r>
      <w:proofErr w:type="gramEnd"/>
      <w:r w:rsidRPr="00814EC8">
        <w:rPr>
          <w:sz w:val="20"/>
          <w:szCs w:val="20"/>
        </w:rPr>
        <w:t xml:space="preserve">ідприємницької діяльності в розмірах, визначених відповідно до закону (п. 177.11 ст. 177 ПКУ). </w:t>
      </w:r>
    </w:p>
    <w:p w:rsidR="00893414" w:rsidRPr="00814EC8" w:rsidRDefault="00893414" w:rsidP="00893414">
      <w:pPr>
        <w:pStyle w:val="a3"/>
        <w:spacing w:before="0" w:beforeAutospacing="0" w:after="0" w:afterAutospacing="0"/>
        <w:jc w:val="both"/>
        <w:rPr>
          <w:sz w:val="20"/>
          <w:szCs w:val="20"/>
        </w:rPr>
      </w:pPr>
      <w:proofErr w:type="gramStart"/>
      <w:r w:rsidRPr="00814EC8">
        <w:rPr>
          <w:sz w:val="20"/>
          <w:szCs w:val="20"/>
        </w:rPr>
        <w:t>П</w:t>
      </w:r>
      <w:proofErr w:type="gramEnd"/>
      <w:r w:rsidRPr="00814EC8">
        <w:rPr>
          <w:sz w:val="20"/>
          <w:szCs w:val="20"/>
        </w:rPr>
        <w:t xml:space="preserve">ідпунктом 49.18.4 п. 49.18 ст. 49 ПКУ визначено, що податкові декларації за базовий звітний (податковий) період, що дорівнює календарному року, подаються самозайнятими особами, в тому числі фізичними особами – підприємцями на загальній системі оподаткування до 01 травня року, що настає за звітним, крім випадків, передбачених розділом IV ПКУ. </w:t>
      </w:r>
    </w:p>
    <w:p w:rsidR="00893414" w:rsidRPr="00814EC8" w:rsidRDefault="00893414" w:rsidP="00893414">
      <w:pPr>
        <w:pStyle w:val="a3"/>
        <w:spacing w:before="0" w:beforeAutospacing="0" w:after="0" w:afterAutospacing="0"/>
        <w:jc w:val="both"/>
        <w:rPr>
          <w:sz w:val="20"/>
          <w:szCs w:val="20"/>
        </w:rPr>
      </w:pPr>
      <w:r w:rsidRPr="00814EC8">
        <w:rPr>
          <w:sz w:val="20"/>
          <w:szCs w:val="20"/>
        </w:rPr>
        <w:t xml:space="preserve">Таким чином, у довідці про доходи фізичної особи – </w:t>
      </w:r>
      <w:proofErr w:type="gramStart"/>
      <w:r w:rsidRPr="00814EC8">
        <w:rPr>
          <w:sz w:val="20"/>
          <w:szCs w:val="20"/>
        </w:rPr>
        <w:t>п</w:t>
      </w:r>
      <w:proofErr w:type="gramEnd"/>
      <w:r w:rsidRPr="00814EC8">
        <w:rPr>
          <w:sz w:val="20"/>
          <w:szCs w:val="20"/>
        </w:rPr>
        <w:t xml:space="preserve">ідприємця на загальній системі оподаткування на підставі даних податкової декларації зазначається сума чистого оподатковуваного доходу за відповідний період. </w:t>
      </w:r>
    </w:p>
    <w:p w:rsidR="00893414" w:rsidRPr="00814EC8" w:rsidRDefault="00893414" w:rsidP="00893414">
      <w:pPr>
        <w:rPr>
          <w:rFonts w:ascii="Times New Roman" w:hAnsi="Times New Roman" w:cs="Times New Roman"/>
          <w:sz w:val="20"/>
          <w:szCs w:val="20"/>
        </w:rPr>
      </w:pPr>
    </w:p>
    <w:p w:rsidR="00893414" w:rsidRPr="00814EC8" w:rsidRDefault="00893414" w:rsidP="00893414">
      <w:pPr>
        <w:pStyle w:val="1"/>
        <w:spacing w:before="0" w:beforeAutospacing="0" w:after="0" w:afterAutospacing="0"/>
        <w:rPr>
          <w:sz w:val="20"/>
          <w:szCs w:val="20"/>
        </w:rPr>
      </w:pPr>
      <w:r w:rsidRPr="00814EC8">
        <w:rPr>
          <w:sz w:val="20"/>
          <w:szCs w:val="20"/>
        </w:rPr>
        <w:t xml:space="preserve">До уваги платників податку на прибуток </w:t>
      </w:r>
      <w:proofErr w:type="gramStart"/>
      <w:r w:rsidRPr="00814EC8">
        <w:rPr>
          <w:sz w:val="20"/>
          <w:szCs w:val="20"/>
        </w:rPr>
        <w:t>п</w:t>
      </w:r>
      <w:proofErr w:type="gramEnd"/>
      <w:r w:rsidRPr="00814EC8">
        <w:rPr>
          <w:sz w:val="20"/>
          <w:szCs w:val="20"/>
        </w:rPr>
        <w:t>ідприємств, які здійснюють діяльність з торгівлі валютними цінностями у готівковій формі!</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У зв</w:t>
      </w:r>
      <w:r w:rsidRPr="00814EC8">
        <w:rPr>
          <w:rFonts w:ascii="Arial" w:hAnsi="Arial"/>
          <w:color w:val="000000"/>
          <w:sz w:val="20"/>
          <w:szCs w:val="20"/>
        </w:rPr>
        <w:t>ʼ</w:t>
      </w:r>
      <w:r w:rsidRPr="00814EC8">
        <w:rPr>
          <w:color w:val="000000"/>
          <w:sz w:val="20"/>
          <w:szCs w:val="20"/>
        </w:rPr>
        <w:t>язку зі змінами, внесеними Законом України від 03 листопада 2022 року № 2720-IX «Про внесення змін до Податкового кодексу України та інших законів України щодо особливостей оподаткування діяльності з торгі</w:t>
      </w:r>
      <w:proofErr w:type="gramStart"/>
      <w:r w:rsidRPr="00814EC8">
        <w:rPr>
          <w:color w:val="000000"/>
          <w:sz w:val="20"/>
          <w:szCs w:val="20"/>
        </w:rPr>
        <w:t>вл</w:t>
      </w:r>
      <w:proofErr w:type="gramEnd"/>
      <w:r w:rsidRPr="00814EC8">
        <w:rPr>
          <w:color w:val="000000"/>
          <w:sz w:val="20"/>
          <w:szCs w:val="20"/>
        </w:rPr>
        <w:t xml:space="preserve">і валютними цінностями у готівковій формі» (далі – Закон № 2720) та враховуючи набрання з 31 березня 2023 року чинності наказом Міністерства фінансів України від 20.02.2023 № 101 «Про затвердження Змін до форми Податкової декларації з податку на прибуток </w:t>
      </w:r>
      <w:proofErr w:type="gramStart"/>
      <w:r w:rsidRPr="00814EC8">
        <w:rPr>
          <w:color w:val="000000"/>
          <w:sz w:val="20"/>
          <w:szCs w:val="20"/>
        </w:rPr>
        <w:t>п</w:t>
      </w:r>
      <w:proofErr w:type="gramEnd"/>
      <w:r w:rsidRPr="00814EC8">
        <w:rPr>
          <w:color w:val="000000"/>
          <w:sz w:val="20"/>
          <w:szCs w:val="20"/>
        </w:rPr>
        <w:t xml:space="preserve">ідприємств», зареєстрованим в Міністерстві юстиції України 07.03.2023 за № 412/39468 (зі змінами), яким затверджено зміни до форми Податкової декларації з податку на прибуток підприємств, затвердженої наказом Міністерства фінансів України від 20.10.2015 № 897 (далі – Декларація), пов’язані з особливостями оподаткування податком на прибуток </w:t>
      </w:r>
      <w:proofErr w:type="gramStart"/>
      <w:r w:rsidRPr="00814EC8">
        <w:rPr>
          <w:color w:val="000000"/>
          <w:sz w:val="20"/>
          <w:szCs w:val="20"/>
        </w:rPr>
        <w:t>п</w:t>
      </w:r>
      <w:proofErr w:type="gramEnd"/>
      <w:r w:rsidRPr="00814EC8">
        <w:rPr>
          <w:color w:val="000000"/>
          <w:sz w:val="20"/>
          <w:szCs w:val="20"/>
        </w:rPr>
        <w:t>ідприємств, ДПС повідомляє таке.</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Законом № 2720 статтю 141 Податкового кодексу України (далі – Кодекс), доповнено пунктом 141.13, який визначає особливості оподаткування діяльності з торгі</w:t>
      </w:r>
      <w:proofErr w:type="gramStart"/>
      <w:r w:rsidRPr="00814EC8">
        <w:rPr>
          <w:color w:val="000000"/>
          <w:sz w:val="20"/>
          <w:szCs w:val="20"/>
        </w:rPr>
        <w:t>вл</w:t>
      </w:r>
      <w:proofErr w:type="gramEnd"/>
      <w:r w:rsidRPr="00814EC8">
        <w:rPr>
          <w:color w:val="000000"/>
          <w:sz w:val="20"/>
          <w:szCs w:val="20"/>
        </w:rPr>
        <w:t>і валютними цінностями у готівковій формі.</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Так, платники податку, які здійснюють діяльність із торгі</w:t>
      </w:r>
      <w:proofErr w:type="gramStart"/>
      <w:r w:rsidRPr="00814EC8">
        <w:rPr>
          <w:color w:val="000000"/>
          <w:sz w:val="20"/>
          <w:szCs w:val="20"/>
        </w:rPr>
        <w:t>вл</w:t>
      </w:r>
      <w:proofErr w:type="gramEnd"/>
      <w:r w:rsidRPr="00814EC8">
        <w:rPr>
          <w:color w:val="000000"/>
          <w:sz w:val="20"/>
          <w:szCs w:val="20"/>
        </w:rPr>
        <w:t xml:space="preserve">і валютними цінностями у готівковій формі, сплачують щомісяця, не пізніше останнього операційного (банківського) дня поточного місяця, авансовий внесок із податку на прибуток підприємств за кожний пункт обміну іноземної валюти, внесений до Реєстру пунктів обміну іноземної валюти станом на перше число </w:t>
      </w:r>
      <w:proofErr w:type="gramStart"/>
      <w:r w:rsidRPr="00814EC8">
        <w:rPr>
          <w:color w:val="000000"/>
          <w:sz w:val="20"/>
          <w:szCs w:val="20"/>
        </w:rPr>
        <w:t>поточного</w:t>
      </w:r>
      <w:proofErr w:type="gramEnd"/>
      <w:r w:rsidRPr="00814EC8">
        <w:rPr>
          <w:color w:val="000000"/>
          <w:sz w:val="20"/>
          <w:szCs w:val="20"/>
        </w:rPr>
        <w:t xml:space="preserve"> місяця.</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Авансовий внесок із податку на прибуток </w:t>
      </w:r>
      <w:proofErr w:type="gramStart"/>
      <w:r w:rsidRPr="00814EC8">
        <w:rPr>
          <w:color w:val="000000"/>
          <w:sz w:val="20"/>
          <w:szCs w:val="20"/>
        </w:rPr>
        <w:t>п</w:t>
      </w:r>
      <w:proofErr w:type="gramEnd"/>
      <w:r w:rsidRPr="00814EC8">
        <w:rPr>
          <w:color w:val="000000"/>
          <w:sz w:val="20"/>
          <w:szCs w:val="20"/>
        </w:rPr>
        <w:t>ідприємств сплачується у розмірі:</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proofErr w:type="gramStart"/>
      <w:r w:rsidRPr="00814EC8">
        <w:rPr>
          <w:color w:val="000000"/>
          <w:sz w:val="20"/>
          <w:szCs w:val="20"/>
        </w:rPr>
        <w:t>а) трьох мінімальних заробітних плат, встановлених законом станом на 01 січня звітного (податкового) року, за кожний пункт обміну іноземної валюти, розташований у населеному пункті, чисельність населення якого перевищує 50 тисяч, за статистичними даними чисельності наявного населення України, розміщеними на веб-сайті спеціально уповноваженого центрального органу виконавчої влади в галузі статистики станом</w:t>
      </w:r>
      <w:proofErr w:type="gramEnd"/>
      <w:r w:rsidRPr="00814EC8">
        <w:rPr>
          <w:color w:val="000000"/>
          <w:sz w:val="20"/>
          <w:szCs w:val="20"/>
        </w:rPr>
        <w:t xml:space="preserve"> на 01 січня року, що передує поточному року;</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б) однієї мінімальної заробітної плати, встановленої законом станом на 01 січня звітного (податкового) року, за кожний пункт обміну іноземної валюти, розташований в інших населених пунктах або за межами населених пункті</w:t>
      </w:r>
      <w:proofErr w:type="gramStart"/>
      <w:r w:rsidRPr="00814EC8">
        <w:rPr>
          <w:color w:val="000000"/>
          <w:sz w:val="20"/>
          <w:szCs w:val="20"/>
        </w:rPr>
        <w:t>в</w:t>
      </w:r>
      <w:proofErr w:type="gramEnd"/>
      <w:r w:rsidRPr="00814EC8">
        <w:rPr>
          <w:color w:val="000000"/>
          <w:sz w:val="20"/>
          <w:szCs w:val="20"/>
        </w:rPr>
        <w:t>.</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Авансові внески з податку на прибуток </w:t>
      </w:r>
      <w:proofErr w:type="gramStart"/>
      <w:r w:rsidRPr="00814EC8">
        <w:rPr>
          <w:color w:val="000000"/>
          <w:sz w:val="20"/>
          <w:szCs w:val="20"/>
        </w:rPr>
        <w:t>п</w:t>
      </w:r>
      <w:proofErr w:type="gramEnd"/>
      <w:r w:rsidRPr="00814EC8">
        <w:rPr>
          <w:color w:val="000000"/>
          <w:sz w:val="20"/>
          <w:szCs w:val="20"/>
        </w:rPr>
        <w:t>ідприємств є невід’ємною частиною податку на прибуток підприємств.</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У зв’язку з зазначеним Декларацію доповнено додатком ОВ, в якому платники податку на прибуток </w:t>
      </w:r>
      <w:proofErr w:type="gramStart"/>
      <w:r w:rsidRPr="00814EC8">
        <w:rPr>
          <w:color w:val="000000"/>
          <w:sz w:val="20"/>
          <w:szCs w:val="20"/>
        </w:rPr>
        <w:t>п</w:t>
      </w:r>
      <w:proofErr w:type="gramEnd"/>
      <w:r w:rsidRPr="00814EC8">
        <w:rPr>
          <w:color w:val="000000"/>
          <w:sz w:val="20"/>
          <w:szCs w:val="20"/>
        </w:rPr>
        <w:t>ідприємств, які здійснюють діяльність із торгівлі валютними цінностями у готівковій формі, розраховують суму таких авансових внесків.</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proofErr w:type="gramStart"/>
      <w:r w:rsidRPr="00814EC8">
        <w:rPr>
          <w:color w:val="000000"/>
          <w:sz w:val="20"/>
          <w:szCs w:val="20"/>
        </w:rPr>
        <w:lastRenderedPageBreak/>
        <w:t>У рядку 26 додатка ОВ визначається загальна сума авансового внеску з пунктів обміну іноземних валют, що сплачена у звітному (податковому) періоді. Сума авансового внеску сплачується щомісяця та визначається у графі 4, значення якої розраховується за формулою, передбаченою у примітці 1 додатка ОВ.</w:t>
      </w:r>
      <w:r w:rsidRPr="00814EC8">
        <w:rPr>
          <w:sz w:val="20"/>
          <w:szCs w:val="20"/>
        </w:rPr>
        <w:t xml:space="preserve"> </w:t>
      </w:r>
      <w:proofErr w:type="gramEnd"/>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При цьому показник рядка 26 додатка ОВ переноситься до рядка 26 ОВ Декларації. Для платників, у яких базовим звітним (податковим) періодом є календарний </w:t>
      </w:r>
      <w:proofErr w:type="gramStart"/>
      <w:r w:rsidRPr="00814EC8">
        <w:rPr>
          <w:color w:val="000000"/>
          <w:sz w:val="20"/>
          <w:szCs w:val="20"/>
        </w:rPr>
        <w:t>р</w:t>
      </w:r>
      <w:proofErr w:type="gramEnd"/>
      <w:r w:rsidRPr="00814EC8">
        <w:rPr>
          <w:color w:val="000000"/>
          <w:sz w:val="20"/>
          <w:szCs w:val="20"/>
        </w:rPr>
        <w:t>ік, рядок 28 дорівнює рядку 26 ОВ Декларації.</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Крім того, у зв’язку із внесеними змінами Законом № 2720, форму Декларації та додаток ВП до Декларації доповнено:</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рядками 26 ОВ – 28, які заповнюють платники податку, що сплачують авансові внески з пунктів обміну іноземних валют у звітному (податковому) періоді, попередньому звітному (податковому) періоді, за результатами останнього звітного (податкового) періоду;</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розділом «Виправлення помилок щодо суми авансових внесків із пунктів обміну іноземних валют», у якому відображається збільшення (зменшення)  податкового зобов’язання, сума штрафу та пеня (рядки 38 – 41 форми Декларації та рядки 36 – 38 додатка ВП до Декларації).</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Відповідно до </w:t>
      </w:r>
      <w:proofErr w:type="gramStart"/>
      <w:r w:rsidRPr="00814EC8">
        <w:rPr>
          <w:color w:val="000000"/>
          <w:sz w:val="20"/>
          <w:szCs w:val="20"/>
        </w:rPr>
        <w:t>п</w:t>
      </w:r>
      <w:proofErr w:type="gramEnd"/>
      <w:r w:rsidRPr="00814EC8">
        <w:rPr>
          <w:color w:val="000000"/>
          <w:sz w:val="20"/>
          <w:szCs w:val="20"/>
        </w:rPr>
        <w:t>ідпункту 141.13.3 пункту 141.13 статті 141 Кодексу сплачена протягом звітного (податкового) періоду сума авансових внесків із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періоду за ставкою, визначеною пунктом 136.1 статті 136 Кодексу, у сумі, що не перевищує суму нарахованого податкового зобов’язання за такий податковий (звітний) період.</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 xml:space="preserve">У зв’язку з зазначеним додаток ЗП до Декларації доповнено рядком 16.5, в якому відображається сума нарахованих та сплачених авансових внесків із пунктів обміну іноземних валют, що зменшує податкові зобов’язання з податку на прибуток </w:t>
      </w:r>
      <w:proofErr w:type="gramStart"/>
      <w:r w:rsidRPr="00814EC8">
        <w:rPr>
          <w:color w:val="000000"/>
          <w:sz w:val="20"/>
          <w:szCs w:val="20"/>
        </w:rPr>
        <w:t>п</w:t>
      </w:r>
      <w:proofErr w:type="gramEnd"/>
      <w:r w:rsidRPr="00814EC8">
        <w:rPr>
          <w:color w:val="000000"/>
          <w:sz w:val="20"/>
          <w:szCs w:val="20"/>
        </w:rPr>
        <w:t>ідприємств (рядок 16).</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r w:rsidRPr="00814EC8">
        <w:rPr>
          <w:color w:val="000000"/>
          <w:sz w:val="20"/>
          <w:szCs w:val="20"/>
        </w:rPr>
        <w:t>Показник рядка 16.5 додатка ЗП визначається у сумі, що не перевищує позитивне значення: рядок 06 + рядок 06.1</w:t>
      </w:r>
      <w:proofErr w:type="gramStart"/>
      <w:r w:rsidRPr="00814EC8">
        <w:rPr>
          <w:color w:val="000000"/>
          <w:sz w:val="20"/>
          <w:szCs w:val="20"/>
        </w:rPr>
        <w:t xml:space="preserve"> К</w:t>
      </w:r>
      <w:proofErr w:type="gramEnd"/>
      <w:r w:rsidRPr="00814EC8">
        <w:rPr>
          <w:color w:val="000000"/>
          <w:sz w:val="20"/>
          <w:szCs w:val="20"/>
        </w:rPr>
        <w:t>ІК Декларації – рядок 16.4.1 додатка ЗП до рядка 16 ЗП Декларації.</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proofErr w:type="gramStart"/>
      <w:r w:rsidRPr="00814EC8">
        <w:rPr>
          <w:color w:val="000000"/>
          <w:sz w:val="20"/>
          <w:szCs w:val="20"/>
        </w:rPr>
        <w:t>Положеннями пункту 46.6 статті 46 Кодексу передбачено,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w:t>
      </w:r>
      <w:proofErr w:type="gramEnd"/>
      <w:r w:rsidRPr="00814EC8">
        <w:rPr>
          <w:color w:val="000000"/>
          <w:sz w:val="20"/>
          <w:szCs w:val="20"/>
        </w:rPr>
        <w:t xml:space="preserve"> визначення.</w:t>
      </w:r>
      <w:r w:rsidRPr="00814EC8">
        <w:rPr>
          <w:sz w:val="20"/>
          <w:szCs w:val="20"/>
        </w:rPr>
        <w:t xml:space="preserve"> </w:t>
      </w:r>
    </w:p>
    <w:p w:rsidR="00893414" w:rsidRPr="00814EC8" w:rsidRDefault="00893414" w:rsidP="00893414">
      <w:pPr>
        <w:pStyle w:val="a3"/>
        <w:spacing w:before="0" w:beforeAutospacing="0" w:after="0" w:afterAutospacing="0"/>
        <w:jc w:val="both"/>
        <w:rPr>
          <w:sz w:val="20"/>
          <w:szCs w:val="20"/>
        </w:rPr>
      </w:pPr>
      <w:proofErr w:type="gramStart"/>
      <w:r w:rsidRPr="00814EC8">
        <w:rPr>
          <w:color w:val="000000"/>
          <w:sz w:val="20"/>
          <w:szCs w:val="20"/>
        </w:rPr>
        <w:t>З</w:t>
      </w:r>
      <w:proofErr w:type="gramEnd"/>
      <w:r w:rsidRPr="00814EC8">
        <w:rPr>
          <w:color w:val="000000"/>
          <w:sz w:val="20"/>
          <w:szCs w:val="20"/>
        </w:rPr>
        <w:t xml:space="preserve"> урахуванням зазначеного, платники податку на прибуток підприємств, які здійснюють діяльність з торгівлі валютними цінностями у готівковій формі, матимуть змогу подати Декларацію за оновленою формою, починаючи зі звітного (податкового) періоду – півріччя 2023 року із відображенням сплачених протягом такого звітного (податкового) періоду сум авансових внесків із пунктів обміну іноземних валют у додатку ОВ до Декларації, та врахувати відповідні суми у зменшення податкових зобов’язань із податку на прибуток </w:t>
      </w:r>
      <w:proofErr w:type="gramStart"/>
      <w:r w:rsidRPr="00814EC8">
        <w:rPr>
          <w:color w:val="000000"/>
          <w:sz w:val="20"/>
          <w:szCs w:val="20"/>
        </w:rPr>
        <w:t>п</w:t>
      </w:r>
      <w:proofErr w:type="gramEnd"/>
      <w:r w:rsidRPr="00814EC8">
        <w:rPr>
          <w:color w:val="000000"/>
          <w:sz w:val="20"/>
          <w:szCs w:val="20"/>
        </w:rPr>
        <w:t>ідприємств у додатку ЗП до Декларації відповідно до положень пункту 141.13 статті 141 Кодексу.</w:t>
      </w:r>
      <w:r w:rsidRPr="00814EC8">
        <w:rPr>
          <w:sz w:val="20"/>
          <w:szCs w:val="20"/>
        </w:rPr>
        <w:t xml:space="preserve"> </w:t>
      </w:r>
    </w:p>
    <w:p w:rsidR="00893414" w:rsidRPr="00B03E0A" w:rsidRDefault="00893414" w:rsidP="00B03E0A">
      <w:pPr>
        <w:spacing w:after="0" w:line="240" w:lineRule="auto"/>
        <w:rPr>
          <w:rFonts w:ascii="Times New Roman" w:hAnsi="Times New Roman" w:cs="Times New Roman"/>
          <w:sz w:val="20"/>
          <w:szCs w:val="20"/>
        </w:rPr>
      </w:pPr>
    </w:p>
    <w:p w:rsidR="00B03E0A" w:rsidRPr="00B03E0A" w:rsidRDefault="00B03E0A" w:rsidP="00B03E0A">
      <w:pPr>
        <w:pStyle w:val="1"/>
        <w:spacing w:before="0" w:beforeAutospacing="0" w:after="0" w:afterAutospacing="0"/>
        <w:jc w:val="both"/>
        <w:rPr>
          <w:sz w:val="20"/>
          <w:szCs w:val="20"/>
          <w:lang w:val="uk-UA"/>
        </w:rPr>
      </w:pPr>
      <w:r w:rsidRPr="00B03E0A">
        <w:rPr>
          <w:color w:val="000000"/>
          <w:sz w:val="20"/>
          <w:szCs w:val="20"/>
          <w:bdr w:val="none" w:sz="0" w:space="0" w:color="auto" w:frame="1"/>
          <w:lang w:val="uk-UA"/>
        </w:rPr>
        <w:t xml:space="preserve">Засідання міської робочої групи </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B03E0A" w:rsidRPr="00B03E0A" w:rsidRDefault="00B03E0A" w:rsidP="00B03E0A">
      <w:pPr>
        <w:pStyle w:val="a3"/>
        <w:shd w:val="clear" w:color="auto" w:fill="FFFFFF"/>
        <w:spacing w:before="0" w:beforeAutospacing="0" w:after="0" w:afterAutospacing="0"/>
        <w:ind w:firstLine="709"/>
        <w:jc w:val="both"/>
        <w:textAlignment w:val="baseline"/>
        <w:rPr>
          <w:bCs/>
          <w:iCs/>
          <w:sz w:val="20"/>
          <w:szCs w:val="20"/>
          <w:lang w:val="uk-UA"/>
        </w:rPr>
      </w:pPr>
      <w:r w:rsidRPr="00B03E0A">
        <w:rPr>
          <w:sz w:val="20"/>
          <w:szCs w:val="20"/>
          <w:lang w:val="uk-UA"/>
        </w:rPr>
        <w:t xml:space="preserve">У </w:t>
      </w:r>
      <w:r w:rsidRPr="00B03E0A">
        <w:rPr>
          <w:bCs/>
          <w:iCs/>
          <w:sz w:val="20"/>
          <w:szCs w:val="20"/>
          <w:lang w:val="uk-UA"/>
        </w:rPr>
        <w:t>виконавчому комітеті Криворізької міської ради відбулось чергове засідання підгрупи з питань виконання показників доходів бюджету Криворізької міської територіальної громади.</w:t>
      </w:r>
    </w:p>
    <w:p w:rsidR="00B03E0A" w:rsidRPr="00B03E0A" w:rsidRDefault="00B03E0A" w:rsidP="00B03E0A">
      <w:pPr>
        <w:pStyle w:val="a3"/>
        <w:spacing w:before="0" w:beforeAutospacing="0" w:after="0" w:afterAutospacing="0"/>
        <w:ind w:firstLine="709"/>
        <w:jc w:val="both"/>
        <w:rPr>
          <w:bCs/>
          <w:sz w:val="20"/>
          <w:szCs w:val="20"/>
          <w:lang w:val="uk-UA"/>
        </w:rPr>
      </w:pPr>
      <w:r w:rsidRPr="00B03E0A">
        <w:rPr>
          <w:sz w:val="20"/>
          <w:szCs w:val="20"/>
          <w:lang w:val="uk-UA"/>
        </w:rPr>
        <w:t>На засіданні був присутній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запрошені керівники підприємств.</w:t>
      </w:r>
    </w:p>
    <w:p w:rsidR="00B03E0A" w:rsidRPr="00B03E0A" w:rsidRDefault="00B03E0A" w:rsidP="00B03E0A">
      <w:pPr>
        <w:spacing w:after="0" w:line="240" w:lineRule="auto"/>
        <w:ind w:firstLine="709"/>
        <w:jc w:val="both"/>
        <w:rPr>
          <w:rFonts w:ascii="Times New Roman" w:hAnsi="Times New Roman" w:cs="Times New Roman"/>
          <w:b/>
          <w:sz w:val="20"/>
          <w:szCs w:val="20"/>
          <w:lang w:val="uk-UA"/>
        </w:rPr>
      </w:pPr>
      <w:r w:rsidRPr="00B03E0A">
        <w:rPr>
          <w:rFonts w:ascii="Times New Roman" w:hAnsi="Times New Roman" w:cs="Times New Roman"/>
          <w:sz w:val="20"/>
          <w:szCs w:val="20"/>
          <w:lang w:val="uk-UA"/>
        </w:rPr>
        <w:t>В ході заходу обговорювали надходження коштів до бюджету, стан податкової заборгованості по платежам до бюджету та вжиті заходи по скороченню податкової заборгованості.</w:t>
      </w:r>
    </w:p>
    <w:p w:rsidR="00B03E0A" w:rsidRPr="00B03E0A" w:rsidRDefault="00B03E0A" w:rsidP="00B03E0A">
      <w:pPr>
        <w:spacing w:after="0" w:line="240" w:lineRule="auto"/>
        <w:jc w:val="both"/>
        <w:rPr>
          <w:rFonts w:ascii="Times New Roman" w:hAnsi="Times New Roman" w:cs="Times New Roman"/>
          <w:b/>
          <w:sz w:val="20"/>
          <w:szCs w:val="20"/>
          <w:highlight w:val="yellow"/>
          <w:lang w:val="uk-UA"/>
        </w:rPr>
      </w:pPr>
    </w:p>
    <w:p w:rsidR="00B03E0A" w:rsidRPr="00B03E0A" w:rsidRDefault="00B03E0A" w:rsidP="00B03E0A">
      <w:pPr>
        <w:shd w:val="clear" w:color="auto" w:fill="FFFFFF"/>
        <w:spacing w:after="0" w:line="240" w:lineRule="auto"/>
        <w:jc w:val="both"/>
        <w:textAlignment w:val="baseline"/>
        <w:rPr>
          <w:rFonts w:ascii="Times New Roman" w:hAnsi="Times New Roman" w:cs="Times New Roman"/>
          <w:b/>
          <w:color w:val="000000"/>
          <w:sz w:val="20"/>
          <w:szCs w:val="20"/>
          <w:lang w:val="uk-UA"/>
        </w:rPr>
      </w:pPr>
      <w:r w:rsidRPr="00B03E0A">
        <w:rPr>
          <w:rFonts w:ascii="Times New Roman" w:hAnsi="Times New Roman" w:cs="Times New Roman"/>
          <w:b/>
          <w:color w:val="000000"/>
          <w:sz w:val="20"/>
          <w:szCs w:val="20"/>
          <w:lang w:val="uk-UA"/>
        </w:rPr>
        <w:t>Про легалізацію трудових відносин на засіданні у виконкомі Інгулецької районної у місті Кривому Розі ради.</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За ініціативою виконавчого комітету Інгулецької районної у місті ради  відбулось чергове засідання робочої групи з забезпечення погашення заборгованості із заробітної плати, виплати пенсій, стипендій, інших соціальних виплат з питань  погашення заборгованості із заробітної плати, з відшкодування фактичних витрат на виплату та доставку пільгових пенсій, сплати страхових внесків та єдиного соціального внеску по суб’єктам господарювання Інгулецького району міста Кривого Рогу.</w:t>
      </w:r>
    </w:p>
    <w:p w:rsidR="00B03E0A" w:rsidRPr="00B03E0A" w:rsidRDefault="00B03E0A" w:rsidP="00B03E0A">
      <w:pPr>
        <w:shd w:val="clear" w:color="auto" w:fill="FFFFFF"/>
        <w:spacing w:after="0" w:line="240" w:lineRule="auto"/>
        <w:ind w:firstLine="709"/>
        <w:jc w:val="both"/>
        <w:textAlignment w:val="baseline"/>
        <w:rPr>
          <w:rFonts w:ascii="Times New Roman" w:hAnsi="Times New Roman" w:cs="Times New Roman"/>
          <w:color w:val="000000"/>
          <w:sz w:val="20"/>
          <w:szCs w:val="20"/>
          <w:lang w:val="uk-UA"/>
        </w:rPr>
      </w:pPr>
      <w:r w:rsidRPr="00B03E0A">
        <w:rPr>
          <w:rFonts w:ascii="Times New Roman" w:hAnsi="Times New Roman" w:cs="Times New Roman"/>
          <w:color w:val="000000"/>
          <w:sz w:val="20"/>
          <w:szCs w:val="20"/>
          <w:lang w:val="uk-UA"/>
        </w:rPr>
        <w:t>Податківці разом з представниками місцевої влади обговорили нагальні питання у сфері соціально-трудових відносин на об’єктах малого та середнього бізнесу та фактори негативного впливу під час ведення господарської діяльності неофіційно оформлених трудових відносин та виплату заробітної плати в «конвертах».</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Наголосили суб’єктам господарювання працювати виключно в законодавчо-правовому полі та дотримуватись трудового законодавства, а саме, офіційно оформлювати трудові відносини з виплатою легальної заробітної плати не менше мінімальної.</w:t>
      </w:r>
    </w:p>
    <w:p w:rsidR="00B03E0A" w:rsidRPr="00B03E0A" w:rsidRDefault="00B03E0A" w:rsidP="00B03E0A">
      <w:pPr>
        <w:shd w:val="clear" w:color="auto" w:fill="FFFFFF"/>
        <w:spacing w:after="0" w:line="240" w:lineRule="auto"/>
        <w:ind w:firstLine="709"/>
        <w:jc w:val="both"/>
        <w:textAlignment w:val="baseline"/>
        <w:rPr>
          <w:rFonts w:ascii="Times New Roman" w:hAnsi="Times New Roman" w:cs="Times New Roman"/>
          <w:sz w:val="20"/>
          <w:szCs w:val="20"/>
          <w:lang w:val="uk-UA"/>
        </w:rPr>
      </w:pPr>
      <w:r w:rsidRPr="00B03E0A">
        <w:rPr>
          <w:rFonts w:ascii="Times New Roman" w:hAnsi="Times New Roman" w:cs="Times New Roman"/>
          <w:sz w:val="20"/>
          <w:szCs w:val="20"/>
          <w:lang w:val="uk-UA"/>
        </w:rPr>
        <w:t>У спільній співпраці та взаємодії місцевої влади та податкової служби були розглянуті пропозиції та прийняті відповідні рішення щодо визначення механізмів вирішення проблемних питань.</w:t>
      </w:r>
    </w:p>
    <w:p w:rsidR="00B03E0A" w:rsidRPr="00B03E0A" w:rsidRDefault="00B03E0A" w:rsidP="00B03E0A">
      <w:pPr>
        <w:spacing w:after="0" w:line="240" w:lineRule="auto"/>
        <w:ind w:firstLine="709"/>
        <w:jc w:val="both"/>
        <w:rPr>
          <w:rFonts w:ascii="Times New Roman" w:hAnsi="Times New Roman" w:cs="Times New Roman"/>
          <w:sz w:val="20"/>
          <w:szCs w:val="20"/>
          <w:highlight w:val="yellow"/>
          <w:lang w:val="uk-UA"/>
        </w:rPr>
      </w:pPr>
      <w:r w:rsidRPr="00B03E0A">
        <w:rPr>
          <w:rFonts w:ascii="Times New Roman" w:hAnsi="Times New Roman" w:cs="Times New Roman"/>
          <w:sz w:val="20"/>
          <w:szCs w:val="20"/>
          <w:lang w:val="uk-UA"/>
        </w:rPr>
        <w:lastRenderedPageBreak/>
        <w:t xml:space="preserve">Наприкінці заходу роздано </w:t>
      </w:r>
      <w:r w:rsidRPr="00B03E0A">
        <w:rPr>
          <w:rFonts w:ascii="Times New Roman" w:hAnsi="Times New Roman" w:cs="Times New Roman"/>
          <w:color w:val="000000"/>
          <w:sz w:val="20"/>
          <w:szCs w:val="20"/>
          <w:lang w:val="uk-UA"/>
        </w:rPr>
        <w:t>друковану продукцію роз’яснювального характеру.</w:t>
      </w:r>
    </w:p>
    <w:p w:rsidR="00B03E0A" w:rsidRPr="00B03E0A" w:rsidRDefault="00B03E0A" w:rsidP="00B03E0A">
      <w:pPr>
        <w:spacing w:after="0" w:line="240" w:lineRule="auto"/>
        <w:ind w:firstLine="709"/>
        <w:jc w:val="both"/>
        <w:rPr>
          <w:rFonts w:ascii="Times New Roman" w:hAnsi="Times New Roman" w:cs="Times New Roman"/>
          <w:sz w:val="20"/>
          <w:szCs w:val="20"/>
          <w:highlight w:val="yellow"/>
          <w:lang w:val="uk-UA"/>
        </w:rPr>
      </w:pPr>
    </w:p>
    <w:p w:rsidR="00B03E0A" w:rsidRPr="00B03E0A" w:rsidRDefault="00B03E0A" w:rsidP="00B03E0A">
      <w:pPr>
        <w:pStyle w:val="1"/>
        <w:spacing w:before="0" w:beforeAutospacing="0" w:after="0" w:afterAutospacing="0"/>
        <w:jc w:val="both"/>
        <w:rPr>
          <w:sz w:val="20"/>
          <w:szCs w:val="20"/>
          <w:lang w:val="uk-UA"/>
        </w:rPr>
      </w:pPr>
      <w:r w:rsidRPr="00B03E0A">
        <w:rPr>
          <w:color w:val="000000"/>
          <w:sz w:val="20"/>
          <w:szCs w:val="20"/>
          <w:bdr w:val="none" w:sz="0" w:space="0" w:color="auto" w:frame="1"/>
          <w:lang w:val="uk-UA"/>
        </w:rPr>
        <w:t>Засідання міської робочої групи зі сплати податків</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B03E0A" w:rsidRPr="00B03E0A" w:rsidRDefault="00B03E0A" w:rsidP="00B03E0A">
      <w:pPr>
        <w:pStyle w:val="a3"/>
        <w:shd w:val="clear" w:color="auto" w:fill="FFFFFF"/>
        <w:spacing w:before="0" w:beforeAutospacing="0" w:after="0" w:afterAutospacing="0"/>
        <w:ind w:firstLine="709"/>
        <w:jc w:val="both"/>
        <w:textAlignment w:val="baseline"/>
        <w:rPr>
          <w:bCs/>
          <w:iCs/>
          <w:sz w:val="20"/>
          <w:szCs w:val="20"/>
          <w:lang w:val="uk-UA"/>
        </w:rPr>
      </w:pPr>
      <w:r w:rsidRPr="00B03E0A">
        <w:rPr>
          <w:sz w:val="20"/>
          <w:szCs w:val="20"/>
          <w:lang w:val="uk-UA"/>
        </w:rPr>
        <w:t xml:space="preserve">У </w:t>
      </w:r>
      <w:r w:rsidRPr="00B03E0A">
        <w:rPr>
          <w:bCs/>
          <w:iCs/>
          <w:sz w:val="20"/>
          <w:szCs w:val="20"/>
          <w:lang w:val="uk-UA"/>
        </w:rPr>
        <w:t>виконавчому комітеті Криворізької міської ради відбулось чергове засідання підгрупи з питань справляння сплати податку на доходи фізичних осіб у складі міської робочої групи з питань виконання показників доходів бюджету Криворізької міської територіальної громади.</w:t>
      </w:r>
    </w:p>
    <w:p w:rsidR="00B03E0A" w:rsidRPr="00B03E0A" w:rsidRDefault="00B03E0A" w:rsidP="00B03E0A">
      <w:pPr>
        <w:pStyle w:val="a3"/>
        <w:spacing w:before="0" w:beforeAutospacing="0" w:after="0" w:afterAutospacing="0"/>
        <w:ind w:firstLine="709"/>
        <w:jc w:val="both"/>
        <w:rPr>
          <w:bCs/>
          <w:sz w:val="20"/>
          <w:szCs w:val="20"/>
          <w:lang w:val="uk-UA"/>
        </w:rPr>
      </w:pPr>
      <w:r w:rsidRPr="00B03E0A">
        <w:rPr>
          <w:sz w:val="20"/>
          <w:szCs w:val="20"/>
          <w:lang w:val="uk-UA"/>
        </w:rPr>
        <w:t>На засіданні була присутня головний державний інспектор  Криворізького відділу податків і зборів з фізичних осіб управління оподаткування фізичних осіб Головного управління ДПС у Дніпропетровській області Оксана Різніченко.</w:t>
      </w:r>
    </w:p>
    <w:p w:rsidR="00B03E0A" w:rsidRPr="00B03E0A" w:rsidRDefault="00B03E0A" w:rsidP="00B03E0A">
      <w:pPr>
        <w:pStyle w:val="1"/>
        <w:spacing w:before="0" w:beforeAutospacing="0" w:after="0" w:afterAutospacing="0"/>
        <w:ind w:firstLine="709"/>
        <w:jc w:val="both"/>
        <w:rPr>
          <w:b w:val="0"/>
          <w:sz w:val="20"/>
          <w:szCs w:val="20"/>
          <w:lang w:val="uk-UA"/>
        </w:rPr>
      </w:pPr>
      <w:r w:rsidRPr="00B03E0A">
        <w:rPr>
          <w:b w:val="0"/>
          <w:sz w:val="20"/>
          <w:szCs w:val="20"/>
          <w:lang w:val="uk-UA"/>
        </w:rPr>
        <w:t xml:space="preserve">В ході заходу обговорювали </w:t>
      </w:r>
      <w:r w:rsidRPr="00B03E0A">
        <w:rPr>
          <w:b w:val="0"/>
          <w:iCs/>
          <w:sz w:val="20"/>
          <w:szCs w:val="20"/>
          <w:lang w:val="uk-UA"/>
        </w:rPr>
        <w:t>сплату податку на доходи фізичних осіб, збільшення розміру заробітної плати найманим працівникам</w:t>
      </w:r>
      <w:r w:rsidRPr="00B03E0A">
        <w:rPr>
          <w:b w:val="0"/>
          <w:sz w:val="20"/>
          <w:szCs w:val="20"/>
          <w:lang w:val="uk-UA"/>
        </w:rPr>
        <w:t xml:space="preserve"> та мобілізація додаткових надходжень до бюджету громади.</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p>
    <w:p w:rsidR="00B03E0A" w:rsidRPr="00B03E0A" w:rsidRDefault="00B03E0A" w:rsidP="00B03E0A">
      <w:pPr>
        <w:shd w:val="clear" w:color="auto" w:fill="FFFFFF"/>
        <w:spacing w:after="0" w:line="240" w:lineRule="auto"/>
        <w:jc w:val="both"/>
        <w:textAlignment w:val="baseline"/>
        <w:rPr>
          <w:rFonts w:ascii="Times New Roman" w:hAnsi="Times New Roman" w:cs="Times New Roman"/>
          <w:b/>
          <w:color w:val="1D1D1B"/>
          <w:kern w:val="36"/>
          <w:sz w:val="20"/>
          <w:szCs w:val="20"/>
          <w:lang w:val="uk-UA" w:eastAsia="uk-UA"/>
        </w:rPr>
      </w:pPr>
      <w:r w:rsidRPr="00B03E0A">
        <w:rPr>
          <w:rFonts w:ascii="Times New Roman" w:hAnsi="Times New Roman" w:cs="Times New Roman"/>
          <w:b/>
          <w:color w:val="1D1D1B"/>
          <w:kern w:val="36"/>
          <w:sz w:val="20"/>
          <w:szCs w:val="20"/>
          <w:lang w:val="uk-UA" w:eastAsia="uk-UA"/>
        </w:rPr>
        <w:t>Засідання «круглого столу» з платниками податків</w:t>
      </w:r>
    </w:p>
    <w:p w:rsidR="00B03E0A" w:rsidRPr="00B03E0A" w:rsidRDefault="00B03E0A" w:rsidP="00B03E0A">
      <w:pPr>
        <w:pStyle w:val="a3"/>
        <w:shd w:val="clear" w:color="auto" w:fill="FFFFFF"/>
        <w:spacing w:before="0" w:beforeAutospacing="0" w:after="0" w:afterAutospacing="0"/>
        <w:ind w:firstLine="709"/>
        <w:jc w:val="both"/>
        <w:textAlignment w:val="baseline"/>
        <w:rPr>
          <w:sz w:val="20"/>
          <w:szCs w:val="20"/>
          <w:lang w:val="uk-UA"/>
        </w:rPr>
      </w:pPr>
      <w:r w:rsidRPr="00B03E0A">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B03E0A" w:rsidRPr="00B03E0A" w:rsidRDefault="00B03E0A" w:rsidP="00B03E0A">
      <w:pPr>
        <w:pStyle w:val="a3"/>
        <w:shd w:val="clear" w:color="auto" w:fill="FFFFFF"/>
        <w:spacing w:before="0" w:beforeAutospacing="0" w:after="0" w:afterAutospacing="0"/>
        <w:ind w:firstLine="709"/>
        <w:jc w:val="both"/>
        <w:textAlignment w:val="baseline"/>
        <w:rPr>
          <w:color w:val="000000"/>
          <w:sz w:val="20"/>
          <w:szCs w:val="20"/>
          <w:lang w:val="uk-UA"/>
        </w:rPr>
      </w:pPr>
      <w:r w:rsidRPr="00B03E0A">
        <w:rPr>
          <w:color w:val="000000"/>
          <w:sz w:val="20"/>
          <w:szCs w:val="20"/>
          <w:lang w:val="uk-UA"/>
        </w:rPr>
        <w:t>В приміщенні Криворізької північної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w:t>
      </w:r>
    </w:p>
    <w:p w:rsidR="00B03E0A" w:rsidRPr="00B03E0A" w:rsidRDefault="00B03E0A" w:rsidP="00B03E0A">
      <w:pPr>
        <w:pStyle w:val="a3"/>
        <w:shd w:val="clear" w:color="auto" w:fill="FFFFFF"/>
        <w:spacing w:before="0" w:beforeAutospacing="0" w:after="0" w:afterAutospacing="0"/>
        <w:ind w:firstLine="709"/>
        <w:jc w:val="both"/>
        <w:textAlignment w:val="baseline"/>
        <w:rPr>
          <w:sz w:val="20"/>
          <w:szCs w:val="20"/>
          <w:shd w:val="clear" w:color="auto" w:fill="FFFFFF"/>
          <w:lang w:val="uk-UA"/>
        </w:rPr>
      </w:pPr>
      <w:r w:rsidRPr="00B03E0A">
        <w:rPr>
          <w:color w:val="000000"/>
          <w:sz w:val="20"/>
          <w:szCs w:val="20"/>
          <w:lang w:val="uk-UA"/>
        </w:rPr>
        <w:t>Під час заходу присутнім розповіли про єдиний соціальний внесок, визначення мінімального податкового зобов’язання для фізичних осіб, отримання податкової знижки, дотримання норм законодавства про працю та недопущення до роботи неоформлених працівників.</w:t>
      </w:r>
    </w:p>
    <w:p w:rsidR="00B03E0A" w:rsidRPr="00B03E0A" w:rsidRDefault="00B03E0A" w:rsidP="00B03E0A">
      <w:pPr>
        <w:pStyle w:val="a3"/>
        <w:spacing w:before="0" w:beforeAutospacing="0" w:after="0" w:afterAutospacing="0"/>
        <w:ind w:firstLine="709"/>
        <w:rPr>
          <w:sz w:val="20"/>
          <w:szCs w:val="20"/>
          <w:lang w:val="uk-UA"/>
        </w:rPr>
      </w:pPr>
      <w:r w:rsidRPr="00B03E0A">
        <w:rPr>
          <w:sz w:val="20"/>
          <w:szCs w:val="20"/>
          <w:lang w:val="uk-UA"/>
        </w:rPr>
        <w:t xml:space="preserve">Також нагадали, що для  комунікації з бізнес-спільнотою і громадськістю податковою службою запроваджено Комунікаційну податкову платформу. </w:t>
      </w:r>
    </w:p>
    <w:p w:rsidR="00B03E0A" w:rsidRPr="00B03E0A" w:rsidRDefault="00B03E0A" w:rsidP="00B03E0A">
      <w:pPr>
        <w:pStyle w:val="a3"/>
        <w:spacing w:before="0" w:beforeAutospacing="0" w:after="0" w:afterAutospacing="0"/>
        <w:ind w:firstLine="709"/>
        <w:rPr>
          <w:sz w:val="20"/>
          <w:szCs w:val="20"/>
          <w:lang w:val="uk-UA"/>
        </w:rPr>
      </w:pPr>
      <w:r w:rsidRPr="00B03E0A">
        <w:rPr>
          <w:sz w:val="20"/>
          <w:szCs w:val="20"/>
          <w:lang w:val="uk-UA"/>
        </w:rPr>
        <w:t>Так, на базі Головного управління ДПС створена електронна скринька Комунікаційної податкової платформи за адресою </w:t>
      </w:r>
      <w:hyperlink r:id="rId7" w:history="1">
        <w:r w:rsidRPr="00B03E0A">
          <w:rPr>
            <w:rStyle w:val="a5"/>
            <w:sz w:val="20"/>
            <w:szCs w:val="20"/>
            <w:lang w:val="uk-UA"/>
          </w:rPr>
          <w:t>dp.ikc@tax.gov.ua</w:t>
        </w:r>
      </w:hyperlink>
      <w:r w:rsidRPr="00B03E0A">
        <w:rPr>
          <w:sz w:val="20"/>
          <w:szCs w:val="20"/>
          <w:lang w:val="uk-UA"/>
        </w:rPr>
        <w:t>.</w:t>
      </w:r>
      <w:r w:rsidRPr="00B03E0A">
        <w:rPr>
          <w:sz w:val="20"/>
          <w:szCs w:val="20"/>
        </w:rPr>
        <w:t xml:space="preserve"> </w:t>
      </w:r>
    </w:p>
    <w:p w:rsidR="00B03E0A" w:rsidRPr="00B03E0A" w:rsidRDefault="00B03E0A" w:rsidP="00B03E0A">
      <w:pPr>
        <w:pStyle w:val="1"/>
        <w:spacing w:before="0" w:beforeAutospacing="0" w:after="0" w:afterAutospacing="0"/>
        <w:ind w:firstLine="709"/>
        <w:jc w:val="both"/>
        <w:rPr>
          <w:sz w:val="20"/>
          <w:szCs w:val="20"/>
          <w:lang w:val="uk-UA"/>
        </w:rPr>
      </w:pPr>
    </w:p>
    <w:p w:rsidR="00B03E0A" w:rsidRPr="00B03E0A" w:rsidRDefault="00B03E0A" w:rsidP="00B03E0A">
      <w:pPr>
        <w:spacing w:after="0" w:line="240" w:lineRule="auto"/>
        <w:jc w:val="both"/>
        <w:rPr>
          <w:rFonts w:ascii="Times New Roman" w:hAnsi="Times New Roman" w:cs="Times New Roman"/>
          <w:b/>
          <w:sz w:val="20"/>
          <w:szCs w:val="20"/>
          <w:lang w:val="uk-UA"/>
        </w:rPr>
      </w:pPr>
      <w:r w:rsidRPr="00B03E0A">
        <w:rPr>
          <w:rFonts w:ascii="Times New Roman" w:hAnsi="Times New Roman" w:cs="Times New Roman"/>
          <w:b/>
          <w:sz w:val="20"/>
          <w:szCs w:val="20"/>
          <w:lang w:val="uk-UA"/>
        </w:rPr>
        <w:t>Практикум-навчання з питань податкового законодавства</w:t>
      </w:r>
    </w:p>
    <w:p w:rsidR="00B03E0A" w:rsidRPr="00B03E0A" w:rsidRDefault="00B03E0A" w:rsidP="00B03E0A">
      <w:pPr>
        <w:spacing w:after="0" w:line="240" w:lineRule="auto"/>
        <w:ind w:firstLine="709"/>
        <w:jc w:val="both"/>
        <w:rPr>
          <w:rFonts w:ascii="Times New Roman" w:hAnsi="Times New Roman" w:cs="Times New Roman"/>
          <w:sz w:val="20"/>
          <w:szCs w:val="20"/>
          <w:lang w:val="uk-UA"/>
        </w:rPr>
      </w:pPr>
      <w:r w:rsidRPr="00B03E0A">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B03E0A" w:rsidRPr="00B03E0A" w:rsidRDefault="00B03E0A" w:rsidP="00B03E0A">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B03E0A">
        <w:rPr>
          <w:rFonts w:ascii="Times New Roman" w:hAnsi="Times New Roman" w:cs="Times New Roman"/>
          <w:color w:val="000000"/>
          <w:sz w:val="20"/>
          <w:szCs w:val="20"/>
          <w:lang w:val="uk-UA" w:eastAsia="uk-UA"/>
        </w:rPr>
        <w:t xml:space="preserve">Днями в приміщенні Криворізької південної ДПІ </w:t>
      </w:r>
      <w:r w:rsidRPr="00B03E0A">
        <w:rPr>
          <w:rFonts w:ascii="Times New Roman" w:hAnsi="Times New Roman" w:cs="Times New Roman"/>
          <w:color w:val="000000"/>
          <w:sz w:val="20"/>
          <w:szCs w:val="20"/>
          <w:lang w:val="uk-UA"/>
        </w:rPr>
        <w:t>Головного управління ДПС у Дніпропетровській області</w:t>
      </w:r>
      <w:r w:rsidRPr="00B03E0A">
        <w:rPr>
          <w:rFonts w:ascii="Times New Roman" w:hAnsi="Times New Roman" w:cs="Times New Roman"/>
          <w:color w:val="000000"/>
          <w:sz w:val="20"/>
          <w:szCs w:val="20"/>
          <w:lang w:val="uk-UA" w:eastAsia="uk-UA"/>
        </w:rPr>
        <w:t xml:space="preserve"> відбувся практикум для підприємців  з питань: новацій в податковому законодавстві, роботи  та подання звітності через сервіс ДПС «Електронний кабінет платника», порядку заповнення реквізиту «Призначення платежу» платіжних документів, розрахунку мінімального  податкового зобов’язання, переваг офіційного працевлаштування, податкової знижки.  </w:t>
      </w:r>
    </w:p>
    <w:p w:rsidR="00B03E0A" w:rsidRPr="00B03E0A" w:rsidRDefault="00B03E0A" w:rsidP="00B03E0A">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B03E0A">
        <w:rPr>
          <w:rFonts w:ascii="Times New Roman" w:hAnsi="Times New Roman" w:cs="Times New Roman"/>
          <w:color w:val="000000"/>
          <w:sz w:val="20"/>
          <w:szCs w:val="20"/>
          <w:lang w:val="uk-UA" w:eastAsia="uk-UA"/>
        </w:rPr>
        <w:t>В ході навчання присутні отримали інформацію щодо взаємодії з органами ДПС через «Комунікаційну платформу», де вони зможуть отримати кваліфіковану консультацію з нагальних питань.</w:t>
      </w:r>
    </w:p>
    <w:p w:rsidR="00B03E0A" w:rsidRPr="00B03E0A" w:rsidRDefault="00B03E0A" w:rsidP="00B03E0A">
      <w:pPr>
        <w:shd w:val="clear" w:color="auto" w:fill="FFFFFF"/>
        <w:spacing w:after="0" w:line="240" w:lineRule="auto"/>
        <w:ind w:firstLine="709"/>
        <w:jc w:val="both"/>
        <w:textAlignment w:val="baseline"/>
        <w:rPr>
          <w:rFonts w:ascii="Times New Roman" w:hAnsi="Times New Roman" w:cs="Times New Roman"/>
          <w:sz w:val="20"/>
          <w:szCs w:val="20"/>
          <w:lang w:val="uk-UA"/>
        </w:rPr>
      </w:pPr>
      <w:r w:rsidRPr="00B03E0A">
        <w:rPr>
          <w:rFonts w:ascii="Times New Roman" w:hAnsi="Times New Roman" w:cs="Times New Roman"/>
          <w:color w:val="000000"/>
          <w:sz w:val="20"/>
          <w:szCs w:val="20"/>
          <w:lang w:val="uk-UA" w:eastAsia="uk-UA"/>
        </w:rPr>
        <w:t xml:space="preserve">Приділили увагу дотриманню роботодавцями трудового </w:t>
      </w:r>
      <w:r w:rsidRPr="00B03E0A">
        <w:rPr>
          <w:rFonts w:ascii="Times New Roman" w:hAnsi="Times New Roman" w:cs="Times New Roman"/>
          <w:sz w:val="20"/>
          <w:szCs w:val="20"/>
          <w:lang w:val="uk-UA"/>
        </w:rPr>
        <w:t>законодавства та офіційного оформлення трудових відносин.</w:t>
      </w:r>
    </w:p>
    <w:p w:rsidR="00B03E0A" w:rsidRPr="00B03E0A" w:rsidRDefault="00B03E0A" w:rsidP="00B03E0A">
      <w:pPr>
        <w:spacing w:after="0" w:line="240" w:lineRule="auto"/>
        <w:ind w:firstLine="709"/>
        <w:jc w:val="both"/>
        <w:rPr>
          <w:rFonts w:ascii="Times New Roman" w:hAnsi="Times New Roman" w:cs="Times New Roman"/>
          <w:b/>
          <w:sz w:val="20"/>
          <w:szCs w:val="20"/>
          <w:lang w:val="uk-UA"/>
        </w:rPr>
      </w:pPr>
      <w:r w:rsidRPr="00B03E0A">
        <w:rPr>
          <w:rFonts w:ascii="Times New Roman" w:hAnsi="Times New Roman" w:cs="Times New Roman"/>
          <w:sz w:val="20"/>
          <w:szCs w:val="20"/>
          <w:lang w:val="uk-UA"/>
        </w:rPr>
        <w:t xml:space="preserve">Наприкінці практикуму присутні отримали </w:t>
      </w:r>
      <w:r w:rsidRPr="00B03E0A">
        <w:rPr>
          <w:rFonts w:ascii="Times New Roman" w:hAnsi="Times New Roman" w:cs="Times New Roman"/>
          <w:color w:val="000000"/>
          <w:sz w:val="20"/>
          <w:szCs w:val="20"/>
          <w:lang w:val="uk-UA"/>
        </w:rPr>
        <w:t>друковану продукцію роз’яснювального характеру.</w:t>
      </w:r>
    </w:p>
    <w:p w:rsidR="00893414" w:rsidRPr="00B03E0A" w:rsidRDefault="00893414" w:rsidP="00893414">
      <w:pPr>
        <w:rPr>
          <w:rFonts w:ascii="Times New Roman" w:hAnsi="Times New Roman" w:cs="Times New Roman"/>
          <w:sz w:val="20"/>
          <w:szCs w:val="20"/>
          <w:lang w:val="uk-UA"/>
        </w:rPr>
      </w:pPr>
    </w:p>
    <w:sectPr w:rsidR="00893414" w:rsidRPr="00B03E0A" w:rsidSect="003958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464706"/>
    <w:rsid w:val="003958AE"/>
    <w:rsid w:val="00464706"/>
    <w:rsid w:val="005146AB"/>
    <w:rsid w:val="00814EC8"/>
    <w:rsid w:val="00893414"/>
    <w:rsid w:val="008E38CC"/>
    <w:rsid w:val="00B03E0A"/>
    <w:rsid w:val="00B865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706"/>
  </w:style>
  <w:style w:type="paragraph" w:styleId="1">
    <w:name w:val="heading 1"/>
    <w:basedOn w:val="a"/>
    <w:link w:val="10"/>
    <w:uiPriority w:val="9"/>
    <w:qFormat/>
    <w:rsid w:val="004647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470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8934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rsid w:val="00893414"/>
    <w:rPr>
      <w:color w:val="0000FF"/>
      <w:u w:val="single"/>
    </w:rPr>
  </w:style>
  <w:style w:type="character" w:styleId="a6">
    <w:name w:val="Strong"/>
    <w:uiPriority w:val="22"/>
    <w:qFormat/>
    <w:rsid w:val="00893414"/>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B03E0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ikc@tax.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mu.gov.ua/npas/pro-vnesennia-zmin-do-postanovy-kabinetu-ministriv-ukrainy-vid-11-hrudnia-2019-r-s574-20623" TargetMode="External"/><Relationship Id="rId5" Type="http://schemas.openxmlformats.org/officeDocument/2006/relationships/hyperlink" Target="https://tax.gov.ua/zakonodavstvo/podatki-ta-zbori/informatsiyni-listi/671480.html" TargetMode="External"/><Relationship Id="rId4" Type="http://schemas.openxmlformats.org/officeDocument/2006/relationships/hyperlink" Target="https://tax.gov.ua/rahunki-dlya-splati-platejiv/"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8732</Words>
  <Characters>49779</Characters>
  <Application>Microsoft Office Word</Application>
  <DocSecurity>0</DocSecurity>
  <Lines>414</Lines>
  <Paragraphs>116</Paragraphs>
  <ScaleCrop>false</ScaleCrop>
  <Company>Computer</Company>
  <LinksUpToDate>false</LinksUpToDate>
  <CharactersWithSpaces>58395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5</cp:revision>
  <dcterms:created xsi:type="dcterms:W3CDTF">2023-06-20T07:11:00Z</dcterms:created>
  <dcterms:modified xsi:type="dcterms:W3CDTF">2023-06-23T09:16:00Z</dcterms:modified>
</cp:coreProperties>
</file>