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495EE0" w14:textId="0A6F83C3" w:rsidR="003A1DC2" w:rsidRPr="00C04F7B" w:rsidRDefault="003A1DC2" w:rsidP="009F2623">
      <w:pPr>
        <w:pStyle w:val="1"/>
        <w:shd w:val="clear" w:color="auto" w:fill="FFFFFF"/>
        <w:spacing w:before="0" w:beforeAutospacing="0" w:after="0" w:afterAutospacing="0"/>
        <w:rPr>
          <w:color w:val="333333"/>
          <w:sz w:val="20"/>
          <w:szCs w:val="20"/>
        </w:rPr>
      </w:pPr>
      <w:r w:rsidRPr="00C04F7B">
        <w:rPr>
          <w:color w:val="333333"/>
          <w:sz w:val="20"/>
          <w:szCs w:val="20"/>
        </w:rPr>
        <w:t>Про заповнення платіжних документів для сплати податків у разі застосування єдиного рахунку</w:t>
      </w:r>
    </w:p>
    <w:p w14:paraId="5FE34784" w14:textId="64D7644E" w:rsidR="003A1DC2"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Н</w:t>
      </w:r>
      <w:r w:rsidR="003A1DC2" w:rsidRPr="009F2623">
        <w:rPr>
          <w:color w:val="333333"/>
          <w:sz w:val="20"/>
          <w:szCs w:val="20"/>
        </w:rPr>
        <w:t>аказом Міністерства фінансів України від 31.12.2020 № 847 «Про внесення змін до наказу Міністерства фінансів України від 24 липня 2015 року № 666», який зареєстрований в Міністерстві юстиції України 15 лютого 2021 року за № 190/35812 та набуде чинності з 26.02.2021, затверджено Порядок заповнення реквізиту «Призначення платежу» розрахункових документів на переказ у разі сплати (стягнення) податків, зборів, платежів на бюджетні рахунки та/або єдиного внеску на загальнообов’язкове державне соціальне страхування на небюджетні рахунки, а також на єдиний рахунок (далі – Порядок № 847).</w:t>
      </w:r>
    </w:p>
    <w:p w14:paraId="2D3B6D3E"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Платники, включені до реєстру платників, які використовують єдиний рахунок, під час заповнення реквізиту «Призначення платежу» розрахункового документа на переказ у разі сплати (стягнення) податків, зборів, платежів, єдиного внеску на загальнообов’язкове державне соціальне страхування з використанням єдиного рахунку (далі – розрахункові документи), мають керуватися вимогами розділу II Порядку № 847 заповнення документів.</w:t>
      </w:r>
    </w:p>
    <w:p w14:paraId="5BDAB8A4"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Під час оформлення розрахункових документів платником мають бути заповнені усі 14 обов’язкових полів реквізиту «Призначення платежу», розділених між собою знаком «;», кожне з яких містить належну інформацію або знак «;» як ознаку наявності відповідного поля у разі, коли таке поле не підлягає заповненню (останнє з 14-ти полів завжди містить знак «#»).</w:t>
      </w:r>
    </w:p>
    <w:p w14:paraId="70EA529A"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Платники, які сплачують кошти на єдиний рахунок, у реквізиті «Призначення платежу» розрахункового документа можуть визначити напрям використання коштів (одного чи кількох одержувачів) або не визначити такий напрям.</w:t>
      </w:r>
    </w:p>
    <w:p w14:paraId="686FD4C8"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Суми платежів за розрахунковими документами, за якими платником визначено або не визначено напрям використання коштів, сплачених на єдиний рахунок, включаються до реєстру платежів з єдиного рахунка в розрізі окремого платника у складі зведеного реєстру платежів з єдиного рахунка з урахуванням черговості сплати, визначеної п. 35¹.6 ст. 35¹, п. 89.7 ст. 89 та п. 131.2 ст. 131 Податкового кодексу України.</w:t>
      </w:r>
    </w:p>
    <w:p w14:paraId="2542D9CB"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6" w:tgtFrame="_blank" w:history="1">
        <w:r w:rsidRPr="009F2623">
          <w:rPr>
            <w:rStyle w:val="a4"/>
            <w:color w:val="00518C"/>
            <w:sz w:val="20"/>
            <w:szCs w:val="20"/>
            <w:u w:val="none"/>
          </w:rPr>
          <w:t>https://t.me/tax_gov_ua</w:t>
        </w:r>
      </w:hyperlink>
    </w:p>
    <w:p w14:paraId="10AA121F"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18FF6BDA" w14:textId="18BC7B96" w:rsidR="00FC3D76" w:rsidRPr="009F2623" w:rsidRDefault="00757B0D" w:rsidP="009F2623">
      <w:pPr>
        <w:pStyle w:val="a3"/>
        <w:shd w:val="clear" w:color="auto" w:fill="FFFFFF"/>
        <w:spacing w:before="0" w:beforeAutospacing="0" w:after="0" w:afterAutospacing="0"/>
        <w:rPr>
          <w:sz w:val="20"/>
          <w:szCs w:val="20"/>
        </w:rPr>
      </w:pPr>
      <w:r w:rsidRPr="009F2623">
        <w:rPr>
          <w:sz w:val="20"/>
          <w:szCs w:val="20"/>
        </w:rPr>
        <w:t>Криворізький північний відділ організації роботи ГУ ДПС у Дніпропетровській області</w:t>
      </w:r>
    </w:p>
    <w:p w14:paraId="2BF49781" w14:textId="77777777" w:rsidR="00757B0D" w:rsidRPr="009F2623" w:rsidRDefault="00757B0D" w:rsidP="009F2623">
      <w:pPr>
        <w:pStyle w:val="1"/>
        <w:shd w:val="clear" w:color="auto" w:fill="FFFFFF"/>
        <w:spacing w:before="0" w:beforeAutospacing="0" w:after="0" w:afterAutospacing="0"/>
        <w:rPr>
          <w:b w:val="0"/>
          <w:bCs w:val="0"/>
          <w:sz w:val="20"/>
          <w:szCs w:val="20"/>
        </w:rPr>
      </w:pPr>
    </w:p>
    <w:p w14:paraId="30200E15" w14:textId="77777777" w:rsidR="003A1DC2" w:rsidRPr="009F2623" w:rsidRDefault="003A1DC2" w:rsidP="009F2623">
      <w:pPr>
        <w:pStyle w:val="1"/>
        <w:shd w:val="clear" w:color="auto" w:fill="FFFFFF"/>
        <w:spacing w:before="0" w:beforeAutospacing="0" w:after="0" w:afterAutospacing="0"/>
        <w:rPr>
          <w:color w:val="333333"/>
          <w:sz w:val="20"/>
          <w:szCs w:val="20"/>
        </w:rPr>
      </w:pPr>
      <w:r w:rsidRPr="009F2623">
        <w:rPr>
          <w:color w:val="333333"/>
          <w:sz w:val="20"/>
          <w:szCs w:val="20"/>
        </w:rPr>
        <w:t>Скасовано граничні строки розрахунків за операціями з експорту та імпорту для туристичної галузі</w:t>
      </w:r>
    </w:p>
    <w:p w14:paraId="338342B3" w14:textId="362FEDFC"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Національний банк України (НБУ) постановою від 11.02.2021 № 17 доповнив перелік операцій з експорту та імпорту товарів, на які не поширюються встановлені НБУ граничні строки розрахунків за операціями з експорту та імпорту товарів (далі – Постанова № 17).</w:t>
      </w:r>
    </w:p>
    <w:p w14:paraId="4DA2A55E"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Граничні строки розрахунків за операціями з експорту та імпорту товарів, визначені в п. 21 розділу II Положення про заходи захисту та визначення порядку здійснення окремих операцій в іноземній валюті (постанова НБУ від 02.01.2019 № 5) (365 календарних днів), не поширюються також на туристичні продукти (послуги), що імпортуються відповідно до зовнішньоекономічних договорів (контрактів) у туристичній галузі, – операції з постачання, реалізації (продажу) туристичними операторами туристичних продуктів (послуг) нерезидентів.</w:t>
      </w:r>
    </w:p>
    <w:p w14:paraId="73AEE6E7"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Також визначено, що з дати набрання чинності Постановою № 17 встановлені НБУ граничні строки розрахунків за операціями з імпорту товарів і послуг не поширюються на операції, що зазначені вище, незалежно від дня здійснення таких операцій.</w:t>
      </w:r>
    </w:p>
    <w:p w14:paraId="17DD315E"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Банки завершують здійснення валютного нагляду за дотриманням резидентами граничних строків розрахунків за відповідними операціями у день набрання чинності Постановою № 17.</w:t>
      </w:r>
    </w:p>
    <w:p w14:paraId="1BBBA9F5"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Постанова № 17 опублікована на сторінці офіційного Інтернет-представництва Національного банку України 12.02.2021 і вона набрала чинності з 22.02.2021.</w:t>
      </w:r>
    </w:p>
    <w:p w14:paraId="0973E86F"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7" w:tgtFrame="_blank" w:history="1">
        <w:r w:rsidRPr="009F2623">
          <w:rPr>
            <w:rStyle w:val="a4"/>
            <w:color w:val="00518C"/>
            <w:sz w:val="20"/>
            <w:szCs w:val="20"/>
            <w:u w:val="none"/>
          </w:rPr>
          <w:t>https://t.me/tax_gov_ua</w:t>
        </w:r>
      </w:hyperlink>
    </w:p>
    <w:p w14:paraId="3EA8A84A"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0B59DDA6" w14:textId="59C1669C" w:rsidR="00FC3D76" w:rsidRPr="009F2623" w:rsidRDefault="00757B0D" w:rsidP="009F2623">
      <w:pPr>
        <w:shd w:val="clear" w:color="auto" w:fill="FFFFFF"/>
        <w:spacing w:after="0" w:line="240" w:lineRule="auto"/>
        <w:outlineLvl w:val="0"/>
        <w:rPr>
          <w:rFonts w:ascii="Times New Roman" w:eastAsia="Times New Roman" w:hAnsi="Times New Roman" w:cs="Times New Roman"/>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B8A6608" w14:textId="77777777" w:rsidR="00757B0D" w:rsidRPr="009F2623" w:rsidRDefault="00757B0D" w:rsidP="009F262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p>
    <w:p w14:paraId="680561FA" w14:textId="77777777" w:rsidR="003A1DC2" w:rsidRPr="009F2623" w:rsidRDefault="003A1DC2" w:rsidP="009F2623">
      <w:pPr>
        <w:pStyle w:val="1"/>
        <w:shd w:val="clear" w:color="auto" w:fill="FFFFFF"/>
        <w:spacing w:before="0" w:beforeAutospacing="0" w:after="0" w:afterAutospacing="0"/>
        <w:rPr>
          <w:color w:val="333333"/>
          <w:sz w:val="20"/>
          <w:szCs w:val="20"/>
        </w:rPr>
      </w:pPr>
      <w:r w:rsidRPr="009F2623">
        <w:rPr>
          <w:color w:val="333333"/>
          <w:sz w:val="20"/>
          <w:szCs w:val="20"/>
        </w:rPr>
        <w:t>Як отримати довідку про відсутність заборгованості?</w:t>
      </w:r>
    </w:p>
    <w:p w14:paraId="78BE9714" w14:textId="4AB4D5EC" w:rsidR="003A1DC2"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lang w:val="ru-RU"/>
        </w:rPr>
        <w:t>Н</w:t>
      </w:r>
      <w:proofErr w:type="spellStart"/>
      <w:r w:rsidR="003A1DC2" w:rsidRPr="009F2623">
        <w:rPr>
          <w:color w:val="333333"/>
          <w:sz w:val="20"/>
          <w:szCs w:val="20"/>
        </w:rPr>
        <w:t>агадує</w:t>
      </w:r>
      <w:r w:rsidRPr="009F2623">
        <w:rPr>
          <w:color w:val="333333"/>
          <w:sz w:val="20"/>
          <w:szCs w:val="20"/>
          <w:lang w:val="ru-RU"/>
        </w:rPr>
        <w:t>мо</w:t>
      </w:r>
      <w:proofErr w:type="spellEnd"/>
      <w:r w:rsidR="003A1DC2" w:rsidRPr="009F2623">
        <w:rPr>
          <w:color w:val="333333"/>
          <w:sz w:val="20"/>
          <w:szCs w:val="20"/>
        </w:rPr>
        <w:t>, що довідка про відсутність заборгованості (Довідка) формується за відсутності у платника податкового боргу та/або недоїмки зі сплати єдиного внеску на загальнообов’язкове державне соціальне страхування (далі – єдиний внесок).</w:t>
      </w:r>
    </w:p>
    <w:p w14:paraId="42B6E1A9"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Наказом Міністерств фінансів України від 03.09.2018 № 733 затверджено «Порядок надання довідки про відсутність заборгованості з платежів, контроль за справлянням яких покладено на контролюючі органи».</w:t>
      </w:r>
    </w:p>
    <w:p w14:paraId="7CFBF2EC"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Для отримання Довідки необхідно подати заяву про надання Довідки про відсутність заборгованості з платежів, контроль за справлянням яких покладено на контролюючі органи (Заява) за формою згідно з додатком 2 до Порядку №733.</w:t>
      </w:r>
    </w:p>
    <w:p w14:paraId="68A34277"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Заява подається платником (на його вибір):</w:t>
      </w:r>
    </w:p>
    <w:p w14:paraId="5A39BD7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у паперовій формі – до державної податкової інспекції за основним місцем обліку такого платника або до відповідного контролюючого органу, уповноваженого здійснювати заходи з погашення податкового боргу,</w:t>
      </w:r>
    </w:p>
    <w:p w14:paraId="7425C608"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 в електронній формі – на адресу уповноваженого органу через приватну частину електронного кабінету, розміщеного на офіційному </w:t>
      </w:r>
      <w:proofErr w:type="spellStart"/>
      <w:r w:rsidRPr="009F2623">
        <w:rPr>
          <w:color w:val="333333"/>
          <w:sz w:val="20"/>
          <w:szCs w:val="20"/>
        </w:rPr>
        <w:t>вебпорталі</w:t>
      </w:r>
      <w:proofErr w:type="spellEnd"/>
      <w:r w:rsidRPr="009F2623">
        <w:rPr>
          <w:color w:val="333333"/>
          <w:sz w:val="20"/>
          <w:szCs w:val="20"/>
        </w:rPr>
        <w:t xml:space="preserve"> ДПС за посиланням: </w:t>
      </w:r>
      <w:hyperlink r:id="rId8" w:history="1">
        <w:r w:rsidRPr="009F2623">
          <w:rPr>
            <w:rStyle w:val="a4"/>
            <w:color w:val="00518C"/>
            <w:sz w:val="20"/>
            <w:szCs w:val="20"/>
            <w:u w:val="none"/>
          </w:rPr>
          <w:t>https://cabinet.tax.gov.ua/login</w:t>
        </w:r>
      </w:hyperlink>
      <w:r w:rsidRPr="009F2623">
        <w:rPr>
          <w:color w:val="333333"/>
          <w:sz w:val="20"/>
          <w:szCs w:val="20"/>
        </w:rPr>
        <w:t>.</w:t>
      </w:r>
    </w:p>
    <w:p w14:paraId="682B1844"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Вхід до приватної частини (особистого кабінету) Електронного кабінету здійснюється після ідентифікації особи із використанням кваліфікованого електронного підпису.</w:t>
      </w:r>
    </w:p>
    <w:p w14:paraId="584ED02E"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Створити та надіслати Заяву можливо у меню </w:t>
      </w:r>
      <w:r w:rsidRPr="009F2623">
        <w:rPr>
          <w:rStyle w:val="a5"/>
          <w:color w:val="333333"/>
          <w:sz w:val="20"/>
          <w:szCs w:val="20"/>
        </w:rPr>
        <w:t>«Заяви, запити для отримання інформації»</w:t>
      </w:r>
      <w:r w:rsidRPr="009F2623">
        <w:rPr>
          <w:color w:val="333333"/>
          <w:sz w:val="20"/>
          <w:szCs w:val="20"/>
        </w:rPr>
        <w:t> приватної частини Електронного кабінету шляхом вибору відповідної електронної форми документа.</w:t>
      </w:r>
    </w:p>
    <w:p w14:paraId="629548A1"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У Заяві обов’язково вказується, серед іншого:</w:t>
      </w:r>
    </w:p>
    <w:p w14:paraId="1410331D"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посилання на відповідний нормативно-правовий акт, яким передбачено необхідність підтвердження відсутності заборгованості з платежів,</w:t>
      </w:r>
    </w:p>
    <w:p w14:paraId="4C85A538"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найменування суб’єкта (підприємства, установи, організації), до якого (якої) Довідку буде подано.</w:t>
      </w:r>
    </w:p>
    <w:p w14:paraId="3E202C56"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Довідка надається за вибором платника у паперовій або електронній формі, про що він зазначає у Заяві.</w:t>
      </w:r>
    </w:p>
    <w:p w14:paraId="7351B4A8"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Довідка або відмова у наданні Довідки готуються уповноваженим органом протягом 5 робочих днів з дня, наступного за днем отримання Заяви.</w:t>
      </w:r>
    </w:p>
    <w:p w14:paraId="208C93EF"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lastRenderedPageBreak/>
        <w:t>Довідку у паперовій формі платник отримує безпосередньо в органі, до якого було подано Заяву.</w:t>
      </w:r>
    </w:p>
    <w:p w14:paraId="4C13F7E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Довідку в електронній формі платник отримує у приватній частині Електронного кабінету.</w:t>
      </w:r>
    </w:p>
    <w:p w14:paraId="3519A4EB"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Строк дії Довідки становить 10 календарних днів з дати її формування.</w:t>
      </w:r>
    </w:p>
    <w:p w14:paraId="33D8A2F7"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9" w:tgtFrame="_blank" w:history="1">
        <w:r w:rsidRPr="009F2623">
          <w:rPr>
            <w:rStyle w:val="a4"/>
            <w:color w:val="00518C"/>
            <w:sz w:val="20"/>
            <w:szCs w:val="20"/>
            <w:u w:val="none"/>
          </w:rPr>
          <w:t>https://t.me/tax_gov_ua</w:t>
        </w:r>
      </w:hyperlink>
    </w:p>
    <w:p w14:paraId="18F09E2C"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73F36E0C" w14:textId="26C32CAD" w:rsidR="00757B0D" w:rsidRPr="009F2623" w:rsidRDefault="009C1448" w:rsidP="009F262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E0C2BA7" w14:textId="77777777" w:rsidR="00757B0D" w:rsidRPr="009F2623" w:rsidRDefault="00757B0D" w:rsidP="009F2623">
      <w:pPr>
        <w:shd w:val="clear" w:color="auto" w:fill="FFFFFF"/>
        <w:spacing w:after="0" w:line="240" w:lineRule="auto"/>
        <w:jc w:val="both"/>
        <w:rPr>
          <w:rFonts w:ascii="Times New Roman" w:eastAsia="Times New Roman" w:hAnsi="Times New Roman" w:cs="Times New Roman"/>
          <w:color w:val="333333"/>
          <w:sz w:val="20"/>
          <w:szCs w:val="20"/>
          <w:lang w:eastAsia="uk-UA"/>
        </w:rPr>
      </w:pPr>
    </w:p>
    <w:p w14:paraId="081BDE88" w14:textId="77777777" w:rsidR="003A1DC2" w:rsidRPr="009F2623" w:rsidRDefault="003A1DC2" w:rsidP="009F2623">
      <w:pPr>
        <w:pStyle w:val="1"/>
        <w:shd w:val="clear" w:color="auto" w:fill="FFFFFF"/>
        <w:spacing w:before="0" w:beforeAutospacing="0" w:after="0" w:afterAutospacing="0"/>
        <w:rPr>
          <w:color w:val="333333"/>
          <w:sz w:val="20"/>
          <w:szCs w:val="20"/>
        </w:rPr>
      </w:pPr>
      <w:r w:rsidRPr="009F2623">
        <w:rPr>
          <w:color w:val="333333"/>
          <w:sz w:val="20"/>
          <w:szCs w:val="20"/>
        </w:rPr>
        <w:t>Вперше єдиний звіт з ПДФО, військового збору та єдиного внеску подається за І квартал 2021 року</w:t>
      </w:r>
    </w:p>
    <w:p w14:paraId="73F7AA7E" w14:textId="167FAB3C"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Міністерством фінансів України наказом від 15.12.2020 № 773 «Про внесення змін до наказу Міністерства фінансів України від 13 січня 2015 року № 4» викладено у новій редакції податковий розрахунок за ф. № 1ДФ, який містить і таблиці звіту по єдиного внеску на загальнообов’язкове державне соціальне страхування (далі – єдиний внесок).</w:t>
      </w:r>
    </w:p>
    <w:p w14:paraId="7F5496A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Податковий розрахунок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(Розрахунок) подається окремо за кожен квартал (податковий період) з розбиттям по місяцях звітного кварталу впродовж 40 календарних днів, що йдуть за останнім календарним днем звітного кварталу. Окремий Розрахунок за календарний рік не подається.</w:t>
      </w:r>
    </w:p>
    <w:p w14:paraId="6B23D696"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Перший звітний період для об’єднаного податкового розрахунку – I квартал 2021 року.</w:t>
      </w:r>
    </w:p>
    <w:p w14:paraId="58EC1D92"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Розрахунок подається незалежно від того, виплачує чи не виплачує доходи платникам податку на доходи фізичних осіб (ПДФО) податковий агент та незалежно від того чи виплачені платником єдиного внеску суми такого внеску фактично після їх нарахування до сплати протягом звітного періоду.</w:t>
      </w:r>
    </w:p>
    <w:p w14:paraId="75374539"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До контролюючих органів Розрахунок подається за основним місцем обліку.</w:t>
      </w:r>
    </w:p>
    <w:p w14:paraId="64679E15"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У разі якщо відокремлений підрозділ юридичної особи не уповноважений нараховувати, утримувати і сплачувати (перераховувати) ПДФО до бюджету та який не має окремого балансу і самостійно не веде розрахунки із застрахованими особами для сплати єдиного внеску на небюджетні рахунки, то Розрахунок за такий підрозділ подає юридична особа до контролюючого органу за основним місцем обліку. Юридична особа під час подання Розрахунку за відокремлений підрозділ зазначає дані про відокремлений підрозділ в рядку 032 заголовної частини Розрахунку.</w:t>
      </w:r>
    </w:p>
    <w:p w14:paraId="76286790"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Розрахунок складається з:</w:t>
      </w:r>
    </w:p>
    <w:p w14:paraId="0719FAA6"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заголовної частини;</w:t>
      </w:r>
    </w:p>
    <w:p w14:paraId="0AB1652F"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додатку 1 «Відомості про нарахування заробітної плати (доходу, грошового забезпечення) застрахованим особам»;</w:t>
      </w:r>
    </w:p>
    <w:p w14:paraId="52837C5D"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додатку 2, який формується і подається тільки районними (міськими) управліннями праці і соціального захисту населення;</w:t>
      </w:r>
    </w:p>
    <w:p w14:paraId="1946CFC8"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додатку 3 «Відомості про осіб, які проходять строкову військову службу»</w:t>
      </w:r>
    </w:p>
    <w:p w14:paraId="4C9DF6E2"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додатку 4 «Відомості про суми нарахованого доходу, утриманого та сплаченого податку на доходи фізичних осіб та військового збору»;</w:t>
      </w:r>
    </w:p>
    <w:p w14:paraId="63152406"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додатку 5 «Відомості про трудові відносини осіб та період проходження військової служби»;</w:t>
      </w:r>
    </w:p>
    <w:p w14:paraId="3D13F7E9"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додаток 6 «Відомості про наявність підстав для обліку стажу окремим категоріям осіб відповідно до законодавства».</w:t>
      </w:r>
    </w:p>
    <w:p w14:paraId="421A778B"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10" w:tgtFrame="_blank" w:history="1">
        <w:r w:rsidRPr="009F2623">
          <w:rPr>
            <w:rStyle w:val="a4"/>
            <w:color w:val="00518C"/>
            <w:sz w:val="20"/>
            <w:szCs w:val="20"/>
            <w:u w:val="none"/>
          </w:rPr>
          <w:t>https://t.me/tax_gov_ua</w:t>
        </w:r>
      </w:hyperlink>
    </w:p>
    <w:p w14:paraId="0C68D76E"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054029C5" w14:textId="77777777" w:rsidR="00757B0D" w:rsidRPr="009F2623" w:rsidRDefault="00757B0D" w:rsidP="009F262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730E437E" w14:textId="77777777" w:rsidR="00757B0D" w:rsidRPr="009F2623" w:rsidRDefault="00757B0D" w:rsidP="009F2623">
      <w:pPr>
        <w:shd w:val="clear" w:color="auto" w:fill="FFFFFF"/>
        <w:spacing w:after="0" w:line="240" w:lineRule="auto"/>
        <w:jc w:val="both"/>
        <w:rPr>
          <w:rFonts w:ascii="Times New Roman" w:eastAsia="Times New Roman" w:hAnsi="Times New Roman" w:cs="Times New Roman"/>
          <w:i/>
          <w:iCs/>
          <w:color w:val="333333"/>
          <w:sz w:val="20"/>
          <w:szCs w:val="20"/>
          <w:lang w:eastAsia="uk-UA"/>
        </w:rPr>
      </w:pPr>
    </w:p>
    <w:p w14:paraId="0CFAA485" w14:textId="77777777" w:rsidR="003A1DC2" w:rsidRPr="009F2623" w:rsidRDefault="003A1DC2" w:rsidP="009F2623">
      <w:pPr>
        <w:pStyle w:val="1"/>
        <w:shd w:val="clear" w:color="auto" w:fill="FFFFFF"/>
        <w:spacing w:before="0" w:beforeAutospacing="0" w:after="0" w:afterAutospacing="0"/>
        <w:rPr>
          <w:color w:val="333333"/>
          <w:sz w:val="20"/>
          <w:szCs w:val="20"/>
        </w:rPr>
      </w:pPr>
      <w:bookmarkStart w:id="0" w:name="_Hlk62131322"/>
      <w:r w:rsidRPr="009F2623">
        <w:rPr>
          <w:color w:val="333333"/>
          <w:sz w:val="20"/>
          <w:szCs w:val="20"/>
        </w:rPr>
        <w:t>За два місяці 2021 року кількість користувачів сервісу «</w:t>
      </w:r>
      <w:proofErr w:type="spellStart"/>
      <w:r w:rsidRPr="009F2623">
        <w:rPr>
          <w:color w:val="333333"/>
          <w:sz w:val="20"/>
          <w:szCs w:val="20"/>
        </w:rPr>
        <w:t>InfoTAX</w:t>
      </w:r>
      <w:proofErr w:type="spellEnd"/>
      <w:r w:rsidRPr="009F2623">
        <w:rPr>
          <w:color w:val="333333"/>
          <w:sz w:val="20"/>
          <w:szCs w:val="20"/>
        </w:rPr>
        <w:t>» зросла до 26 тисяч</w:t>
      </w:r>
    </w:p>
    <w:p w14:paraId="5910F629"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Електронний сервіс «</w:t>
      </w:r>
      <w:proofErr w:type="spellStart"/>
      <w:r w:rsidRPr="009F2623">
        <w:rPr>
          <w:color w:val="333333"/>
          <w:sz w:val="20"/>
          <w:szCs w:val="20"/>
        </w:rPr>
        <w:t>InfoTAX</w:t>
      </w:r>
      <w:proofErr w:type="spellEnd"/>
      <w:r w:rsidRPr="009F2623">
        <w:rPr>
          <w:color w:val="333333"/>
          <w:sz w:val="20"/>
          <w:szCs w:val="20"/>
        </w:rPr>
        <w:t>» продовжує знаходити нових прихильників серед користувачів. Так, протягом січня-лютого 2021 року цим сервісом користувалися до 26 тисяч платників.</w:t>
      </w:r>
    </w:p>
    <w:p w14:paraId="7AC064AC"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Як свідчить аналіз, кількість користувачів зростає в середньому щомісяця на 6 тис. осіб, які обирають такий мобільний вид спілкування з податковою службою.</w:t>
      </w:r>
    </w:p>
    <w:p w14:paraId="41E31C4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За допомогою «</w:t>
      </w:r>
      <w:proofErr w:type="spellStart"/>
      <w:r w:rsidRPr="009F2623">
        <w:rPr>
          <w:color w:val="333333"/>
          <w:sz w:val="20"/>
          <w:szCs w:val="20"/>
        </w:rPr>
        <w:t>InfoTAX</w:t>
      </w:r>
      <w:proofErr w:type="spellEnd"/>
      <w:r w:rsidRPr="009F2623">
        <w:rPr>
          <w:color w:val="333333"/>
          <w:sz w:val="20"/>
          <w:szCs w:val="20"/>
        </w:rPr>
        <w:t>» можна отримати інформацію про стан розрахунків з бюджетом, реєстраційні та облікові дані, результати обробки документів, виникнення податкового боргу, строки подання звітності та сплати податків, інформацію СЕА ПДВ тощо.</w:t>
      </w:r>
    </w:p>
    <w:p w14:paraId="40C000E5"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Загалом до послуг користувачів «</w:t>
      </w:r>
      <w:proofErr w:type="spellStart"/>
      <w:r w:rsidRPr="009F2623">
        <w:rPr>
          <w:color w:val="333333"/>
          <w:sz w:val="20"/>
          <w:szCs w:val="20"/>
        </w:rPr>
        <w:t>InfoTAX</w:t>
      </w:r>
      <w:proofErr w:type="spellEnd"/>
      <w:r w:rsidRPr="009F2623">
        <w:rPr>
          <w:color w:val="333333"/>
          <w:sz w:val="20"/>
          <w:szCs w:val="20"/>
        </w:rPr>
        <w:t>» близько 20 сервісів.</w:t>
      </w:r>
    </w:p>
    <w:p w14:paraId="20EF20C4"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Нагадаємо, що електронний сервіс «</w:t>
      </w:r>
      <w:proofErr w:type="spellStart"/>
      <w:r w:rsidRPr="009F2623">
        <w:rPr>
          <w:color w:val="333333"/>
          <w:sz w:val="20"/>
          <w:szCs w:val="20"/>
        </w:rPr>
        <w:t>InfoTAX</w:t>
      </w:r>
      <w:proofErr w:type="spellEnd"/>
      <w:r w:rsidRPr="009F2623">
        <w:rPr>
          <w:color w:val="333333"/>
          <w:sz w:val="20"/>
          <w:szCs w:val="20"/>
        </w:rPr>
        <w:t xml:space="preserve">» запрацював з листопада 2020 року. Він надає можливість через месенджери </w:t>
      </w:r>
      <w:proofErr w:type="spellStart"/>
      <w:r w:rsidRPr="009F2623">
        <w:rPr>
          <w:color w:val="333333"/>
          <w:sz w:val="20"/>
          <w:szCs w:val="20"/>
        </w:rPr>
        <w:t>Telegram</w:t>
      </w:r>
      <w:proofErr w:type="spellEnd"/>
      <w:r w:rsidRPr="009F2623">
        <w:rPr>
          <w:color w:val="333333"/>
          <w:sz w:val="20"/>
          <w:szCs w:val="20"/>
        </w:rPr>
        <w:t xml:space="preserve"> та </w:t>
      </w:r>
      <w:proofErr w:type="spellStart"/>
      <w:r w:rsidRPr="009F2623">
        <w:rPr>
          <w:color w:val="333333"/>
          <w:sz w:val="20"/>
          <w:szCs w:val="20"/>
        </w:rPr>
        <w:t>Viber</w:t>
      </w:r>
      <w:proofErr w:type="spellEnd"/>
      <w:r w:rsidRPr="009F2623">
        <w:rPr>
          <w:color w:val="333333"/>
          <w:sz w:val="20"/>
          <w:szCs w:val="20"/>
        </w:rPr>
        <w:t xml:space="preserve"> отримувати актуальну та необхідну податкову інформацію.</w:t>
      </w:r>
    </w:p>
    <w:p w14:paraId="10C8D54D"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На 1 січня 2021 року до цього сервісу було під’єднано понад 12 тис. користувачів.</w:t>
      </w:r>
    </w:p>
    <w:p w14:paraId="03AB932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Інформація розміщена на офіційному </w:t>
      </w:r>
      <w:proofErr w:type="spellStart"/>
      <w:r w:rsidRPr="009F2623">
        <w:rPr>
          <w:color w:val="333333"/>
          <w:sz w:val="20"/>
          <w:szCs w:val="20"/>
        </w:rPr>
        <w:t>вебпорталі</w:t>
      </w:r>
      <w:proofErr w:type="spellEnd"/>
      <w:r w:rsidRPr="009F2623">
        <w:rPr>
          <w:color w:val="333333"/>
          <w:sz w:val="20"/>
          <w:szCs w:val="20"/>
        </w:rPr>
        <w:t xml:space="preserve"> ДПС України за посиланням</w:t>
      </w:r>
    </w:p>
    <w:p w14:paraId="683866FA" w14:textId="77777777" w:rsidR="003A1DC2" w:rsidRPr="009F2623" w:rsidRDefault="00075123" w:rsidP="009F2623">
      <w:pPr>
        <w:pStyle w:val="a3"/>
        <w:shd w:val="clear" w:color="auto" w:fill="FFFFFF"/>
        <w:spacing w:before="0" w:beforeAutospacing="0" w:after="0" w:afterAutospacing="0"/>
        <w:jc w:val="both"/>
        <w:rPr>
          <w:color w:val="333333"/>
          <w:sz w:val="20"/>
          <w:szCs w:val="20"/>
        </w:rPr>
      </w:pPr>
      <w:hyperlink r:id="rId11" w:history="1">
        <w:r w:rsidR="003A1DC2" w:rsidRPr="009F2623">
          <w:rPr>
            <w:rStyle w:val="a4"/>
            <w:b/>
            <w:bCs/>
            <w:color w:val="00518C"/>
            <w:sz w:val="20"/>
            <w:szCs w:val="20"/>
            <w:u w:val="none"/>
          </w:rPr>
          <w:t>https://tax.gov.ua/media-tsentr/novini/456037.html</w:t>
        </w:r>
      </w:hyperlink>
    </w:p>
    <w:p w14:paraId="56D366AD"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rFonts w:eastAsiaTheme="majorEastAsia"/>
          <w:color w:val="333333"/>
          <w:sz w:val="20"/>
          <w:szCs w:val="20"/>
        </w:rPr>
        <w:t xml:space="preserve">Підписуйтесь на </w:t>
      </w:r>
      <w:proofErr w:type="spellStart"/>
      <w:r w:rsidRPr="009F2623">
        <w:rPr>
          <w:rStyle w:val="a5"/>
          <w:rFonts w:eastAsiaTheme="majorEastAsia"/>
          <w:color w:val="333333"/>
          <w:sz w:val="20"/>
          <w:szCs w:val="20"/>
        </w:rPr>
        <w:t>Telegram</w:t>
      </w:r>
      <w:proofErr w:type="spellEnd"/>
      <w:r w:rsidRPr="009F2623">
        <w:rPr>
          <w:rStyle w:val="a5"/>
          <w:rFonts w:eastAsiaTheme="majorEastAsia"/>
          <w:color w:val="333333"/>
          <w:sz w:val="20"/>
          <w:szCs w:val="20"/>
        </w:rPr>
        <w:t>-канал Державної податкової служби України</w:t>
      </w:r>
      <w:r w:rsidRPr="009F2623">
        <w:rPr>
          <w:color w:val="333333"/>
          <w:sz w:val="20"/>
          <w:szCs w:val="20"/>
        </w:rPr>
        <w:t> </w:t>
      </w:r>
      <w:hyperlink r:id="rId12" w:tgtFrame="_blank" w:history="1">
        <w:r w:rsidRPr="009F2623">
          <w:rPr>
            <w:rStyle w:val="a4"/>
            <w:color w:val="00518C"/>
            <w:sz w:val="20"/>
            <w:szCs w:val="20"/>
            <w:u w:val="none"/>
          </w:rPr>
          <w:t>https://t.me/tax_gov_ua</w:t>
        </w:r>
      </w:hyperlink>
    </w:p>
    <w:p w14:paraId="0716DD3B"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rFonts w:eastAsiaTheme="majorEastAsia"/>
          <w:color w:val="333333"/>
          <w:sz w:val="20"/>
          <w:szCs w:val="20"/>
        </w:rPr>
        <w:t>Спілкуйся з Податковою службою дистанційно за допомогою сервісу «</w:t>
      </w:r>
      <w:proofErr w:type="spellStart"/>
      <w:r w:rsidRPr="009F2623">
        <w:rPr>
          <w:rStyle w:val="a5"/>
          <w:rFonts w:eastAsiaTheme="majorEastAsia"/>
          <w:color w:val="333333"/>
          <w:sz w:val="20"/>
          <w:szCs w:val="20"/>
        </w:rPr>
        <w:fldChar w:fldCharType="begin"/>
      </w:r>
      <w:r w:rsidRPr="009F2623">
        <w:rPr>
          <w:rStyle w:val="a5"/>
          <w:rFonts w:eastAsiaTheme="majorEastAsia"/>
          <w:color w:val="333333"/>
          <w:sz w:val="20"/>
          <w:szCs w:val="20"/>
        </w:rPr>
        <w:instrText xml:space="preserve"> HYPERLINK "https://t.me/infoTAXbot" \t "_blank" </w:instrText>
      </w:r>
      <w:r w:rsidRPr="009F2623">
        <w:rPr>
          <w:rStyle w:val="a5"/>
          <w:rFonts w:eastAsiaTheme="majorEastAsia"/>
          <w:color w:val="333333"/>
          <w:sz w:val="20"/>
          <w:szCs w:val="20"/>
        </w:rPr>
        <w:fldChar w:fldCharType="separate"/>
      </w:r>
      <w:r w:rsidRPr="009F2623">
        <w:rPr>
          <w:rStyle w:val="a4"/>
          <w:i/>
          <w:iCs/>
          <w:color w:val="00518C"/>
          <w:sz w:val="20"/>
          <w:szCs w:val="20"/>
          <w:u w:val="none"/>
        </w:rPr>
        <w:t>InfoTAX</w:t>
      </w:r>
      <w:proofErr w:type="spellEnd"/>
      <w:r w:rsidRPr="009F2623">
        <w:rPr>
          <w:rStyle w:val="a5"/>
          <w:rFonts w:eastAsiaTheme="majorEastAsia"/>
          <w:color w:val="333333"/>
          <w:sz w:val="20"/>
          <w:szCs w:val="20"/>
        </w:rPr>
        <w:fldChar w:fldCharType="end"/>
      </w:r>
      <w:r w:rsidRPr="009F2623">
        <w:rPr>
          <w:rStyle w:val="a5"/>
          <w:rFonts w:eastAsiaTheme="majorEastAsia"/>
          <w:color w:val="333333"/>
          <w:sz w:val="20"/>
          <w:szCs w:val="20"/>
        </w:rPr>
        <w:t>»</w:t>
      </w:r>
    </w:p>
    <w:p w14:paraId="1B5BE087" w14:textId="77777777" w:rsidR="00757B0D" w:rsidRPr="009F2623" w:rsidRDefault="00757B0D" w:rsidP="009F262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0"/>
    <w:p w14:paraId="15D1594F" w14:textId="77777777" w:rsidR="00757B0D" w:rsidRPr="009F2623" w:rsidRDefault="00757B0D" w:rsidP="009F2623">
      <w:pPr>
        <w:pStyle w:val="a3"/>
        <w:shd w:val="clear" w:color="auto" w:fill="FFFFFF"/>
        <w:spacing w:before="0" w:beforeAutospacing="0" w:after="0" w:afterAutospacing="0"/>
        <w:jc w:val="both"/>
        <w:rPr>
          <w:color w:val="333333"/>
          <w:sz w:val="20"/>
          <w:szCs w:val="20"/>
        </w:rPr>
      </w:pPr>
    </w:p>
    <w:p w14:paraId="6F884375" w14:textId="77777777" w:rsidR="003A1DC2" w:rsidRPr="009F2623" w:rsidRDefault="003A1DC2" w:rsidP="009F2623">
      <w:pPr>
        <w:pStyle w:val="1"/>
        <w:shd w:val="clear" w:color="auto" w:fill="FFFFFF"/>
        <w:spacing w:before="0" w:beforeAutospacing="0" w:after="0" w:afterAutospacing="0"/>
        <w:rPr>
          <w:color w:val="333333"/>
          <w:sz w:val="20"/>
          <w:szCs w:val="20"/>
        </w:rPr>
      </w:pPr>
      <w:r w:rsidRPr="009F2623">
        <w:rPr>
          <w:color w:val="333333"/>
          <w:sz w:val="20"/>
          <w:szCs w:val="20"/>
        </w:rPr>
        <w:t>Порядок заповнення заголовної частини ПН у разі здійснення операцій з постачання товарів/послуг особі, яка не зареєстрована платником ПДВ</w:t>
      </w:r>
    </w:p>
    <w:p w14:paraId="2281BB81" w14:textId="08AA4F09" w:rsidR="003A1DC2" w:rsidRPr="009F2623" w:rsidRDefault="009F2623" w:rsidP="009F2623">
      <w:pPr>
        <w:pStyle w:val="a3"/>
        <w:shd w:val="clear" w:color="auto" w:fill="FFFFFF"/>
        <w:spacing w:before="0" w:beforeAutospacing="0" w:after="0" w:afterAutospacing="0"/>
        <w:jc w:val="both"/>
        <w:rPr>
          <w:color w:val="333333"/>
          <w:sz w:val="20"/>
          <w:szCs w:val="20"/>
        </w:rPr>
      </w:pPr>
      <w:r>
        <w:rPr>
          <w:color w:val="333333"/>
          <w:sz w:val="20"/>
          <w:szCs w:val="20"/>
          <w:lang w:val="ru-RU"/>
        </w:rPr>
        <w:t>Н</w:t>
      </w:r>
      <w:proofErr w:type="spellStart"/>
      <w:r w:rsidR="003A1DC2" w:rsidRPr="009F2623">
        <w:rPr>
          <w:color w:val="333333"/>
          <w:sz w:val="20"/>
          <w:szCs w:val="20"/>
        </w:rPr>
        <w:t>агадує</w:t>
      </w:r>
      <w:r>
        <w:rPr>
          <w:color w:val="333333"/>
          <w:sz w:val="20"/>
          <w:szCs w:val="20"/>
          <w:lang w:val="ru-RU"/>
        </w:rPr>
        <w:t>мо</w:t>
      </w:r>
      <w:proofErr w:type="spellEnd"/>
      <w:r w:rsidR="003A1DC2" w:rsidRPr="009F2623">
        <w:rPr>
          <w:color w:val="333333"/>
          <w:sz w:val="20"/>
          <w:szCs w:val="20"/>
        </w:rPr>
        <w:t>, що на дату виникнення податкових зобов’язань платник ПДВ зобов’язаний скласти податкову накладну (далі – ПН) в електронній формі з дотриманням умови щодо реєстрації у порядку, визначеному законодавством, кваліфікованого електронного підпису уповноваженої платником особи та зареєструвати її в Єдиному реєстрі податкових накладних (далі – ЄРПН) у встановлений ПКУ термін.</w:t>
      </w:r>
    </w:p>
    <w:p w14:paraId="660311A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Норми встановлені п. 201.1 ст. 201 Податкового кодексу України (далі – ПКУ).</w:t>
      </w:r>
    </w:p>
    <w:p w14:paraId="1EC888E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Пунктом 8 Порядку заповнення податкової накладної, затвердженого наказом Міністерства фінансів України від 31.12.2015 № 1307, зареєстрованим в Міністерстві юстиції України 26.01.2016 за № 137/28267 (далі – Порядок № 1307) із змінами, визначено, що при складанні ПН, особливості заповнення яких викладені в пунктах 10 – 15 Порядку № 1307, у верхній </w:t>
      </w:r>
      <w:r w:rsidRPr="009F2623">
        <w:rPr>
          <w:color w:val="333333"/>
          <w:sz w:val="20"/>
          <w:szCs w:val="20"/>
        </w:rPr>
        <w:lastRenderedPageBreak/>
        <w:t>лівій частині таких ПН у графі </w:t>
      </w:r>
      <w:r w:rsidRPr="009F2623">
        <w:rPr>
          <w:rStyle w:val="a5"/>
          <w:color w:val="333333"/>
          <w:sz w:val="20"/>
          <w:szCs w:val="20"/>
        </w:rPr>
        <w:t>«Не підлягає наданню отримувачу (покупцю) з причини»</w:t>
      </w:r>
      <w:r w:rsidRPr="009F2623">
        <w:rPr>
          <w:color w:val="333333"/>
          <w:sz w:val="20"/>
          <w:szCs w:val="20"/>
        </w:rPr>
        <w:t> робиться помітка «X» та зазначається відповідний тип причини.</w:t>
      </w:r>
    </w:p>
    <w:p w14:paraId="0E382ACF"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Зокрема, у разі постачання товарів/послуг покупцю, який не зареєстрований як платник ПДВ, та у разі складання ПН за щоденним підсумком операцій зазначається тип причини: «02» – складена на постачання неплатнику податку; «03» – складена на постачання товарів/послуг у рахунок оплати праці фізичним особам, які перебувають у трудових відносинах із платником податку; «07» – складена на операції з вивезення товарів за межі митної території України; «11» – складена за щоденними підсумками операцій.</w:t>
      </w:r>
    </w:p>
    <w:p w14:paraId="1BCEFF79"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Пунктом 12 Порядку № 1307 визначено, що у разі постачання товарів/послуг покупцю, який не зареєстрований як платник податку, та у разі складання податкової накладної за щоденним підсумком операцій у графі «Отримувач (покупець)» зазначається «Неплатник», а у рядку </w:t>
      </w:r>
      <w:r w:rsidRPr="009F2623">
        <w:rPr>
          <w:rStyle w:val="a5"/>
          <w:color w:val="333333"/>
          <w:sz w:val="20"/>
          <w:szCs w:val="20"/>
        </w:rPr>
        <w:t>«Індивідуальний податковий номер покупця»</w:t>
      </w:r>
      <w:r w:rsidRPr="009F2623">
        <w:rPr>
          <w:color w:val="333333"/>
          <w:sz w:val="20"/>
          <w:szCs w:val="20"/>
        </w:rPr>
        <w:t> відображається умовний Індивідуальний податковий номер (далі – ІПН) «100000000000», рядок </w:t>
      </w:r>
      <w:r w:rsidRPr="009F2623">
        <w:rPr>
          <w:rStyle w:val="a5"/>
          <w:color w:val="333333"/>
          <w:sz w:val="20"/>
          <w:szCs w:val="20"/>
        </w:rPr>
        <w:t>«Податковий номер платника податку або серія (за наявності) та номер паспорта»</w:t>
      </w:r>
      <w:r w:rsidRPr="009F2623">
        <w:rPr>
          <w:color w:val="333333"/>
          <w:sz w:val="20"/>
          <w:szCs w:val="20"/>
        </w:rPr>
        <w:t> не заповнюється.</w:t>
      </w:r>
    </w:p>
    <w:p w14:paraId="6F2B883D"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У разі здійснення операцій з вивезення товарів за межі митної території України у графі </w:t>
      </w:r>
      <w:r w:rsidRPr="009F2623">
        <w:rPr>
          <w:rStyle w:val="a5"/>
          <w:color w:val="333333"/>
          <w:sz w:val="20"/>
          <w:szCs w:val="20"/>
        </w:rPr>
        <w:t>«Отримувач (покупець)»</w:t>
      </w:r>
      <w:r w:rsidRPr="009F2623">
        <w:rPr>
          <w:color w:val="333333"/>
          <w:sz w:val="20"/>
          <w:szCs w:val="20"/>
        </w:rPr>
        <w:t> зазначається найменування (П. І. Б.) нерезидента та через кому – країна, в якій зареєстрований покупець (нерезидент), а у рядку </w:t>
      </w:r>
      <w:r w:rsidRPr="009F2623">
        <w:rPr>
          <w:rStyle w:val="a5"/>
          <w:color w:val="333333"/>
          <w:sz w:val="20"/>
          <w:szCs w:val="20"/>
        </w:rPr>
        <w:t>«Індивідуальний податковий номер отримувача (покупця)»</w:t>
      </w:r>
      <w:r w:rsidRPr="009F2623">
        <w:rPr>
          <w:color w:val="333333"/>
          <w:sz w:val="20"/>
          <w:szCs w:val="20"/>
        </w:rPr>
        <w:t> проставляється умовний ІПН «300000000000», рядок </w:t>
      </w:r>
      <w:r w:rsidRPr="009F2623">
        <w:rPr>
          <w:rStyle w:val="a5"/>
          <w:color w:val="333333"/>
          <w:sz w:val="20"/>
          <w:szCs w:val="20"/>
        </w:rPr>
        <w:t>«Податковий номер платника податку або серія (за наявності) та номер паспорта»</w:t>
      </w:r>
      <w:r w:rsidRPr="009F2623">
        <w:rPr>
          <w:color w:val="333333"/>
          <w:sz w:val="20"/>
          <w:szCs w:val="20"/>
        </w:rPr>
        <w:t> не заповнюється.</w:t>
      </w:r>
    </w:p>
    <w:p w14:paraId="741690B5"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У разі здійснення операцій з постачання товарів/послуг у рахунок оплати праці фізичних осіб, які перебувають у трудових відносинах з платником податку, у рядку </w:t>
      </w:r>
      <w:r w:rsidRPr="009F2623">
        <w:rPr>
          <w:rStyle w:val="a5"/>
          <w:color w:val="333333"/>
          <w:sz w:val="20"/>
          <w:szCs w:val="20"/>
        </w:rPr>
        <w:t>«Індивідуальний податковий номер отримувача (покупця)»</w:t>
      </w:r>
      <w:r w:rsidRPr="009F2623">
        <w:rPr>
          <w:color w:val="333333"/>
          <w:sz w:val="20"/>
          <w:szCs w:val="20"/>
        </w:rPr>
        <w:t> відображається умовний ІПН «400000000000», а в рядку </w:t>
      </w:r>
      <w:r w:rsidRPr="009F2623">
        <w:rPr>
          <w:rStyle w:val="a5"/>
          <w:color w:val="333333"/>
          <w:sz w:val="20"/>
          <w:szCs w:val="20"/>
        </w:rPr>
        <w:t>«Отримувач (покупець)»</w:t>
      </w:r>
      <w:r w:rsidRPr="009F2623">
        <w:rPr>
          <w:color w:val="333333"/>
          <w:sz w:val="20"/>
          <w:szCs w:val="20"/>
        </w:rPr>
        <w:t> платник податку зазначає власне найменування (П.І.Б.), рядок </w:t>
      </w:r>
      <w:r w:rsidRPr="009F2623">
        <w:rPr>
          <w:rStyle w:val="a5"/>
          <w:color w:val="333333"/>
          <w:sz w:val="20"/>
          <w:szCs w:val="20"/>
        </w:rPr>
        <w:t>«Податковий номер платника податку або серія (за наявності) та номер паспорта»</w:t>
      </w:r>
      <w:r w:rsidRPr="009F2623">
        <w:rPr>
          <w:color w:val="333333"/>
          <w:sz w:val="20"/>
          <w:szCs w:val="20"/>
        </w:rPr>
        <w:t> не заповнюється.</w:t>
      </w:r>
    </w:p>
    <w:p w14:paraId="20BA5609"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13" w:tgtFrame="_blank" w:history="1">
        <w:r w:rsidRPr="009F2623">
          <w:rPr>
            <w:rStyle w:val="a4"/>
            <w:color w:val="00518C"/>
            <w:sz w:val="20"/>
            <w:szCs w:val="20"/>
            <w:u w:val="none"/>
          </w:rPr>
          <w:t>https://t.me/tax_gov_ua</w:t>
        </w:r>
      </w:hyperlink>
    </w:p>
    <w:p w14:paraId="27834880"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6D052F27" w14:textId="77777777" w:rsidR="00757B0D" w:rsidRPr="009F2623" w:rsidRDefault="00757B0D" w:rsidP="009F262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AEB3962" w14:textId="77777777" w:rsidR="00757B0D" w:rsidRPr="009F2623" w:rsidRDefault="00757B0D" w:rsidP="009F2623">
      <w:pPr>
        <w:pStyle w:val="a3"/>
        <w:shd w:val="clear" w:color="auto" w:fill="FFFFFF"/>
        <w:spacing w:before="0" w:beforeAutospacing="0" w:after="0" w:afterAutospacing="0"/>
        <w:jc w:val="both"/>
        <w:rPr>
          <w:color w:val="333333"/>
          <w:sz w:val="20"/>
          <w:szCs w:val="20"/>
        </w:rPr>
      </w:pPr>
    </w:p>
    <w:p w14:paraId="0D0BA406" w14:textId="77777777" w:rsidR="003A1DC2" w:rsidRPr="009F2623" w:rsidRDefault="003A1DC2" w:rsidP="009F2623">
      <w:pPr>
        <w:pStyle w:val="1"/>
        <w:shd w:val="clear" w:color="auto" w:fill="FFFFFF"/>
        <w:spacing w:before="0" w:beforeAutospacing="0" w:after="0" w:afterAutospacing="0"/>
        <w:rPr>
          <w:color w:val="333333"/>
          <w:sz w:val="20"/>
          <w:szCs w:val="20"/>
        </w:rPr>
      </w:pPr>
      <w:r w:rsidRPr="009F2623">
        <w:rPr>
          <w:color w:val="333333"/>
          <w:sz w:val="20"/>
          <w:szCs w:val="20"/>
        </w:rPr>
        <w:t>Деклараційна кампанія 2021: за несвоєчасне подання податкової декларації про майновий стан і доходи передбачена відповідальність</w:t>
      </w:r>
    </w:p>
    <w:p w14:paraId="260457B4" w14:textId="584A0FAB" w:rsidR="003A1DC2" w:rsidRPr="009F2623" w:rsidRDefault="009F2623" w:rsidP="009F2623">
      <w:pPr>
        <w:pStyle w:val="a3"/>
        <w:shd w:val="clear" w:color="auto" w:fill="FFFFFF"/>
        <w:spacing w:before="0" w:beforeAutospacing="0" w:after="0" w:afterAutospacing="0"/>
        <w:jc w:val="both"/>
        <w:rPr>
          <w:color w:val="333333"/>
          <w:sz w:val="20"/>
          <w:szCs w:val="20"/>
        </w:rPr>
      </w:pPr>
      <w:r>
        <w:rPr>
          <w:color w:val="333333"/>
          <w:sz w:val="20"/>
          <w:szCs w:val="20"/>
          <w:lang w:val="ru-RU"/>
        </w:rPr>
        <w:t>З</w:t>
      </w:r>
      <w:r w:rsidR="003A1DC2" w:rsidRPr="009F2623">
        <w:rPr>
          <w:color w:val="333333"/>
          <w:sz w:val="20"/>
          <w:szCs w:val="20"/>
        </w:rPr>
        <w:t>вертає</w:t>
      </w:r>
      <w:proofErr w:type="spellStart"/>
      <w:r>
        <w:rPr>
          <w:color w:val="333333"/>
          <w:sz w:val="20"/>
          <w:szCs w:val="20"/>
          <w:lang w:val="ru-RU"/>
        </w:rPr>
        <w:t>мо</w:t>
      </w:r>
      <w:proofErr w:type="spellEnd"/>
      <w:r w:rsidR="003A1DC2" w:rsidRPr="009F2623">
        <w:rPr>
          <w:color w:val="333333"/>
          <w:sz w:val="20"/>
          <w:szCs w:val="20"/>
        </w:rPr>
        <w:t xml:space="preserve"> увагу, що відповідно до ст. 67 Конституції України кожен зобов’язаний сплачувати податки і збори в порядку та розмірах, встановлених законом. Усі громадяни щорічно подають до податкових інспекцій за місцем проживання декларації про свій майновий стан і доходи (далі – податкова декларація) за минулий рік у порядку, встановленому законом.</w:t>
      </w:r>
    </w:p>
    <w:p w14:paraId="0FA56DC9"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Пунктом 1.1 ст. 1 Податкового кодексу України (далі – ПКУ) встановлено, що відносини, які виникають у сфері справляння податків і зборів, регулюються ПКУ.</w:t>
      </w:r>
    </w:p>
    <w:p w14:paraId="58715FE1"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Податкова декларація подається за базовий звітний (податковий) період, що дорівнює календарному року для платників податку на доходи фізичних осіб – до 1 травня року, що настає за звітним, крім випадків, передбачених розділом IV ПКУ (</w:t>
      </w:r>
      <w:proofErr w:type="spellStart"/>
      <w:r w:rsidRPr="009F2623">
        <w:rPr>
          <w:color w:val="333333"/>
          <w:sz w:val="20"/>
          <w:szCs w:val="20"/>
        </w:rPr>
        <w:t>п.п</w:t>
      </w:r>
      <w:proofErr w:type="spellEnd"/>
      <w:r w:rsidRPr="009F2623">
        <w:rPr>
          <w:color w:val="333333"/>
          <w:sz w:val="20"/>
          <w:szCs w:val="20"/>
        </w:rPr>
        <w:t>. 49.18.4 п. 49.18 ст. 49 ПКУ).</w:t>
      </w:r>
    </w:p>
    <w:p w14:paraId="10782CDB"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Згідно з п. 15.1 ст. 15 ПКУ платниками податків визнаються фізичні особи (резиденти і нерезиденти України), юридичні особи (резиденти і нерезиденти України) та їх відокремлені підрозділи, які мають, одержують (передають) об’єкти оподаткування або провадять діяльність (операції), що є об’єктом оподаткування згідно з ПКУ або податковими законами, і на яких покладено обов’язок із сплати податків та зборів згідно з ПКУ.</w:t>
      </w:r>
    </w:p>
    <w:p w14:paraId="6D5D9989"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Порядок оподаткування доходів фізичних осіб врегульовано розділом ІV ПКУ, згідно з п. 162.1 ст. 162 якого платником податку на доходи фізичних осіб (ПДФО), зокрема, є фізична особа – резидент, яка отримує доходи як з джерела їх походження в Україні, так і іноземні доходи.</w:t>
      </w:r>
    </w:p>
    <w:p w14:paraId="3AD7FDA7"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Обов’язки платника податків визначені ст. 16 ПКУ, у якій зазначено, що платник податків зобов’язаний подавати до контролюючих органів у порядку, встановленому податковим законодавством, декларації, звітність та інші документи, пов’язані з обчисленням і сплатою податків та зборів.</w:t>
      </w:r>
    </w:p>
    <w:p w14:paraId="0B2AC444"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Одночасно п. 179.1 ст. 179 ПКУ передбачено, що платник ПДФО зобов’язаний подавати річну податкову декларацію відповідно до ПКУ.</w:t>
      </w:r>
    </w:p>
    <w:p w14:paraId="02B81AF5"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Відповідно до п. 110.1 ст. 110 ПКУ платники податків, податкові агенти, а також інші суб’єкти у випадках, прямо передбачених ПКУ, несуть фінансову відповідальність за вчинення податкових правопорушень.</w:t>
      </w:r>
    </w:p>
    <w:p w14:paraId="6BEEC998"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Фізична особа – платник ПДФО несе фінансову відповідальність за умови наявності на момент вчинення податкового правопорушення повної цивільної дієздатності (п. 110.2 ст. 110 ПКУ).</w:t>
      </w:r>
    </w:p>
    <w:p w14:paraId="42B8CCF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Законні представники платників податків – фізичних осіб згідно зі ст. 242 Цивільного кодексу України від 16 січня 2003 року № 435-IV із змінами та доповненнями у разі невиконання обов’язків, визначених ПКУ, несуть фінансову відповідальність, встановлену для платників податків (п. 110.4 ст. 110 ПКУ).</w:t>
      </w:r>
    </w:p>
    <w:p w14:paraId="469B5314"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Статтею 111 ПКУ визначено, що за порушення законів з питань оподаткування та іншого законодавства, контроль за дотриманням якого покладено на контролюючі органи, застосовуються такі види юридичної відповідальності, як фінансова, адміністративна та кримінальна. Зокрема, фінансова відповідальність застосовується у вигляді штрафних (фінансових) санкцій (штрафів) та/або пені.</w:t>
      </w:r>
    </w:p>
    <w:p w14:paraId="4FCF071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Неподання </w:t>
      </w:r>
      <w:r w:rsidRPr="009F2623">
        <w:rPr>
          <w:rStyle w:val="a5"/>
          <w:color w:val="333333"/>
          <w:sz w:val="20"/>
          <w:szCs w:val="20"/>
        </w:rPr>
        <w:t>(крім випадків, якщо податкова декларація не подається відповідно до п. 49.2 ст. 49 ПКУ)</w:t>
      </w:r>
      <w:r w:rsidRPr="009F2623">
        <w:rPr>
          <w:color w:val="333333"/>
          <w:sz w:val="20"/>
          <w:szCs w:val="20"/>
        </w:rPr>
        <w:t> або несвоєчасне подання платником податків або іншими особами, зобов’язаними нараховувати і сплачувати податки та збори, платежі, контроль за сплатою яких покладено на контролюючі органи, податкових декларацій (розрахунків), а також іншої звітності, обов’язок подання якої до контролюючих органів передбачено ПКУ, тягнуть за собою накладення штрафу в розмірі 340 грн за кожне таке неподання або несвоєчасне подання (п. 120.1          ст. 120 ПКУ).</w:t>
      </w:r>
    </w:p>
    <w:p w14:paraId="544F3174"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Отже, громадянин України (платник ПДФО – фізична особа), у якого виникає об’єкт оподаткування ПДФО та військовим збором, зобов’язаний подати податкову декларацію </w:t>
      </w:r>
      <w:r w:rsidRPr="009F2623">
        <w:rPr>
          <w:rStyle w:val="a5"/>
          <w:color w:val="333333"/>
          <w:sz w:val="20"/>
          <w:szCs w:val="20"/>
        </w:rPr>
        <w:t>(крім випадків, передбачених п. 179.2 ст. 179 ПКУ)</w:t>
      </w:r>
      <w:r w:rsidRPr="009F2623">
        <w:rPr>
          <w:color w:val="333333"/>
          <w:sz w:val="20"/>
          <w:szCs w:val="20"/>
        </w:rPr>
        <w:t> та сплатити відповідні податкові зобов’язання відповідно до ПКУ.</w:t>
      </w:r>
    </w:p>
    <w:p w14:paraId="7D2908E7"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Водночас, несвоєчасне подання платником податків – фізичною особою податкової декларації, обов’язок подання якої до контролюючих органів передбачено ПКУ, тягне за собою накладення штрафу в розмірі 340 гривень.</w:t>
      </w:r>
    </w:p>
    <w:p w14:paraId="2A4776FD"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lastRenderedPageBreak/>
        <w:t>Крім того, відповідно до ст. 164</w:t>
      </w:r>
      <w:r w:rsidRPr="009F2623">
        <w:rPr>
          <w:color w:val="333333"/>
          <w:sz w:val="20"/>
          <w:szCs w:val="20"/>
          <w:vertAlign w:val="superscript"/>
        </w:rPr>
        <w:t>1</w:t>
      </w:r>
      <w:r w:rsidRPr="009F2623">
        <w:rPr>
          <w:color w:val="333333"/>
          <w:sz w:val="20"/>
          <w:szCs w:val="20"/>
        </w:rPr>
        <w:t xml:space="preserve"> Кодексу України про адміністративні правопорушення від 07 грудня 1984 року № 8073–X із змінами та доповненнями, за неподання або несвоєчасне подання громадянами декларацій про доходи чи включення до декларацій перекручених даних, </w:t>
      </w:r>
      <w:proofErr w:type="spellStart"/>
      <w:r w:rsidRPr="009F2623">
        <w:rPr>
          <w:color w:val="333333"/>
          <w:sz w:val="20"/>
          <w:szCs w:val="20"/>
        </w:rPr>
        <w:t>неведення</w:t>
      </w:r>
      <w:proofErr w:type="spellEnd"/>
      <w:r w:rsidRPr="009F2623">
        <w:rPr>
          <w:color w:val="333333"/>
          <w:sz w:val="20"/>
          <w:szCs w:val="20"/>
        </w:rPr>
        <w:t xml:space="preserve"> обліку або неналежне ведення обліку доходів і витрат, для яких законами України встановлено обов’язкову форму обліку, тягне за собою попередження або накладення штрафу в розмірі від трьох до восьми неоподатковуваних мінімумів доходів громадян.</w:t>
      </w:r>
    </w:p>
    <w:p w14:paraId="12AC7F2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14" w:tgtFrame="_blank" w:history="1">
        <w:r w:rsidRPr="009F2623">
          <w:rPr>
            <w:rStyle w:val="a4"/>
            <w:color w:val="00518C"/>
            <w:sz w:val="20"/>
            <w:szCs w:val="20"/>
            <w:u w:val="none"/>
          </w:rPr>
          <w:t>https://t.me/tax_gov_ua</w:t>
        </w:r>
      </w:hyperlink>
    </w:p>
    <w:p w14:paraId="7E96102B"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2DA6A3D3" w14:textId="77777777" w:rsidR="00757B0D" w:rsidRPr="009F2623" w:rsidRDefault="00757B0D" w:rsidP="009F262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34B56313" w14:textId="77777777" w:rsidR="00757B0D" w:rsidRPr="009F2623" w:rsidRDefault="00757B0D" w:rsidP="009F2623">
      <w:pPr>
        <w:pStyle w:val="a3"/>
        <w:shd w:val="clear" w:color="auto" w:fill="FFFFFF"/>
        <w:spacing w:before="0" w:beforeAutospacing="0" w:after="0" w:afterAutospacing="0"/>
        <w:jc w:val="both"/>
        <w:rPr>
          <w:color w:val="333333"/>
          <w:sz w:val="20"/>
          <w:szCs w:val="20"/>
        </w:rPr>
      </w:pPr>
    </w:p>
    <w:p w14:paraId="76B33BD3" w14:textId="77777777" w:rsidR="003A1DC2" w:rsidRPr="009F2623" w:rsidRDefault="003A1DC2" w:rsidP="009F2623">
      <w:pPr>
        <w:pStyle w:val="1"/>
        <w:shd w:val="clear" w:color="auto" w:fill="FFFFFF"/>
        <w:spacing w:before="0" w:beforeAutospacing="0" w:after="0" w:afterAutospacing="0"/>
        <w:rPr>
          <w:color w:val="333333"/>
          <w:sz w:val="20"/>
          <w:szCs w:val="20"/>
        </w:rPr>
      </w:pPr>
      <w:r w:rsidRPr="009F2623">
        <w:rPr>
          <w:color w:val="333333"/>
          <w:sz w:val="20"/>
          <w:szCs w:val="20"/>
        </w:rPr>
        <w:t>Програмні РРО: переваги застосування</w:t>
      </w:r>
    </w:p>
    <w:p w14:paraId="2133FDEF" w14:textId="7CF97D5D" w:rsidR="003A1DC2"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w:t>
      </w:r>
      <w:r w:rsidR="003A1DC2" w:rsidRPr="009F2623">
        <w:rPr>
          <w:color w:val="333333"/>
          <w:sz w:val="20"/>
          <w:szCs w:val="20"/>
        </w:rPr>
        <w:t>латники податків відповідно до норм Закону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детінізації розрахунків в сфері торгівлі і послуг» під час розрахунків із споживачами, починаючи з 01 серпня 2020 року, поряд з традиційними реєстраторами розрахункових операцій (РРО) можуть застосовувати програмні РРО (далі – ПРРО).</w:t>
      </w:r>
    </w:p>
    <w:p w14:paraId="62A1711F"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ПРРО має чимало переваг перед класичними, а саме:</w:t>
      </w:r>
    </w:p>
    <w:p w14:paraId="667D8E0C"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вільний вибір для суб’єкта господарювання;</w:t>
      </w:r>
    </w:p>
    <w:p w14:paraId="79BF4FC0"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відсутність посередників (</w:t>
      </w:r>
      <w:proofErr w:type="spellStart"/>
      <w:r w:rsidRPr="009F2623">
        <w:rPr>
          <w:color w:val="333333"/>
          <w:sz w:val="20"/>
          <w:szCs w:val="20"/>
        </w:rPr>
        <w:t>еквайєра</w:t>
      </w:r>
      <w:proofErr w:type="spellEnd"/>
      <w:r w:rsidRPr="009F2623">
        <w:rPr>
          <w:color w:val="333333"/>
          <w:sz w:val="20"/>
          <w:szCs w:val="20"/>
        </w:rPr>
        <w:t>, ЦСО);</w:t>
      </w:r>
    </w:p>
    <w:p w14:paraId="3B638072"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відсутність експертизи для комерційних ПРРО;</w:t>
      </w:r>
    </w:p>
    <w:p w14:paraId="73436D74"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 пристосовність для будь-якого пристрою, що підтримує операційну систему Windows, </w:t>
      </w:r>
      <w:proofErr w:type="spellStart"/>
      <w:r w:rsidRPr="009F2623">
        <w:rPr>
          <w:color w:val="333333"/>
          <w:sz w:val="20"/>
          <w:szCs w:val="20"/>
        </w:rPr>
        <w:t>Android</w:t>
      </w:r>
      <w:proofErr w:type="spellEnd"/>
      <w:r w:rsidRPr="009F2623">
        <w:rPr>
          <w:color w:val="333333"/>
          <w:sz w:val="20"/>
          <w:szCs w:val="20"/>
        </w:rPr>
        <w:t>;</w:t>
      </w:r>
    </w:p>
    <w:p w14:paraId="7CCAE56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реєстрація в режимі онлайн в контролюючому органі;</w:t>
      </w:r>
    </w:p>
    <w:p w14:paraId="0ECEF6B0"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виключно електронний документообіг;</w:t>
      </w:r>
    </w:p>
    <w:p w14:paraId="34DA6AD2"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безкоштовність програмного забезпечення (програмне рішення ДПС).</w:t>
      </w:r>
    </w:p>
    <w:p w14:paraId="3A40CC90"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Реєстрація та застосування ПРРО здійснюється відповідно до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«Про внесення змін до наказу Міністерства фінансів України від 14 червня 2016 року № 547», згідно з яким реєстрація ПРРО та обмін документами між ПРРО та фіскальним сервером контролюючого органу здійснюється виключно на підставі електронних документів з дотриманням вимог законів у сфері електронного документообігу та використання електронних документів.</w:t>
      </w:r>
    </w:p>
    <w:p w14:paraId="62F474B8"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Реєстрація ПРРО проводиться на підставі заяви про реєстрацію програмних реєстраторів розрахункових операцій за формою № 1-ПРРО (далі – Заява).</w:t>
      </w:r>
    </w:p>
    <w:p w14:paraId="572EB0D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Заповнюючи заяву, суб’єкт господарювання має визначитися з типом ППРО:</w:t>
      </w:r>
    </w:p>
    <w:p w14:paraId="354283C4"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тип ПРРО </w:t>
      </w:r>
      <w:r w:rsidRPr="009F2623">
        <w:rPr>
          <w:rStyle w:val="a5"/>
          <w:color w:val="333333"/>
          <w:sz w:val="20"/>
          <w:szCs w:val="20"/>
        </w:rPr>
        <w:t>«стаціонарний»</w:t>
      </w:r>
      <w:r w:rsidRPr="009F2623">
        <w:rPr>
          <w:color w:val="333333"/>
          <w:sz w:val="20"/>
          <w:szCs w:val="20"/>
        </w:rPr>
        <w:t xml:space="preserve"> означає, що такий ПРРО встановлений на конкретну господарську одиницю та використовується за </w:t>
      </w:r>
      <w:proofErr w:type="spellStart"/>
      <w:r w:rsidRPr="009F2623">
        <w:rPr>
          <w:color w:val="333333"/>
          <w:sz w:val="20"/>
          <w:szCs w:val="20"/>
        </w:rPr>
        <w:t>адресою</w:t>
      </w:r>
      <w:proofErr w:type="spellEnd"/>
      <w:r w:rsidRPr="009F2623">
        <w:rPr>
          <w:color w:val="333333"/>
          <w:sz w:val="20"/>
          <w:szCs w:val="20"/>
        </w:rPr>
        <w:t>, зазначеною в заяві;</w:t>
      </w:r>
    </w:p>
    <w:p w14:paraId="53C5CC5F"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тип ПРРО </w:t>
      </w:r>
      <w:r w:rsidRPr="009F2623">
        <w:rPr>
          <w:rStyle w:val="a5"/>
          <w:color w:val="333333"/>
          <w:sz w:val="20"/>
          <w:szCs w:val="20"/>
        </w:rPr>
        <w:t>«пересувний»</w:t>
      </w:r>
      <w:r w:rsidRPr="009F2623">
        <w:rPr>
          <w:color w:val="333333"/>
          <w:sz w:val="20"/>
          <w:szCs w:val="20"/>
        </w:rPr>
        <w:t> означає, що такий ПРРО зареєстрований на конкретну господарську одиницю (наприклад автомобіль), але може використовуватися на всій території України на такій господарській одиниці;</w:t>
      </w:r>
    </w:p>
    <w:p w14:paraId="663E2E01"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тип ПРРО </w:t>
      </w:r>
      <w:r w:rsidRPr="009F2623">
        <w:rPr>
          <w:rStyle w:val="a5"/>
          <w:color w:val="333333"/>
          <w:sz w:val="20"/>
          <w:szCs w:val="20"/>
        </w:rPr>
        <w:t>«каса самообслуговування»</w:t>
      </w:r>
      <w:r w:rsidRPr="009F2623">
        <w:rPr>
          <w:color w:val="333333"/>
          <w:sz w:val="20"/>
          <w:szCs w:val="20"/>
        </w:rPr>
        <w:t xml:space="preserve"> означає, що такий ПРРО встановлений на конкретну господарську одиницю та використовується за </w:t>
      </w:r>
      <w:proofErr w:type="spellStart"/>
      <w:r w:rsidRPr="009F2623">
        <w:rPr>
          <w:color w:val="333333"/>
          <w:sz w:val="20"/>
          <w:szCs w:val="20"/>
        </w:rPr>
        <w:t>адресою</w:t>
      </w:r>
      <w:proofErr w:type="spellEnd"/>
      <w:r w:rsidRPr="009F2623">
        <w:rPr>
          <w:color w:val="333333"/>
          <w:sz w:val="20"/>
          <w:szCs w:val="20"/>
        </w:rPr>
        <w:t>, зазначеною в заяві, при цьому його застосування не передбачає залучення касира (наприклад платіжний термінал);</w:t>
      </w:r>
    </w:p>
    <w:p w14:paraId="7A77BFDD"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тип ПРРО </w:t>
      </w:r>
      <w:r w:rsidRPr="009F2623">
        <w:rPr>
          <w:rStyle w:val="a5"/>
          <w:color w:val="333333"/>
          <w:sz w:val="20"/>
          <w:szCs w:val="20"/>
        </w:rPr>
        <w:t>«інтернет торгівля»</w:t>
      </w:r>
      <w:r w:rsidRPr="009F2623">
        <w:rPr>
          <w:color w:val="333333"/>
          <w:sz w:val="20"/>
          <w:szCs w:val="20"/>
        </w:rPr>
        <w:t xml:space="preserve"> означає, що такий ПРРО встановлений на конкретну господарську одиницю і використовується за </w:t>
      </w:r>
      <w:proofErr w:type="spellStart"/>
      <w:r w:rsidRPr="009F2623">
        <w:rPr>
          <w:color w:val="333333"/>
          <w:sz w:val="20"/>
          <w:szCs w:val="20"/>
        </w:rPr>
        <w:t>адресою</w:t>
      </w:r>
      <w:proofErr w:type="spellEnd"/>
      <w:r w:rsidRPr="009F2623">
        <w:rPr>
          <w:color w:val="333333"/>
          <w:sz w:val="20"/>
          <w:szCs w:val="20"/>
        </w:rPr>
        <w:t>, зазначеною в заяві, та при його застосуванні можливе залучення касира (інтернет-магазин (сайт)).</w:t>
      </w:r>
    </w:p>
    <w:p w14:paraId="5F0889E1"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Суб’єкти господарювання можуть зареєструвати ПРРО, скориставшись безкоштовним програмним рішенням, яке розміщено на </w:t>
      </w:r>
      <w:proofErr w:type="spellStart"/>
      <w:r w:rsidRPr="009F2623">
        <w:rPr>
          <w:color w:val="333333"/>
          <w:sz w:val="20"/>
          <w:szCs w:val="20"/>
        </w:rPr>
        <w:t>вебсайті</w:t>
      </w:r>
      <w:proofErr w:type="spellEnd"/>
      <w:r w:rsidRPr="009F2623">
        <w:rPr>
          <w:color w:val="333333"/>
          <w:sz w:val="20"/>
          <w:szCs w:val="20"/>
        </w:rPr>
        <w:t xml:space="preserve"> ДПС України у банері </w:t>
      </w:r>
      <w:r w:rsidRPr="009F2623">
        <w:rPr>
          <w:rStyle w:val="a5"/>
          <w:color w:val="333333"/>
          <w:sz w:val="20"/>
          <w:szCs w:val="20"/>
        </w:rPr>
        <w:t>«Програмні РРО»</w:t>
      </w:r>
      <w:r w:rsidRPr="009F2623">
        <w:rPr>
          <w:color w:val="333333"/>
          <w:sz w:val="20"/>
          <w:szCs w:val="20"/>
        </w:rPr>
        <w:t> (</w:t>
      </w:r>
      <w:hyperlink r:id="rId15" w:history="1">
        <w:r w:rsidRPr="009F2623">
          <w:rPr>
            <w:rStyle w:val="a4"/>
            <w:color w:val="00518C"/>
            <w:sz w:val="20"/>
            <w:szCs w:val="20"/>
            <w:u w:val="none"/>
          </w:rPr>
          <w:t>https://tax.gov.ua/baneryi/programni-rro/</w:t>
        </w:r>
      </w:hyperlink>
      <w:r w:rsidRPr="009F2623">
        <w:rPr>
          <w:color w:val="333333"/>
          <w:sz w:val="20"/>
          <w:szCs w:val="20"/>
        </w:rPr>
        <w:t>).</w:t>
      </w:r>
    </w:p>
    <w:p w14:paraId="659E5BAC"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Нагадуємо, що банер також містить нормативно – правові акти, </w:t>
      </w:r>
      <w:proofErr w:type="spellStart"/>
      <w:r w:rsidRPr="009F2623">
        <w:rPr>
          <w:color w:val="333333"/>
          <w:sz w:val="20"/>
          <w:szCs w:val="20"/>
        </w:rPr>
        <w:t>відеоуроки</w:t>
      </w:r>
      <w:proofErr w:type="spellEnd"/>
      <w:r w:rsidRPr="009F2623">
        <w:rPr>
          <w:color w:val="333333"/>
          <w:sz w:val="20"/>
          <w:szCs w:val="20"/>
        </w:rPr>
        <w:t xml:space="preserve"> щодо процедури реєстрації ПРРО, отримання електронних ключів у кваліфікованого надавача електронних довірчих послуг ДПС, інструкції щодо заповнення та подання форм, інформаційні повідомлення щодо оновлення версій безкоштовних програмних рішень, контакти відповідальних осіб ДПС, які надають роз’яснення, пов’язані з роботою ПРРО.</w:t>
      </w:r>
    </w:p>
    <w:p w14:paraId="072FB4A6"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16" w:tgtFrame="_blank" w:history="1">
        <w:r w:rsidRPr="009F2623">
          <w:rPr>
            <w:rStyle w:val="a4"/>
            <w:color w:val="00518C"/>
            <w:sz w:val="20"/>
            <w:szCs w:val="20"/>
            <w:u w:val="none"/>
          </w:rPr>
          <w:t>https://t.me/tax_gov_ua</w:t>
        </w:r>
      </w:hyperlink>
    </w:p>
    <w:p w14:paraId="4C31EBA4"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2DEB5001" w14:textId="77777777" w:rsidR="00757B0D" w:rsidRPr="009F2623" w:rsidRDefault="00757B0D" w:rsidP="009F262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770D014" w14:textId="77777777" w:rsidR="00757B0D" w:rsidRPr="009F2623" w:rsidRDefault="00757B0D" w:rsidP="009F2623">
      <w:pPr>
        <w:pStyle w:val="a3"/>
        <w:shd w:val="clear" w:color="auto" w:fill="FFFFFF"/>
        <w:spacing w:before="0" w:beforeAutospacing="0" w:after="0" w:afterAutospacing="0"/>
        <w:jc w:val="both"/>
        <w:rPr>
          <w:color w:val="333333"/>
          <w:sz w:val="20"/>
          <w:szCs w:val="20"/>
        </w:rPr>
      </w:pPr>
    </w:p>
    <w:p w14:paraId="3512748A" w14:textId="77777777" w:rsidR="003A1DC2" w:rsidRPr="009F2623" w:rsidRDefault="003A1DC2" w:rsidP="009F2623">
      <w:pPr>
        <w:pStyle w:val="1"/>
        <w:shd w:val="clear" w:color="auto" w:fill="FFFFFF"/>
        <w:spacing w:before="0" w:beforeAutospacing="0" w:after="0" w:afterAutospacing="0"/>
        <w:rPr>
          <w:color w:val="333333"/>
          <w:sz w:val="20"/>
          <w:szCs w:val="20"/>
        </w:rPr>
      </w:pPr>
      <w:r w:rsidRPr="009F2623">
        <w:rPr>
          <w:color w:val="333333"/>
          <w:sz w:val="20"/>
          <w:szCs w:val="20"/>
        </w:rPr>
        <w:t>ФОП сплачує податок на нерухоме майно, відмінне від земельної ділянки, за нормами, передбаченими для фізичних осіб</w:t>
      </w:r>
    </w:p>
    <w:p w14:paraId="47350502" w14:textId="3DADDF0A" w:rsidR="003A1DC2" w:rsidRPr="009F2623" w:rsidRDefault="009F2623" w:rsidP="009F2623">
      <w:pPr>
        <w:pStyle w:val="a3"/>
        <w:shd w:val="clear" w:color="auto" w:fill="FFFFFF"/>
        <w:spacing w:before="0" w:beforeAutospacing="0" w:after="0" w:afterAutospacing="0"/>
        <w:jc w:val="both"/>
        <w:rPr>
          <w:color w:val="333333"/>
          <w:sz w:val="20"/>
          <w:szCs w:val="20"/>
        </w:rPr>
      </w:pPr>
      <w:r>
        <w:rPr>
          <w:color w:val="333333"/>
          <w:sz w:val="20"/>
          <w:szCs w:val="20"/>
        </w:rPr>
        <w:t>І</w:t>
      </w:r>
      <w:r w:rsidR="003A1DC2" w:rsidRPr="009F2623">
        <w:rPr>
          <w:color w:val="333333"/>
          <w:sz w:val="20"/>
          <w:szCs w:val="20"/>
        </w:rPr>
        <w:t>нформує</w:t>
      </w:r>
      <w:r>
        <w:rPr>
          <w:color w:val="333333"/>
          <w:sz w:val="20"/>
          <w:szCs w:val="20"/>
        </w:rPr>
        <w:t>мо</w:t>
      </w:r>
      <w:r w:rsidR="003A1DC2" w:rsidRPr="009F2623">
        <w:rPr>
          <w:color w:val="333333"/>
          <w:sz w:val="20"/>
          <w:szCs w:val="20"/>
        </w:rPr>
        <w:t>, що платниками податку на нерухоме майно, відмінне від земельної ділянки, є фізичні та юридичні особи, в тому числі нерезиденти, які є власниками об’єктів житлової та нежитлової нерухомості.</w:t>
      </w:r>
    </w:p>
    <w:p w14:paraId="580DFFA8"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Норми встановлені </w:t>
      </w:r>
      <w:proofErr w:type="spellStart"/>
      <w:r w:rsidRPr="009F2623">
        <w:rPr>
          <w:color w:val="333333"/>
          <w:sz w:val="20"/>
          <w:szCs w:val="20"/>
        </w:rPr>
        <w:t>п.п</w:t>
      </w:r>
      <w:proofErr w:type="spellEnd"/>
      <w:r w:rsidRPr="009F2623">
        <w:rPr>
          <w:color w:val="333333"/>
          <w:sz w:val="20"/>
          <w:szCs w:val="20"/>
        </w:rPr>
        <w:t>. 266.1.1 п. 266.1 ст. 266 Податкового кодексу України (далі – ПКУ).</w:t>
      </w:r>
    </w:p>
    <w:p w14:paraId="2C15B962"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Пунктом 1 ст. 320 Цивільного кодексу України від 16 січня 2003 року № 435-ІУ зі змінами і доповненнями (далі – ЦКУ) визначено, що власник має право використовувати своє майно для здійснення підприємницької діяльності, крім випадків, встановлених законом.</w:t>
      </w:r>
    </w:p>
    <w:p w14:paraId="5875A6E9"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Суб’єктами права приватної власності є фізичні та юридичні особи.</w:t>
      </w:r>
    </w:p>
    <w:p w14:paraId="34912F55"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Фізичні особи можуть бути власниками будь-якого майна, у тому числі і нерухомого майна комерційного призначення, за винятком окремих видів майна, які відповідно до закону не можуть їм належати (ст. 325 ЦКУ).</w:t>
      </w:r>
    </w:p>
    <w:p w14:paraId="40D19EEE"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Оскільки ст. 266 ПКУ не визначено такого платника як фізична особа – підприємець, то такий платник – власник об’єктів житлової та нежитлової нерухомості сплачує податок на нерухоме майно, відмінне від земельної ділянки, за нормами, передбаченими для фізичних осіб.</w:t>
      </w:r>
    </w:p>
    <w:p w14:paraId="44CADC2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17" w:tgtFrame="_blank" w:history="1">
        <w:r w:rsidRPr="009F2623">
          <w:rPr>
            <w:rStyle w:val="a4"/>
            <w:color w:val="00518C"/>
            <w:sz w:val="20"/>
            <w:szCs w:val="20"/>
            <w:u w:val="none"/>
          </w:rPr>
          <w:t>https://t.me/tax_gov_ua</w:t>
        </w:r>
      </w:hyperlink>
    </w:p>
    <w:p w14:paraId="356C1617"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61352620" w14:textId="77777777" w:rsidR="00757B0D" w:rsidRPr="009F2623" w:rsidRDefault="00757B0D" w:rsidP="009F262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2623">
        <w:rPr>
          <w:rFonts w:ascii="Times New Roman" w:eastAsia="Times New Roman" w:hAnsi="Times New Roman" w:cs="Times New Roman"/>
          <w:sz w:val="20"/>
          <w:szCs w:val="20"/>
          <w:lang w:eastAsia="uk-UA"/>
        </w:rPr>
        <w:lastRenderedPageBreak/>
        <w:t>Криворізький північний відділ організації роботи ГУ ДПС у Дніпропетровській області</w:t>
      </w:r>
    </w:p>
    <w:p w14:paraId="3A476D34" w14:textId="77777777" w:rsidR="00757B0D" w:rsidRPr="009F2623" w:rsidRDefault="00757B0D" w:rsidP="009F2623">
      <w:pPr>
        <w:pStyle w:val="a3"/>
        <w:shd w:val="clear" w:color="auto" w:fill="FFFFFF"/>
        <w:spacing w:before="0" w:beforeAutospacing="0" w:after="0" w:afterAutospacing="0"/>
        <w:jc w:val="both"/>
        <w:rPr>
          <w:color w:val="333333"/>
          <w:sz w:val="20"/>
          <w:szCs w:val="20"/>
        </w:rPr>
      </w:pPr>
    </w:p>
    <w:p w14:paraId="14FDDB25" w14:textId="77777777" w:rsidR="003A1DC2" w:rsidRPr="009F2623" w:rsidRDefault="003A1DC2" w:rsidP="009F2623">
      <w:pPr>
        <w:pStyle w:val="1"/>
        <w:shd w:val="clear" w:color="auto" w:fill="FFFFFF"/>
        <w:spacing w:before="0" w:beforeAutospacing="0" w:after="0" w:afterAutospacing="0"/>
        <w:rPr>
          <w:color w:val="333333"/>
          <w:sz w:val="20"/>
          <w:szCs w:val="20"/>
        </w:rPr>
      </w:pPr>
      <w:bookmarkStart w:id="1" w:name="_Hlk62131216"/>
      <w:r w:rsidRPr="009F2623">
        <w:rPr>
          <w:color w:val="333333"/>
          <w:sz w:val="20"/>
          <w:szCs w:val="20"/>
        </w:rPr>
        <w:t>На Дніпропетровщині за результатами фактичних перевірок у сфері обігу підакцизних товарів нараховано майже 37,5 мільйонів гривень</w:t>
      </w:r>
    </w:p>
    <w:p w14:paraId="71971B72"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У Дніпропетровській області станом на 01.03.2021 діє 17 080 ліцензій на виробництво, оптову, роздрібну торгівлю алкогольними напоями та тютюновими виробами, пальним та зберіганням пального по 7 224 суб’єктам господарювання, з них:</w:t>
      </w:r>
    </w:p>
    <w:p w14:paraId="4D04D1CF"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- 13 726 ліцензій на право роздрібної торгівлі алкогольними напоями та тютюновими виробами (7 394 - алкогольні напої, 6 332 - тютюнові вироби) по 4 708 суб’єктам господарської діяльності;</w:t>
      </w:r>
    </w:p>
    <w:p w14:paraId="4CF1D388"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86 ліцензії на право оптової торгівлі алкогольними напоями та тютюновими виробами (67 - алкогольні напої, 19 – тютюнові вироби) по 71 суб’єкту господарської діяльності;</w:t>
      </w:r>
    </w:p>
    <w:p w14:paraId="744CE05F"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25 ліцензій на виробництво алкогольних напоїв та тютюнових виробів (23 алкогольні напої, 2 – тютюнові вироби) по 25 суб’єктам господарської діяльності;</w:t>
      </w:r>
    </w:p>
    <w:p w14:paraId="44487FCB"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614 ліцензій на право роздрібної торгівлі пальним по 101 суб’єкту господарської діяльності;</w:t>
      </w:r>
    </w:p>
    <w:p w14:paraId="2C5B5C26"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2 409 ліцензій на зберігання пального по 2 120 суб’єктам господарської діяльності;</w:t>
      </w:r>
    </w:p>
    <w:p w14:paraId="47EAE9A2"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214 ліцензій на право оптової торгівлі пальним по 193 суб’єктам господарської діяльності;</w:t>
      </w:r>
    </w:p>
    <w:p w14:paraId="1A11BECD"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6 ліцензій на виробництво пального по 6 суб’єктам господарської діяльності.</w:t>
      </w:r>
    </w:p>
    <w:p w14:paraId="35D174DF"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«Фахівцями Головного управління ДПС у Дніпропетровській з початку року проведено 13 фактичних перевірок, в ході яких виявлено 7 порушень законодавства у сфері обігу підакцизних товарів, з яких 2 факти оптової торгівлі пальним без наявності відповідної ліцензії, 1 факт зберігання пального без наявності відповідної ліцензії, 1 факт торгівлі алкогольними напоями за цінами нижчими від мінімальних роздрібних цін, 1 факт </w:t>
      </w:r>
      <w:proofErr w:type="spellStart"/>
      <w:r w:rsidRPr="009F2623">
        <w:rPr>
          <w:color w:val="333333"/>
          <w:sz w:val="20"/>
          <w:szCs w:val="20"/>
        </w:rPr>
        <w:t>необладнання</w:t>
      </w:r>
      <w:proofErr w:type="spellEnd"/>
      <w:r w:rsidRPr="009F2623">
        <w:rPr>
          <w:color w:val="333333"/>
          <w:sz w:val="20"/>
          <w:szCs w:val="20"/>
        </w:rPr>
        <w:t xml:space="preserve"> резервуарів рівнемірами-лічильниками та/або витратомірами лічильниками, 1 факт торгівлі алкогольними напоями без марок акцизного податку, 1 факт заниження податкових зобов’язань з акцизного податку. Загальна сума фінансових санкцій – 37 мільйонів 463,3 тисяч гривень»,- зазначив начальник управління контролю за підакцизними товарами Денис Дегтярьов.</w:t>
      </w:r>
    </w:p>
    <w:p w14:paraId="6AABD861" w14:textId="77777777" w:rsidR="00757B0D" w:rsidRPr="009F2623" w:rsidRDefault="00757B0D" w:rsidP="009F262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1"/>
    <w:p w14:paraId="38DD7C2C" w14:textId="23F1743C" w:rsidR="00757B0D" w:rsidRPr="009F2623" w:rsidRDefault="00757B0D" w:rsidP="009F2623">
      <w:pPr>
        <w:shd w:val="clear" w:color="auto" w:fill="FFFFFF"/>
        <w:spacing w:after="0" w:line="240" w:lineRule="auto"/>
        <w:rPr>
          <w:rFonts w:ascii="Times New Roman" w:hAnsi="Times New Roman" w:cs="Times New Roman"/>
          <w:color w:val="333333"/>
          <w:sz w:val="20"/>
          <w:szCs w:val="20"/>
        </w:rPr>
      </w:pPr>
    </w:p>
    <w:p w14:paraId="76E7DC74" w14:textId="77777777" w:rsidR="002E56FC" w:rsidRPr="009F2623" w:rsidRDefault="002E56FC" w:rsidP="009F2623">
      <w:pPr>
        <w:pStyle w:val="1"/>
        <w:spacing w:before="0" w:beforeAutospacing="0" w:after="0" w:afterAutospacing="0"/>
        <w:rPr>
          <w:sz w:val="20"/>
          <w:szCs w:val="20"/>
        </w:rPr>
      </w:pPr>
      <w:r w:rsidRPr="009F2623">
        <w:rPr>
          <w:sz w:val="20"/>
          <w:szCs w:val="20"/>
        </w:rPr>
        <w:t xml:space="preserve">Отримати інформацію про доходи – просто та швидко </w:t>
      </w:r>
    </w:p>
    <w:p w14:paraId="7B9A0ACC" w14:textId="77777777" w:rsidR="002E56FC" w:rsidRPr="009F2623" w:rsidRDefault="002E56FC" w:rsidP="009F2623">
      <w:pPr>
        <w:pStyle w:val="a3"/>
        <w:spacing w:before="0" w:beforeAutospacing="0" w:after="0" w:afterAutospacing="0"/>
        <w:jc w:val="both"/>
        <w:rPr>
          <w:sz w:val="20"/>
          <w:szCs w:val="20"/>
        </w:rPr>
      </w:pPr>
      <w:r w:rsidRPr="009F2623">
        <w:rPr>
          <w:sz w:val="20"/>
          <w:szCs w:val="20"/>
        </w:rPr>
        <w:t xml:space="preserve">Для спрощення та зручності спілкування громадян з органами виконавчої влади, органами місцевого самоврядування, банками, іншими установами та організаціями ДПС запроваджено новий е-сервіс «Отримання відомостей з Державного реєстру фізичних осіб – платників податків про суми виплачених доходів та утриманих податків в електронному вигляді, засвідчених кваліфікованою електронною печаткою ДПС». </w:t>
      </w:r>
    </w:p>
    <w:p w14:paraId="5F9D22A1" w14:textId="77777777" w:rsidR="002E56FC" w:rsidRPr="009F2623" w:rsidRDefault="002E56FC" w:rsidP="009F2623">
      <w:pPr>
        <w:pStyle w:val="a3"/>
        <w:spacing w:before="0" w:beforeAutospacing="0" w:after="0" w:afterAutospacing="0"/>
        <w:jc w:val="both"/>
        <w:rPr>
          <w:sz w:val="20"/>
          <w:szCs w:val="20"/>
        </w:rPr>
      </w:pPr>
      <w:r w:rsidRPr="009F2623">
        <w:rPr>
          <w:sz w:val="20"/>
          <w:szCs w:val="20"/>
        </w:rPr>
        <w:t>Для отримання відомостей про доходи не потрібно звертатись до органів ДПС. Достатньо за допомогою засобів Електронного кабінету (</w:t>
      </w:r>
      <w:hyperlink r:id="rId18" w:tgtFrame="_blank" w:history="1">
        <w:r w:rsidRPr="009F2623">
          <w:rPr>
            <w:rStyle w:val="a4"/>
            <w:sz w:val="20"/>
            <w:szCs w:val="20"/>
          </w:rPr>
          <w:t>https://cabinet.tax.gov.ua</w:t>
        </w:r>
      </w:hyperlink>
      <w:r w:rsidRPr="009F2623">
        <w:rPr>
          <w:sz w:val="20"/>
          <w:szCs w:val="20"/>
        </w:rPr>
        <w:t xml:space="preserve">) подати запит та отримати відповідь «Відомості з Державного реєстру фізичних осіб – платників податків про суми виплачених доходів та утриманих податків», засвідчену кваліфікованою електронною печаткою ДПС. </w:t>
      </w:r>
    </w:p>
    <w:p w14:paraId="2A465155" w14:textId="77777777" w:rsidR="002E56FC" w:rsidRPr="009F2623" w:rsidRDefault="002E56FC" w:rsidP="009F2623">
      <w:pPr>
        <w:pStyle w:val="a3"/>
        <w:spacing w:before="0" w:beforeAutospacing="0" w:after="0" w:afterAutospacing="0"/>
        <w:jc w:val="both"/>
        <w:rPr>
          <w:sz w:val="20"/>
          <w:szCs w:val="20"/>
        </w:rPr>
      </w:pPr>
      <w:r w:rsidRPr="009F2623">
        <w:rPr>
          <w:sz w:val="20"/>
          <w:szCs w:val="20"/>
        </w:rPr>
        <w:t xml:space="preserve">Електронний документ, засвідчений  кваліфікованою електронною печаткою ДПС, є аналогом документа, виданого контролюючим органом у паперовій формі. </w:t>
      </w:r>
    </w:p>
    <w:p w14:paraId="66AAF15C" w14:textId="77777777" w:rsidR="002E56FC" w:rsidRPr="009F2623" w:rsidRDefault="002E56FC" w:rsidP="009F2623">
      <w:pPr>
        <w:pStyle w:val="a3"/>
        <w:spacing w:before="0" w:beforeAutospacing="0" w:after="0" w:afterAutospacing="0"/>
        <w:jc w:val="both"/>
        <w:rPr>
          <w:sz w:val="20"/>
          <w:szCs w:val="20"/>
        </w:rPr>
      </w:pPr>
      <w:r w:rsidRPr="009F2623">
        <w:rPr>
          <w:sz w:val="20"/>
          <w:szCs w:val="20"/>
        </w:rPr>
        <w:t xml:space="preserve">Перевірити правовий статус підпису можна на офіційному </w:t>
      </w:r>
      <w:proofErr w:type="spellStart"/>
      <w:r w:rsidRPr="009F2623">
        <w:rPr>
          <w:sz w:val="20"/>
          <w:szCs w:val="20"/>
        </w:rPr>
        <w:t>вебсайті</w:t>
      </w:r>
      <w:proofErr w:type="spellEnd"/>
      <w:r w:rsidRPr="009F2623">
        <w:rPr>
          <w:sz w:val="20"/>
          <w:szCs w:val="20"/>
        </w:rPr>
        <w:t xml:space="preserve"> центрального </w:t>
      </w:r>
      <w:proofErr w:type="spellStart"/>
      <w:r w:rsidRPr="009F2623">
        <w:rPr>
          <w:sz w:val="20"/>
          <w:szCs w:val="20"/>
        </w:rPr>
        <w:t>засвідчувального</w:t>
      </w:r>
      <w:proofErr w:type="spellEnd"/>
      <w:r w:rsidRPr="009F2623">
        <w:rPr>
          <w:sz w:val="20"/>
          <w:szCs w:val="20"/>
        </w:rPr>
        <w:t xml:space="preserve"> органу в розділі «Довірчі послуги» → «Перевірити підпис» за посиланням </w:t>
      </w:r>
      <w:hyperlink r:id="rId19" w:tgtFrame="_blank" w:history="1">
        <w:r w:rsidRPr="009F2623">
          <w:rPr>
            <w:rStyle w:val="a4"/>
            <w:sz w:val="20"/>
            <w:szCs w:val="20"/>
          </w:rPr>
          <w:t>https://czo.gov.ua/verify</w:t>
        </w:r>
      </w:hyperlink>
      <w:r w:rsidRPr="009F2623">
        <w:rPr>
          <w:sz w:val="20"/>
          <w:szCs w:val="20"/>
        </w:rPr>
        <w:t xml:space="preserve">. Одержувач електронного документа отримує можливість ідентифікувати </w:t>
      </w:r>
      <w:proofErr w:type="spellStart"/>
      <w:r w:rsidRPr="009F2623">
        <w:rPr>
          <w:sz w:val="20"/>
          <w:szCs w:val="20"/>
        </w:rPr>
        <w:t>підписувача</w:t>
      </w:r>
      <w:proofErr w:type="spellEnd"/>
      <w:r w:rsidRPr="009F2623">
        <w:rPr>
          <w:sz w:val="20"/>
          <w:szCs w:val="20"/>
        </w:rPr>
        <w:t xml:space="preserve"> такого документа та перевірити його цілісність. </w:t>
      </w:r>
    </w:p>
    <w:p w14:paraId="46FA3B33" w14:textId="77777777" w:rsidR="002E56FC" w:rsidRPr="009F2623" w:rsidRDefault="002E56FC" w:rsidP="009F2623">
      <w:pPr>
        <w:pStyle w:val="a3"/>
        <w:spacing w:before="0" w:beforeAutospacing="0" w:after="0" w:afterAutospacing="0"/>
        <w:jc w:val="both"/>
        <w:rPr>
          <w:sz w:val="20"/>
          <w:szCs w:val="20"/>
        </w:rPr>
      </w:pPr>
      <w:r w:rsidRPr="009F2623">
        <w:rPr>
          <w:sz w:val="20"/>
          <w:szCs w:val="20"/>
        </w:rPr>
        <w:t xml:space="preserve">Довідково повідомляємо, що в рамках нового е-сервісу також надано можливість отримати особою інформацію про свої доходи за період, починаючи з І кварталу 1998 року за будь-які п’ять років (з розбивкою поквартально). </w:t>
      </w:r>
    </w:p>
    <w:p w14:paraId="08BDF922" w14:textId="77777777" w:rsidR="002E56FC" w:rsidRPr="009F2623" w:rsidRDefault="002E56FC" w:rsidP="009F2623">
      <w:pPr>
        <w:pStyle w:val="a3"/>
        <w:spacing w:before="0" w:beforeAutospacing="0" w:after="0" w:afterAutospacing="0"/>
        <w:jc w:val="both"/>
        <w:rPr>
          <w:sz w:val="20"/>
          <w:szCs w:val="20"/>
        </w:rPr>
      </w:pPr>
      <w:r w:rsidRPr="009F2623">
        <w:rPr>
          <w:rStyle w:val="a5"/>
          <w:sz w:val="20"/>
          <w:szCs w:val="20"/>
        </w:rPr>
        <w:t xml:space="preserve">Підписуйтесь на </w:t>
      </w:r>
      <w:proofErr w:type="spellStart"/>
      <w:r w:rsidRPr="009F2623">
        <w:rPr>
          <w:rStyle w:val="a5"/>
          <w:sz w:val="20"/>
          <w:szCs w:val="20"/>
        </w:rPr>
        <w:t>Telegram</w:t>
      </w:r>
      <w:proofErr w:type="spellEnd"/>
      <w:r w:rsidRPr="009F2623">
        <w:rPr>
          <w:rStyle w:val="a5"/>
          <w:sz w:val="20"/>
          <w:szCs w:val="20"/>
        </w:rPr>
        <w:t>-канал Державної податкової служби України</w:t>
      </w:r>
      <w:r w:rsidRPr="009F2623">
        <w:rPr>
          <w:sz w:val="20"/>
          <w:szCs w:val="20"/>
        </w:rPr>
        <w:t xml:space="preserve"> </w:t>
      </w:r>
      <w:hyperlink r:id="rId20" w:history="1">
        <w:r w:rsidRPr="009F2623">
          <w:rPr>
            <w:rStyle w:val="a4"/>
            <w:sz w:val="20"/>
            <w:szCs w:val="20"/>
          </w:rPr>
          <w:t>https://t.me/tax_gov_ua</w:t>
        </w:r>
      </w:hyperlink>
      <w:r w:rsidRPr="009F2623">
        <w:rPr>
          <w:sz w:val="20"/>
          <w:szCs w:val="20"/>
        </w:rPr>
        <w:t xml:space="preserve"> </w:t>
      </w:r>
    </w:p>
    <w:p w14:paraId="7B0B4C83" w14:textId="77777777" w:rsidR="002E56FC" w:rsidRPr="009F2623" w:rsidRDefault="002E56FC" w:rsidP="009F2623">
      <w:pPr>
        <w:pStyle w:val="a3"/>
        <w:spacing w:before="0" w:beforeAutospacing="0" w:after="0" w:afterAutospacing="0"/>
        <w:jc w:val="both"/>
        <w:rPr>
          <w:sz w:val="20"/>
          <w:szCs w:val="20"/>
        </w:rPr>
      </w:pPr>
      <w:r w:rsidRPr="009F2623">
        <w:rPr>
          <w:rStyle w:val="a5"/>
          <w:sz w:val="20"/>
          <w:szCs w:val="20"/>
        </w:rPr>
        <w:t>Спілкуйся з Податковою службою дистанційно за допомогою сервісу «</w:t>
      </w:r>
      <w:proofErr w:type="spellStart"/>
      <w:r w:rsidRPr="009F2623">
        <w:rPr>
          <w:rStyle w:val="a5"/>
          <w:sz w:val="20"/>
          <w:szCs w:val="20"/>
        </w:rPr>
        <w:fldChar w:fldCharType="begin"/>
      </w:r>
      <w:r w:rsidRPr="009F2623">
        <w:rPr>
          <w:rStyle w:val="a5"/>
          <w:sz w:val="20"/>
          <w:szCs w:val="20"/>
        </w:rPr>
        <w:instrText xml:space="preserve"> HYPERLINK "https://t.me/infoTAXbot" </w:instrText>
      </w:r>
      <w:r w:rsidRPr="009F2623">
        <w:rPr>
          <w:rStyle w:val="a5"/>
          <w:sz w:val="20"/>
          <w:szCs w:val="20"/>
        </w:rPr>
        <w:fldChar w:fldCharType="separate"/>
      </w:r>
      <w:r w:rsidRPr="009F2623">
        <w:rPr>
          <w:rStyle w:val="a4"/>
          <w:i/>
          <w:iCs/>
          <w:sz w:val="20"/>
          <w:szCs w:val="20"/>
        </w:rPr>
        <w:t>InfoTAX</w:t>
      </w:r>
      <w:proofErr w:type="spellEnd"/>
      <w:r w:rsidRPr="009F2623">
        <w:rPr>
          <w:rStyle w:val="a5"/>
          <w:sz w:val="20"/>
          <w:szCs w:val="20"/>
        </w:rPr>
        <w:fldChar w:fldCharType="end"/>
      </w:r>
      <w:r w:rsidRPr="009F2623">
        <w:rPr>
          <w:rStyle w:val="a5"/>
          <w:sz w:val="20"/>
          <w:szCs w:val="20"/>
        </w:rPr>
        <w:t>»</w:t>
      </w:r>
      <w:r w:rsidRPr="009F2623">
        <w:rPr>
          <w:sz w:val="20"/>
          <w:szCs w:val="20"/>
        </w:rPr>
        <w:t xml:space="preserve"> </w:t>
      </w:r>
    </w:p>
    <w:p w14:paraId="0CAAE85B" w14:textId="77777777" w:rsidR="00757B0D" w:rsidRPr="009F2623" w:rsidRDefault="00757B0D" w:rsidP="009F262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C17EB4F" w14:textId="77777777" w:rsidR="00757B0D" w:rsidRPr="009F2623" w:rsidRDefault="00757B0D" w:rsidP="009F2623">
      <w:pPr>
        <w:pStyle w:val="a3"/>
        <w:shd w:val="clear" w:color="auto" w:fill="FFFFFF"/>
        <w:spacing w:before="0" w:beforeAutospacing="0" w:after="0" w:afterAutospacing="0"/>
        <w:jc w:val="both"/>
        <w:rPr>
          <w:color w:val="333333"/>
          <w:sz w:val="20"/>
          <w:szCs w:val="20"/>
        </w:rPr>
      </w:pPr>
    </w:p>
    <w:p w14:paraId="776ABCCD" w14:textId="42F81BA9" w:rsidR="003A1DC2" w:rsidRPr="009F2623" w:rsidRDefault="003A1DC2" w:rsidP="009F2623">
      <w:pPr>
        <w:pStyle w:val="1"/>
        <w:shd w:val="clear" w:color="auto" w:fill="FFFFFF"/>
        <w:spacing w:before="0" w:beforeAutospacing="0" w:after="0" w:afterAutospacing="0"/>
        <w:rPr>
          <w:color w:val="333333"/>
          <w:sz w:val="20"/>
          <w:szCs w:val="20"/>
        </w:rPr>
      </w:pPr>
      <w:r w:rsidRPr="009F2623">
        <w:rPr>
          <w:color w:val="333333"/>
          <w:sz w:val="20"/>
          <w:szCs w:val="20"/>
        </w:rPr>
        <w:t xml:space="preserve">Повідомлення про оприлюднення проекту наказу Міністерства фінансів України </w:t>
      </w:r>
    </w:p>
    <w:p w14:paraId="4990A26D" w14:textId="4349F1E5"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Державна податкова служба України відповідно до ст. 13 Закону України «Про засади державної регуляторної політики у сфері господарської діяльності» повідомляє про оприлюднення проекту наказу Міністерства фінансів України «Про затвердження Порядку зарахування у рахунок майбутніх платежів єдиного внеску на загальнообов'язкове державне соціальне страхування або повернення надміру та/або помилково сплачених коштів» (далі – проект наказу).</w:t>
      </w:r>
    </w:p>
    <w:p w14:paraId="4CB41127"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Проект наказу розроблено з метою створення дієвого механізму повернення платникам або перерахування на відповідні рахунки помилково сплачених коштів єдиного внеску, зокрема чітке розмежування обов’язків, покладених на структурні підрозділи податкового органу та фонди загальнообов’язкового державного соціального страхування, та визначення термінів виконання цих обов’язків.</w:t>
      </w:r>
    </w:p>
    <w:p w14:paraId="3302F20A"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Проект наказу розроблено відповідно до вимог статей 9, 11 розділу III Закону України від 08 липня 2010 року № 2464-VI «Про збір та облік єдиного внеску на загальнообов’язкове державне соціальне страхування», пункту 22 постанови Кабінету Міністрів України від 29 квітня 2020 року № 321 «Про затвердження Порядку функціонування єдиного рахунка та виконання норм статті 351 Податкового кодексу України центральними органами виконавчої влади» (далі – постанова № 321), а також наказу Міністерства фінансів України від 25 вересня 2020 року № 587 «Про затвердження Змін до Положення про рух коштів єдиного внеску на загальнообов’язкове державне соціальне страхування», зареєстрованого в Міністерстві юстиції України 15 жовтня 2020 року за № 1015/35298.</w:t>
      </w:r>
    </w:p>
    <w:p w14:paraId="130C408D"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 метою налагодження всебічного громадського обговорення, зауваження і пропозиції стосовно змісту регуляторного акту надавати у письмовій та електронній формі протягом місяця з дня публікації цього оголошення на адресу розробника: 04655, Львівська площа, буд. 8, Державна податкова служба України, Департамент інфраструктури та бухгалтерського обліку, е-</w:t>
      </w:r>
      <w:proofErr w:type="spellStart"/>
      <w:r w:rsidRPr="009F2623">
        <w:rPr>
          <w:color w:val="333333"/>
          <w:sz w:val="20"/>
          <w:szCs w:val="20"/>
        </w:rPr>
        <w:t>mail</w:t>
      </w:r>
      <w:proofErr w:type="spellEnd"/>
      <w:r w:rsidRPr="009F2623">
        <w:rPr>
          <w:color w:val="333333"/>
          <w:sz w:val="20"/>
          <w:szCs w:val="20"/>
        </w:rPr>
        <w:t>: </w:t>
      </w:r>
      <w:hyperlink r:id="rId21" w:history="1">
        <w:r w:rsidRPr="009F2623">
          <w:rPr>
            <w:rStyle w:val="a4"/>
            <w:color w:val="00518C"/>
            <w:sz w:val="20"/>
            <w:szCs w:val="20"/>
            <w:u w:val="none"/>
          </w:rPr>
          <w:t>y.falashtinska@tax.gov.ua</w:t>
        </w:r>
      </w:hyperlink>
      <w:r w:rsidRPr="009F2623">
        <w:rPr>
          <w:color w:val="333333"/>
          <w:sz w:val="20"/>
          <w:szCs w:val="20"/>
        </w:rPr>
        <w:t>.</w:t>
      </w:r>
    </w:p>
    <w:p w14:paraId="58152FAC"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Інформацію розміщено на офіційному </w:t>
      </w:r>
      <w:proofErr w:type="spellStart"/>
      <w:r w:rsidRPr="009F2623">
        <w:rPr>
          <w:color w:val="333333"/>
          <w:sz w:val="20"/>
          <w:szCs w:val="20"/>
        </w:rPr>
        <w:t>вебпорталі</w:t>
      </w:r>
      <w:proofErr w:type="spellEnd"/>
      <w:r w:rsidRPr="009F2623">
        <w:rPr>
          <w:color w:val="333333"/>
          <w:sz w:val="20"/>
          <w:szCs w:val="20"/>
        </w:rPr>
        <w:t xml:space="preserve"> ДПС України за посиланням</w:t>
      </w:r>
    </w:p>
    <w:p w14:paraId="3FD2BA24" w14:textId="77777777" w:rsidR="003A1DC2" w:rsidRPr="009F2623" w:rsidRDefault="00075123" w:rsidP="009F2623">
      <w:pPr>
        <w:pStyle w:val="a3"/>
        <w:shd w:val="clear" w:color="auto" w:fill="FFFFFF"/>
        <w:spacing w:before="0" w:beforeAutospacing="0" w:after="0" w:afterAutospacing="0"/>
        <w:jc w:val="both"/>
        <w:rPr>
          <w:color w:val="333333"/>
          <w:sz w:val="20"/>
          <w:szCs w:val="20"/>
        </w:rPr>
      </w:pPr>
      <w:hyperlink r:id="rId22" w:history="1">
        <w:r w:rsidR="003A1DC2" w:rsidRPr="009F2623">
          <w:rPr>
            <w:rStyle w:val="a4"/>
            <w:b/>
            <w:bCs/>
            <w:color w:val="00518C"/>
            <w:sz w:val="20"/>
            <w:szCs w:val="20"/>
            <w:u w:val="none"/>
          </w:rPr>
          <w:t>https://tax.gov.ua/diyalnist-/regulyatorna-politika-/regulyatorna-politika/2021-rik/75189.html</w:t>
        </w:r>
      </w:hyperlink>
    </w:p>
    <w:p w14:paraId="123BDD0F"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rFonts w:eastAsiaTheme="majorEastAsia"/>
          <w:color w:val="333333"/>
          <w:sz w:val="20"/>
          <w:szCs w:val="20"/>
        </w:rPr>
        <w:lastRenderedPageBreak/>
        <w:t xml:space="preserve">Підписуйтесь на </w:t>
      </w:r>
      <w:proofErr w:type="spellStart"/>
      <w:r w:rsidRPr="009F2623">
        <w:rPr>
          <w:rStyle w:val="a5"/>
          <w:rFonts w:eastAsiaTheme="majorEastAsia"/>
          <w:color w:val="333333"/>
          <w:sz w:val="20"/>
          <w:szCs w:val="20"/>
        </w:rPr>
        <w:t>Telegram</w:t>
      </w:r>
      <w:proofErr w:type="spellEnd"/>
      <w:r w:rsidRPr="009F2623">
        <w:rPr>
          <w:rStyle w:val="a5"/>
          <w:rFonts w:eastAsiaTheme="majorEastAsia"/>
          <w:color w:val="333333"/>
          <w:sz w:val="20"/>
          <w:szCs w:val="20"/>
        </w:rPr>
        <w:t>-канал Державної податкової служби України</w:t>
      </w:r>
      <w:r w:rsidRPr="009F2623">
        <w:rPr>
          <w:color w:val="333333"/>
          <w:sz w:val="20"/>
          <w:szCs w:val="20"/>
        </w:rPr>
        <w:t> </w:t>
      </w:r>
      <w:hyperlink r:id="rId23" w:tgtFrame="_blank" w:history="1">
        <w:r w:rsidRPr="009F2623">
          <w:rPr>
            <w:rStyle w:val="a4"/>
            <w:color w:val="00518C"/>
            <w:sz w:val="20"/>
            <w:szCs w:val="20"/>
            <w:u w:val="none"/>
          </w:rPr>
          <w:t>https://t.me/tax_gov_ua</w:t>
        </w:r>
      </w:hyperlink>
    </w:p>
    <w:p w14:paraId="1D9C4418"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rFonts w:eastAsiaTheme="majorEastAsia"/>
          <w:color w:val="333333"/>
          <w:sz w:val="20"/>
          <w:szCs w:val="20"/>
        </w:rPr>
        <w:t>Спілкуйся з Податковою службою дистанційно за допомогою сервісу «</w:t>
      </w:r>
      <w:proofErr w:type="spellStart"/>
      <w:r w:rsidRPr="009F2623">
        <w:rPr>
          <w:rStyle w:val="a5"/>
          <w:rFonts w:eastAsiaTheme="majorEastAsia"/>
          <w:color w:val="333333"/>
          <w:sz w:val="20"/>
          <w:szCs w:val="20"/>
        </w:rPr>
        <w:fldChar w:fldCharType="begin"/>
      </w:r>
      <w:r w:rsidRPr="009F2623">
        <w:rPr>
          <w:rStyle w:val="a5"/>
          <w:rFonts w:eastAsiaTheme="majorEastAsia"/>
          <w:color w:val="333333"/>
          <w:sz w:val="20"/>
          <w:szCs w:val="20"/>
        </w:rPr>
        <w:instrText xml:space="preserve"> HYPERLINK "https://t.me/infoTAXbot" \t "_blank" </w:instrText>
      </w:r>
      <w:r w:rsidRPr="009F2623">
        <w:rPr>
          <w:rStyle w:val="a5"/>
          <w:rFonts w:eastAsiaTheme="majorEastAsia"/>
          <w:color w:val="333333"/>
          <w:sz w:val="20"/>
          <w:szCs w:val="20"/>
        </w:rPr>
        <w:fldChar w:fldCharType="separate"/>
      </w:r>
      <w:r w:rsidRPr="009F2623">
        <w:rPr>
          <w:rStyle w:val="a4"/>
          <w:i/>
          <w:iCs/>
          <w:color w:val="00518C"/>
          <w:sz w:val="20"/>
          <w:szCs w:val="20"/>
          <w:u w:val="none"/>
        </w:rPr>
        <w:t>InfoTAX</w:t>
      </w:r>
      <w:proofErr w:type="spellEnd"/>
      <w:r w:rsidRPr="009F2623">
        <w:rPr>
          <w:rStyle w:val="a5"/>
          <w:rFonts w:eastAsiaTheme="majorEastAsia"/>
          <w:color w:val="333333"/>
          <w:sz w:val="20"/>
          <w:szCs w:val="20"/>
        </w:rPr>
        <w:fldChar w:fldCharType="end"/>
      </w:r>
      <w:r w:rsidRPr="009F2623">
        <w:rPr>
          <w:rStyle w:val="a5"/>
          <w:rFonts w:eastAsiaTheme="majorEastAsia"/>
          <w:color w:val="333333"/>
          <w:sz w:val="20"/>
          <w:szCs w:val="20"/>
        </w:rPr>
        <w:t>»</w:t>
      </w:r>
    </w:p>
    <w:p w14:paraId="66E48660" w14:textId="77777777" w:rsidR="00757B0D" w:rsidRPr="009F2623" w:rsidRDefault="00757B0D" w:rsidP="009F262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437E7F40" w14:textId="77777777" w:rsidR="00757B0D" w:rsidRPr="009F2623" w:rsidRDefault="00757B0D" w:rsidP="009F2623">
      <w:pPr>
        <w:pStyle w:val="a3"/>
        <w:shd w:val="clear" w:color="auto" w:fill="FFFFFF"/>
        <w:spacing w:before="0" w:beforeAutospacing="0" w:after="0" w:afterAutospacing="0"/>
        <w:jc w:val="both"/>
        <w:rPr>
          <w:color w:val="333333"/>
          <w:sz w:val="20"/>
          <w:szCs w:val="20"/>
        </w:rPr>
      </w:pPr>
    </w:p>
    <w:p w14:paraId="5114F76C" w14:textId="77777777" w:rsidR="003A1DC2" w:rsidRPr="009F2623" w:rsidRDefault="003A1DC2" w:rsidP="009F2623">
      <w:pPr>
        <w:pStyle w:val="1"/>
        <w:shd w:val="clear" w:color="auto" w:fill="FFFFFF"/>
        <w:spacing w:before="0" w:beforeAutospacing="0" w:after="0" w:afterAutospacing="0"/>
        <w:rPr>
          <w:color w:val="333333"/>
          <w:sz w:val="20"/>
          <w:szCs w:val="20"/>
        </w:rPr>
      </w:pPr>
      <w:bookmarkStart w:id="2" w:name="_Hlk62131193"/>
      <w:r w:rsidRPr="009F2623">
        <w:rPr>
          <w:color w:val="333333"/>
          <w:sz w:val="20"/>
          <w:szCs w:val="20"/>
        </w:rPr>
        <w:t>У лютому надходження акцизного податку до загального фонду держбюджету склали 5,8 млрд гривень</w:t>
      </w:r>
    </w:p>
    <w:p w14:paraId="429031D0"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За лютий 2021 року до загального фонду Державного бюджету України зібрано акцизного податку з вироблених в Україні та із ввезених на митну територію України підакцизних товарів у сумі 5,8 млрд гривень. Фактичні надходження перевищили очікувані на 8 %. Додатково бюджет отримав 432,4 млн гривень.</w:t>
      </w:r>
    </w:p>
    <w:p w14:paraId="30D3D3C0"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Порівняно з відповідним періодом минулого року надходження зросли на  21,2 %, або на 1 млрд гривень.</w:t>
      </w:r>
    </w:p>
    <w:p w14:paraId="496F48C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До спеціального фонду Державного бюджету України у лютому 2021 року надійшло 904,2 млн грн акцизного податку з вироблених в Україні підакцизних товарів. Фактичні надходження перевищили очікувані на 25,1 %. Додатково бюджет отримав 181,7 млн гривень.</w:t>
      </w:r>
    </w:p>
    <w:p w14:paraId="4D473CC7"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Порівняно з лютим минулого року надходження зросли на 19,8 %, або на 149,4 млн гривень.</w:t>
      </w:r>
    </w:p>
    <w:p w14:paraId="40F3734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Надходження акцизного податку з реалізації суб’єктами господарювання роздрібної торгівлі підакцизних товарів до місцевих бюджетів у лютому 2021 року склали 559,9 млн гривень. Фактичні надходження перевищили очікувані на 9,9 %. Додатково бюджет отримав 50,5 млн гривень.</w:t>
      </w:r>
    </w:p>
    <w:p w14:paraId="5699AA6E"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Порівняно з лютим минулого року надходження зросли на 1,2 %, або на 6,9 млн гривень.</w:t>
      </w:r>
    </w:p>
    <w:p w14:paraId="602C16AD"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24" w:tgtFrame="_blank" w:history="1">
        <w:r w:rsidRPr="009F2623">
          <w:rPr>
            <w:rStyle w:val="a4"/>
            <w:color w:val="00518C"/>
            <w:sz w:val="20"/>
            <w:szCs w:val="20"/>
            <w:u w:val="none"/>
          </w:rPr>
          <w:t>https://t.me/tax_gov_ua</w:t>
        </w:r>
      </w:hyperlink>
    </w:p>
    <w:p w14:paraId="166EC716"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5CFDFD4D" w14:textId="77777777" w:rsidR="00757B0D" w:rsidRPr="009F2623" w:rsidRDefault="00757B0D" w:rsidP="009F262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2"/>
    <w:p w14:paraId="572C63D0" w14:textId="77777777" w:rsidR="00757B0D" w:rsidRPr="009F2623" w:rsidRDefault="00757B0D" w:rsidP="009F2623">
      <w:pPr>
        <w:pStyle w:val="a3"/>
        <w:shd w:val="clear" w:color="auto" w:fill="FFFFFF"/>
        <w:spacing w:before="0" w:beforeAutospacing="0" w:after="0" w:afterAutospacing="0"/>
        <w:jc w:val="both"/>
        <w:rPr>
          <w:color w:val="333333"/>
          <w:sz w:val="20"/>
          <w:szCs w:val="20"/>
        </w:rPr>
      </w:pPr>
    </w:p>
    <w:p w14:paraId="53DBAEF0" w14:textId="77777777" w:rsidR="003A1DC2" w:rsidRPr="009F2623" w:rsidRDefault="003A1DC2" w:rsidP="009F2623">
      <w:pPr>
        <w:pStyle w:val="1"/>
        <w:shd w:val="clear" w:color="auto" w:fill="FFFFFF"/>
        <w:spacing w:before="0" w:beforeAutospacing="0" w:after="0" w:afterAutospacing="0"/>
        <w:rPr>
          <w:color w:val="333333"/>
          <w:sz w:val="20"/>
          <w:szCs w:val="20"/>
        </w:rPr>
      </w:pPr>
      <w:r w:rsidRPr="009F2623">
        <w:rPr>
          <w:color w:val="333333"/>
          <w:sz w:val="20"/>
          <w:szCs w:val="20"/>
        </w:rPr>
        <w:t>Затверджено Порядок проведення перевірки діяльності нерезидента через відокремлені підрозділи</w:t>
      </w:r>
    </w:p>
    <w:p w14:paraId="16C9864D" w14:textId="34F2CF13"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Міністерством фінансів України наказом від 15.12.2020 № 774 (далі – Наказ № 774) затверджено Порядок проведення перевірки діяльності нерезидента через відокремлені підрозділи, у тому числі постійне представництво в Україні, без взяття на облік у ДПС (далі – Порядок).</w:t>
      </w:r>
    </w:p>
    <w:p w14:paraId="4C31EAD9"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Наказ № 774 набрав чинності 09.03.2021 (опубліковано у бюлетені «Офіційний вісник України» від 09.03.2020 № 18).</w:t>
      </w:r>
    </w:p>
    <w:p w14:paraId="320B6D7C"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Розділом І Порядку, зокрема встановлено, що проведення перевірки діяльності нерезидента через відокремлені підрозділи, у тому числі постійне представництво в Україні, без взяття на облік у контролюючому органі є формою податкового контролю встановлення ознак ведення нерезидентом господарської діяльності на території України через відокремлені підрозділи або через постійне представництво (зокрема, шляхом здійснення діяльності резидентом України в інтересах нерезидента) без взяття відповідного нерезидента на податковий облік.</w:t>
      </w:r>
    </w:p>
    <w:p w14:paraId="7B74020A"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Перевірка діяльності нерезидента без взяття на облік у контролюючому органі є документальною позаплановою перевіркою.</w:t>
      </w:r>
    </w:p>
    <w:p w14:paraId="2C7F2B3A"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Розділом ІІ Порядку визначені умови отримання інформації, необхідної для встановлення фактів ведення нерезидентом господарської діяльності через постійне представництво.</w:t>
      </w:r>
    </w:p>
    <w:p w14:paraId="25AA11A2"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Тривалість перевірки діяльності нерезидента без взяття на облік у контролюючому органі не повинна перевищувати 10 робочих днів. Можливо призупинення та поновлення проведення перевірок.</w:t>
      </w:r>
    </w:p>
    <w:p w14:paraId="08734B39"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Якщо за результатами перевірки діяльності нерезидента без взяття на облік у контролюючому органі встановлено ведення нерезидентом діяльності через відокремлені підрозділи, у тому числі постійне представництво в Україні, без взяття на податковий облік, ДПС складає акт перевірки, який надсилається нерезиденту або надається уповноваженому представнику нерезидента чи надсилається до компетентного органу держави, резидентом якої є нерезидент.</w:t>
      </w:r>
    </w:p>
    <w:p w14:paraId="4A19753D"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Якщо така діяльність відсутня, складається довідка.</w:t>
      </w:r>
    </w:p>
    <w:p w14:paraId="4DB39374"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На підставі </w:t>
      </w:r>
      <w:proofErr w:type="spellStart"/>
      <w:r w:rsidRPr="009F2623">
        <w:rPr>
          <w:color w:val="333333"/>
          <w:sz w:val="20"/>
          <w:szCs w:val="20"/>
        </w:rPr>
        <w:t>акта</w:t>
      </w:r>
      <w:proofErr w:type="spellEnd"/>
      <w:r w:rsidRPr="009F2623">
        <w:rPr>
          <w:color w:val="333333"/>
          <w:sz w:val="20"/>
          <w:szCs w:val="20"/>
        </w:rPr>
        <w:t xml:space="preserve"> перевірки діяльності нерезидента без взяття на облік у контролюючому органі контролюючим органом може бути прийнято рішення про взяття на облік такого нерезидента в Україні без заяви нерезидента та отримання заперечення до </w:t>
      </w:r>
      <w:proofErr w:type="spellStart"/>
      <w:r w:rsidRPr="009F2623">
        <w:rPr>
          <w:color w:val="333333"/>
          <w:sz w:val="20"/>
          <w:szCs w:val="20"/>
        </w:rPr>
        <w:t>акта</w:t>
      </w:r>
      <w:proofErr w:type="spellEnd"/>
      <w:r w:rsidRPr="009F2623">
        <w:rPr>
          <w:color w:val="333333"/>
          <w:sz w:val="20"/>
          <w:szCs w:val="20"/>
        </w:rPr>
        <w:t xml:space="preserve"> перевірки.</w:t>
      </w:r>
    </w:p>
    <w:p w14:paraId="7D2CB15D"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Водночас, рішення про взяття на податковий облік нерезидента може бути оскаржене до контролюючого органу, який прийняв таке рішення, протягом строків, визначених п. 56.3 ст. 56 Податкового кодексу України.</w:t>
      </w:r>
    </w:p>
    <w:p w14:paraId="369D3007"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25" w:tgtFrame="_blank" w:history="1">
        <w:r w:rsidRPr="009F2623">
          <w:rPr>
            <w:rStyle w:val="a4"/>
            <w:color w:val="00518C"/>
            <w:sz w:val="20"/>
            <w:szCs w:val="20"/>
            <w:u w:val="none"/>
          </w:rPr>
          <w:t>https://t.me/tax_gov_ua</w:t>
        </w:r>
      </w:hyperlink>
    </w:p>
    <w:p w14:paraId="47483E1B"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7426E836" w14:textId="77777777" w:rsidR="00757B0D" w:rsidRPr="009F2623" w:rsidRDefault="00757B0D" w:rsidP="009F262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8CC640C" w14:textId="77777777" w:rsidR="00757B0D" w:rsidRPr="009F2623" w:rsidRDefault="00757B0D" w:rsidP="009F2623">
      <w:pPr>
        <w:pStyle w:val="a3"/>
        <w:shd w:val="clear" w:color="auto" w:fill="FFFFFF"/>
        <w:spacing w:before="0" w:beforeAutospacing="0" w:after="0" w:afterAutospacing="0"/>
        <w:jc w:val="both"/>
        <w:rPr>
          <w:color w:val="333333"/>
          <w:sz w:val="20"/>
          <w:szCs w:val="20"/>
        </w:rPr>
      </w:pPr>
    </w:p>
    <w:p w14:paraId="4954C841" w14:textId="77777777" w:rsidR="003A1DC2" w:rsidRPr="009F2623" w:rsidRDefault="003A1DC2" w:rsidP="009F2623">
      <w:pPr>
        <w:pStyle w:val="1"/>
        <w:shd w:val="clear" w:color="auto" w:fill="FFFFFF"/>
        <w:spacing w:before="0" w:beforeAutospacing="0" w:after="0" w:afterAutospacing="0"/>
        <w:rPr>
          <w:color w:val="333333"/>
          <w:sz w:val="20"/>
          <w:szCs w:val="20"/>
        </w:rPr>
      </w:pPr>
      <w:r w:rsidRPr="009F2623">
        <w:rPr>
          <w:color w:val="333333"/>
          <w:sz w:val="20"/>
          <w:szCs w:val="20"/>
        </w:rPr>
        <w:t>З 01.03.2021 платниками акцизного податку застосовуються нові форми</w:t>
      </w:r>
    </w:p>
    <w:p w14:paraId="31352875" w14:textId="23BE7777" w:rsidR="003A1DC2" w:rsidRPr="009F2623" w:rsidRDefault="009F2623" w:rsidP="009F2623">
      <w:pPr>
        <w:pStyle w:val="a3"/>
        <w:shd w:val="clear" w:color="auto" w:fill="FFFFFF"/>
        <w:spacing w:before="0" w:beforeAutospacing="0" w:after="0" w:afterAutospacing="0"/>
        <w:jc w:val="both"/>
        <w:rPr>
          <w:color w:val="333333"/>
          <w:sz w:val="20"/>
          <w:szCs w:val="20"/>
        </w:rPr>
      </w:pPr>
      <w:r>
        <w:rPr>
          <w:color w:val="333333"/>
          <w:sz w:val="20"/>
          <w:szCs w:val="20"/>
        </w:rPr>
        <w:t>З</w:t>
      </w:r>
      <w:r w:rsidR="003A1DC2" w:rsidRPr="009F2623">
        <w:rPr>
          <w:color w:val="333333"/>
          <w:sz w:val="20"/>
          <w:szCs w:val="20"/>
        </w:rPr>
        <w:t xml:space="preserve"> 01.03.2021 платники акцизного податку застосовують документи, форми яких затверджені наказом Міністерства фінансів України від 27.11.2020 № 729 «Про затвердження форм заяви про реєстрацію платника акцизного податку з реалізації пального або спирту етилового та/або акцизних складів,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Порядку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(далі – Наказ № 729), зареєстрований в Міністерстві юстиції України 14 грудня 2020 року за № 1241/35524, а саме:</w:t>
      </w:r>
    </w:p>
    <w:p w14:paraId="5F5DECD0"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акцизна накладна форми «П» – </w:t>
      </w:r>
      <w:r w:rsidRPr="009F2623">
        <w:rPr>
          <w:rStyle w:val="a5"/>
          <w:rFonts w:eastAsiaTheme="majorEastAsia"/>
          <w:b/>
          <w:bCs/>
          <w:color w:val="333333"/>
          <w:sz w:val="20"/>
          <w:szCs w:val="20"/>
        </w:rPr>
        <w:t>J (F) 1203202</w:t>
      </w:r>
      <w:r w:rsidRPr="009F2623">
        <w:rPr>
          <w:color w:val="333333"/>
          <w:sz w:val="20"/>
          <w:szCs w:val="20"/>
        </w:rPr>
        <w:t>;</w:t>
      </w:r>
    </w:p>
    <w:p w14:paraId="3152DF60"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розрахунок коригування акцизної накладної форми «П» – </w:t>
      </w:r>
      <w:r w:rsidRPr="009F2623">
        <w:rPr>
          <w:rStyle w:val="a5"/>
          <w:rFonts w:eastAsiaTheme="majorEastAsia"/>
          <w:b/>
          <w:bCs/>
          <w:color w:val="333333"/>
          <w:sz w:val="20"/>
          <w:szCs w:val="20"/>
        </w:rPr>
        <w:t>J (F) 1203302</w:t>
      </w:r>
      <w:r w:rsidRPr="009F2623">
        <w:rPr>
          <w:color w:val="333333"/>
          <w:sz w:val="20"/>
          <w:szCs w:val="20"/>
        </w:rPr>
        <w:t>;</w:t>
      </w:r>
    </w:p>
    <w:p w14:paraId="53502A5C"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заявка на поповнення (коригування) залишку пального – </w:t>
      </w:r>
      <w:r w:rsidRPr="009F2623">
        <w:rPr>
          <w:rStyle w:val="a5"/>
          <w:rFonts w:eastAsiaTheme="majorEastAsia"/>
          <w:b/>
          <w:bCs/>
          <w:color w:val="333333"/>
          <w:sz w:val="20"/>
          <w:szCs w:val="20"/>
        </w:rPr>
        <w:t>J (F) 0210903</w:t>
      </w:r>
      <w:r w:rsidRPr="009F2623">
        <w:rPr>
          <w:color w:val="333333"/>
          <w:sz w:val="20"/>
          <w:szCs w:val="20"/>
        </w:rPr>
        <w:t>;</w:t>
      </w:r>
    </w:p>
    <w:p w14:paraId="4575E60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акцизна накладна форми «С» – </w:t>
      </w:r>
      <w:r w:rsidRPr="009F2623">
        <w:rPr>
          <w:rStyle w:val="a5"/>
          <w:rFonts w:eastAsiaTheme="majorEastAsia"/>
          <w:b/>
          <w:bCs/>
          <w:color w:val="333333"/>
          <w:sz w:val="20"/>
          <w:szCs w:val="20"/>
        </w:rPr>
        <w:t>J (F) 1203402</w:t>
      </w:r>
      <w:r w:rsidRPr="009F2623">
        <w:rPr>
          <w:color w:val="333333"/>
          <w:sz w:val="20"/>
          <w:szCs w:val="20"/>
        </w:rPr>
        <w:t>;</w:t>
      </w:r>
    </w:p>
    <w:p w14:paraId="5705CBB8"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розрахунок коригування акцизної накладної форми «С» – </w:t>
      </w:r>
      <w:r w:rsidRPr="009F2623">
        <w:rPr>
          <w:rStyle w:val="a5"/>
          <w:rFonts w:eastAsiaTheme="majorEastAsia"/>
          <w:b/>
          <w:bCs/>
          <w:color w:val="333333"/>
          <w:sz w:val="20"/>
          <w:szCs w:val="20"/>
        </w:rPr>
        <w:t>J (F) 1203502</w:t>
      </w:r>
      <w:r w:rsidRPr="009F2623">
        <w:rPr>
          <w:color w:val="333333"/>
          <w:sz w:val="20"/>
          <w:szCs w:val="20"/>
        </w:rPr>
        <w:t>;</w:t>
      </w:r>
    </w:p>
    <w:p w14:paraId="14652864"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заявка на поповнення (коригування) залишку спирту етилового – </w:t>
      </w:r>
      <w:r w:rsidRPr="009F2623">
        <w:rPr>
          <w:rStyle w:val="a5"/>
          <w:rFonts w:eastAsiaTheme="majorEastAsia"/>
          <w:b/>
          <w:bCs/>
          <w:color w:val="333333"/>
          <w:sz w:val="20"/>
          <w:szCs w:val="20"/>
        </w:rPr>
        <w:t>J (F) 0209902</w:t>
      </w:r>
      <w:r w:rsidRPr="009F2623">
        <w:rPr>
          <w:color w:val="333333"/>
          <w:sz w:val="20"/>
          <w:szCs w:val="20"/>
        </w:rPr>
        <w:t>.</w:t>
      </w:r>
    </w:p>
    <w:p w14:paraId="07CB2FF1"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Крім того, платники акцизного податку з реалізації пального або спирту етилового матимуть змогу реєструвати другий примірник акцизної накладної за формою </w:t>
      </w:r>
      <w:r w:rsidRPr="009F2623">
        <w:rPr>
          <w:rStyle w:val="a5"/>
          <w:rFonts w:eastAsiaTheme="majorEastAsia"/>
          <w:b/>
          <w:bCs/>
          <w:color w:val="333333"/>
          <w:sz w:val="20"/>
          <w:szCs w:val="20"/>
        </w:rPr>
        <w:t>F/J1203201</w:t>
      </w:r>
      <w:r w:rsidRPr="009F2623">
        <w:rPr>
          <w:color w:val="333333"/>
          <w:sz w:val="20"/>
          <w:szCs w:val="20"/>
        </w:rPr>
        <w:t>, </w:t>
      </w:r>
      <w:r w:rsidRPr="009F2623">
        <w:rPr>
          <w:rStyle w:val="a5"/>
          <w:rFonts w:eastAsiaTheme="majorEastAsia"/>
          <w:b/>
          <w:bCs/>
          <w:color w:val="333333"/>
          <w:sz w:val="20"/>
          <w:szCs w:val="20"/>
        </w:rPr>
        <w:t>J/F1203401</w:t>
      </w:r>
      <w:r w:rsidRPr="009F2623">
        <w:rPr>
          <w:color w:val="333333"/>
          <w:sz w:val="20"/>
          <w:szCs w:val="20"/>
        </w:rPr>
        <w:t> та розрахунку коригування до акцизної накладної – </w:t>
      </w:r>
      <w:r w:rsidRPr="009F2623">
        <w:rPr>
          <w:rStyle w:val="a5"/>
          <w:rFonts w:eastAsiaTheme="majorEastAsia"/>
          <w:b/>
          <w:bCs/>
          <w:color w:val="333333"/>
          <w:sz w:val="20"/>
          <w:szCs w:val="20"/>
        </w:rPr>
        <w:t>J/F1203301</w:t>
      </w:r>
      <w:r w:rsidRPr="009F2623">
        <w:rPr>
          <w:color w:val="333333"/>
          <w:sz w:val="20"/>
          <w:szCs w:val="20"/>
        </w:rPr>
        <w:t>, </w:t>
      </w:r>
      <w:r w:rsidRPr="009F2623">
        <w:rPr>
          <w:rStyle w:val="a5"/>
          <w:rFonts w:eastAsiaTheme="majorEastAsia"/>
          <w:b/>
          <w:bCs/>
          <w:color w:val="333333"/>
          <w:sz w:val="20"/>
          <w:szCs w:val="20"/>
        </w:rPr>
        <w:t>J/F1203501</w:t>
      </w:r>
      <w:r w:rsidRPr="009F2623">
        <w:rPr>
          <w:color w:val="333333"/>
          <w:sz w:val="20"/>
          <w:szCs w:val="20"/>
        </w:rPr>
        <w:t>, по яким в ЄРАН </w:t>
      </w:r>
      <w:r w:rsidRPr="009F2623">
        <w:rPr>
          <w:rStyle w:val="a6"/>
          <w:color w:val="333333"/>
          <w:sz w:val="20"/>
          <w:szCs w:val="20"/>
        </w:rPr>
        <w:t>до 28.02.2021 (включно)</w:t>
      </w:r>
      <w:r w:rsidRPr="009F2623">
        <w:rPr>
          <w:color w:val="333333"/>
          <w:sz w:val="20"/>
          <w:szCs w:val="20"/>
        </w:rPr>
        <w:t xml:space="preserve"> зареєстровано перший примірник акцизної накладної </w:t>
      </w:r>
      <w:r w:rsidRPr="009F2623">
        <w:rPr>
          <w:color w:val="333333"/>
          <w:sz w:val="20"/>
          <w:szCs w:val="20"/>
        </w:rPr>
        <w:lastRenderedPageBreak/>
        <w:t>або розрахунку коригування. Реєстрація в ЄРАН другого примірника документів за формами </w:t>
      </w:r>
      <w:r w:rsidRPr="009F2623">
        <w:rPr>
          <w:rStyle w:val="a5"/>
          <w:rFonts w:eastAsiaTheme="majorEastAsia"/>
          <w:b/>
          <w:bCs/>
          <w:color w:val="333333"/>
          <w:sz w:val="20"/>
          <w:szCs w:val="20"/>
        </w:rPr>
        <w:t>F/J1203201</w:t>
      </w:r>
      <w:r w:rsidRPr="009F2623">
        <w:rPr>
          <w:color w:val="333333"/>
          <w:sz w:val="20"/>
          <w:szCs w:val="20"/>
        </w:rPr>
        <w:t>, </w:t>
      </w:r>
      <w:r w:rsidRPr="009F2623">
        <w:rPr>
          <w:rStyle w:val="a5"/>
          <w:rFonts w:eastAsiaTheme="majorEastAsia"/>
          <w:b/>
          <w:bCs/>
          <w:color w:val="333333"/>
          <w:sz w:val="20"/>
          <w:szCs w:val="20"/>
        </w:rPr>
        <w:t>J/F1203401</w:t>
      </w:r>
      <w:r w:rsidRPr="009F2623">
        <w:rPr>
          <w:color w:val="333333"/>
          <w:sz w:val="20"/>
          <w:szCs w:val="20"/>
        </w:rPr>
        <w:t>, </w:t>
      </w:r>
      <w:r w:rsidRPr="009F2623">
        <w:rPr>
          <w:rStyle w:val="a5"/>
          <w:rFonts w:eastAsiaTheme="majorEastAsia"/>
          <w:b/>
          <w:bCs/>
          <w:color w:val="333333"/>
          <w:sz w:val="20"/>
          <w:szCs w:val="20"/>
        </w:rPr>
        <w:t>J/F1203301</w:t>
      </w:r>
      <w:r w:rsidRPr="009F2623">
        <w:rPr>
          <w:color w:val="333333"/>
          <w:sz w:val="20"/>
          <w:szCs w:val="20"/>
        </w:rPr>
        <w:t>, </w:t>
      </w:r>
      <w:r w:rsidRPr="009F2623">
        <w:rPr>
          <w:rStyle w:val="a5"/>
          <w:rFonts w:eastAsiaTheme="majorEastAsia"/>
          <w:b/>
          <w:bCs/>
          <w:color w:val="333333"/>
          <w:sz w:val="20"/>
          <w:szCs w:val="20"/>
        </w:rPr>
        <w:t>J/F1203501</w:t>
      </w:r>
      <w:r w:rsidRPr="009F2623">
        <w:rPr>
          <w:color w:val="333333"/>
          <w:sz w:val="20"/>
          <w:szCs w:val="20"/>
        </w:rPr>
        <w:t> здійснюється тільки </w:t>
      </w:r>
      <w:r w:rsidRPr="009F2623">
        <w:rPr>
          <w:rStyle w:val="a6"/>
          <w:color w:val="333333"/>
          <w:sz w:val="20"/>
          <w:szCs w:val="20"/>
        </w:rPr>
        <w:t>до 31.03.2021 (включно)</w:t>
      </w:r>
      <w:r w:rsidRPr="009F2623">
        <w:rPr>
          <w:color w:val="333333"/>
          <w:sz w:val="20"/>
          <w:szCs w:val="20"/>
        </w:rPr>
        <w:t>.</w:t>
      </w:r>
    </w:p>
    <w:p w14:paraId="18FAD917"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Платники акцизного податку – розпорядники акцизних складів, які є місцем роздрібної торгівлі, повинні скласти та подати акцизну накладну на облікову різницю (тобто на відхилення між обсягами залишків пального в СЕА РПСЕ та фактичними залишками пального,  які виникли внаслідок врахування в СЕА РПСЕ літрів пального, відпущених через </w:t>
      </w:r>
      <w:proofErr w:type="spellStart"/>
      <w:r w:rsidRPr="009F2623">
        <w:rPr>
          <w:color w:val="333333"/>
          <w:sz w:val="20"/>
          <w:szCs w:val="20"/>
        </w:rPr>
        <w:t>паливороздавальні</w:t>
      </w:r>
      <w:proofErr w:type="spellEnd"/>
      <w:r w:rsidRPr="009F2623">
        <w:rPr>
          <w:color w:val="333333"/>
          <w:sz w:val="20"/>
          <w:szCs w:val="20"/>
        </w:rPr>
        <w:t xml:space="preserve"> колонки на такому акцизному складі, як літрів, що вважаються приведеними до температури 15° C без врахування впливу змін фактичної температури повітря, яка була за такого відпуску).</w:t>
      </w:r>
    </w:p>
    <w:p w14:paraId="6A670518"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Акцизна накладна на облікову різницю складається за кожний рік окремо (починаючи з 2016 року) на підставі бухгалтерської довідки. За 2016 – 2020 роки акцизна накладна може бути подана </w:t>
      </w:r>
      <w:r w:rsidRPr="009F2623">
        <w:rPr>
          <w:rStyle w:val="a6"/>
          <w:color w:val="333333"/>
          <w:sz w:val="20"/>
          <w:szCs w:val="20"/>
        </w:rPr>
        <w:t>до 15.03.2021 (включно).</w:t>
      </w:r>
    </w:p>
    <w:p w14:paraId="0D3B5D56"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В акцизній накладній на облікову різницю у відповідних полях зазначається:</w:t>
      </w:r>
    </w:p>
    <w:p w14:paraId="39786A22"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код операції для складання в одному примірнику – «9»;</w:t>
      </w:r>
    </w:p>
    <w:p w14:paraId="5B8C758A"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умова оподаткування» –«0»;</w:t>
      </w:r>
    </w:p>
    <w:p w14:paraId="36860B25"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напрям використання –«4»;</w:t>
      </w:r>
    </w:p>
    <w:p w14:paraId="4F666661"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дата складання – з 15.01.2021 до 31.01.2021.</w:t>
      </w:r>
    </w:p>
    <w:p w14:paraId="26726C35"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У табличній частині акцизної накладної:</w:t>
      </w:r>
    </w:p>
    <w:p w14:paraId="0EAE0659"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у графі 2 (Опис товару згідно з УКТЗЕД) перед описом зазначається рік «РРРР», за який подається така акцизна накладна;</w:t>
      </w:r>
    </w:p>
    <w:p w14:paraId="453636AF"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графа 3 (обсяг реалізованого пального у кілограмах) має нульове значення;</w:t>
      </w:r>
    </w:p>
    <w:p w14:paraId="4BDCB3D0"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в графі 4 зазначається перевищення обсягу залишків пального у літрах, приведених до температури 15° C, що обліковуються у платника в СЕА РПСЕ, понад обсяги залишків пального у літрах, приведених до температури 15° C, в бухгалтерському обліку такого платника.</w:t>
      </w:r>
    </w:p>
    <w:p w14:paraId="6CEAFD0A"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Зазначений у графі 4 обсяг пального за кожним кодом УКТ ЗЕД пального (або умовним кодом), що за даними СЕА РПСЕ обліковується на акцизному складі, який є місцем роздрібної торгівлі пальним, на яке отримано ліцензію на право роздрібної торгівлі пальним, не може перевищувати облікову різницю, визначену згідно з пунктом 47 Порядку електронного адміністрування реалізації пального та спирту етилового, затвердженого постановою Кабінету Міністрів України від       24 квітня 2019 року № 408.</w:t>
      </w:r>
    </w:p>
    <w:p w14:paraId="0DFA579B"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rFonts w:eastAsiaTheme="majorEastAsia"/>
          <w:color w:val="333333"/>
          <w:sz w:val="20"/>
          <w:szCs w:val="20"/>
        </w:rPr>
        <w:t xml:space="preserve">Підписуйтесь на </w:t>
      </w:r>
      <w:proofErr w:type="spellStart"/>
      <w:r w:rsidRPr="009F2623">
        <w:rPr>
          <w:rStyle w:val="a5"/>
          <w:rFonts w:eastAsiaTheme="majorEastAsia"/>
          <w:color w:val="333333"/>
          <w:sz w:val="20"/>
          <w:szCs w:val="20"/>
        </w:rPr>
        <w:t>Telegram</w:t>
      </w:r>
      <w:proofErr w:type="spellEnd"/>
      <w:r w:rsidRPr="009F2623">
        <w:rPr>
          <w:rStyle w:val="a5"/>
          <w:rFonts w:eastAsiaTheme="majorEastAsia"/>
          <w:color w:val="333333"/>
          <w:sz w:val="20"/>
          <w:szCs w:val="20"/>
        </w:rPr>
        <w:t>-канал Державної податкової служби України</w:t>
      </w:r>
      <w:r w:rsidRPr="009F2623">
        <w:rPr>
          <w:color w:val="333333"/>
          <w:sz w:val="20"/>
          <w:szCs w:val="20"/>
        </w:rPr>
        <w:t> </w:t>
      </w:r>
      <w:hyperlink r:id="rId26" w:tgtFrame="_blank" w:history="1">
        <w:r w:rsidRPr="009F2623">
          <w:rPr>
            <w:rStyle w:val="a4"/>
            <w:color w:val="00518C"/>
            <w:sz w:val="20"/>
            <w:szCs w:val="20"/>
            <w:u w:val="none"/>
          </w:rPr>
          <w:t>https://t.me/tax_gov_ua</w:t>
        </w:r>
      </w:hyperlink>
    </w:p>
    <w:p w14:paraId="57FF893C"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rFonts w:eastAsiaTheme="majorEastAsia"/>
          <w:color w:val="333333"/>
          <w:sz w:val="20"/>
          <w:szCs w:val="20"/>
        </w:rPr>
        <w:t>Спілкуйся з Податковою службою дистанційно за допомогою сервісу «</w:t>
      </w:r>
      <w:proofErr w:type="spellStart"/>
      <w:r w:rsidRPr="009F2623">
        <w:rPr>
          <w:rStyle w:val="a5"/>
          <w:rFonts w:eastAsiaTheme="majorEastAsia"/>
          <w:color w:val="333333"/>
          <w:sz w:val="20"/>
          <w:szCs w:val="20"/>
        </w:rPr>
        <w:fldChar w:fldCharType="begin"/>
      </w:r>
      <w:r w:rsidRPr="009F2623">
        <w:rPr>
          <w:rStyle w:val="a5"/>
          <w:rFonts w:eastAsiaTheme="majorEastAsia"/>
          <w:color w:val="333333"/>
          <w:sz w:val="20"/>
          <w:szCs w:val="20"/>
        </w:rPr>
        <w:instrText xml:space="preserve"> HYPERLINK "https://t.me/infoTAXbot" \t "_blank" </w:instrText>
      </w:r>
      <w:r w:rsidRPr="009F2623">
        <w:rPr>
          <w:rStyle w:val="a5"/>
          <w:rFonts w:eastAsiaTheme="majorEastAsia"/>
          <w:color w:val="333333"/>
          <w:sz w:val="20"/>
          <w:szCs w:val="20"/>
        </w:rPr>
        <w:fldChar w:fldCharType="separate"/>
      </w:r>
      <w:r w:rsidRPr="009F2623">
        <w:rPr>
          <w:rStyle w:val="a4"/>
          <w:i/>
          <w:iCs/>
          <w:color w:val="00518C"/>
          <w:sz w:val="20"/>
          <w:szCs w:val="20"/>
          <w:u w:val="none"/>
        </w:rPr>
        <w:t>InfoTAX</w:t>
      </w:r>
      <w:proofErr w:type="spellEnd"/>
      <w:r w:rsidRPr="009F2623">
        <w:rPr>
          <w:rStyle w:val="a5"/>
          <w:rFonts w:eastAsiaTheme="majorEastAsia"/>
          <w:color w:val="333333"/>
          <w:sz w:val="20"/>
          <w:szCs w:val="20"/>
        </w:rPr>
        <w:fldChar w:fldCharType="end"/>
      </w:r>
      <w:r w:rsidRPr="009F2623">
        <w:rPr>
          <w:rStyle w:val="a5"/>
          <w:rFonts w:eastAsiaTheme="majorEastAsia"/>
          <w:color w:val="333333"/>
          <w:sz w:val="20"/>
          <w:szCs w:val="20"/>
        </w:rPr>
        <w:t>»</w:t>
      </w:r>
    </w:p>
    <w:p w14:paraId="2576377B" w14:textId="77777777" w:rsidR="00757B0D" w:rsidRPr="009F2623" w:rsidRDefault="00757B0D" w:rsidP="009F262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EF2D8DB" w14:textId="77777777" w:rsidR="00757B0D" w:rsidRPr="009F2623" w:rsidRDefault="00757B0D" w:rsidP="009F2623">
      <w:pPr>
        <w:pStyle w:val="a3"/>
        <w:shd w:val="clear" w:color="auto" w:fill="FFFFFF"/>
        <w:spacing w:before="0" w:beforeAutospacing="0" w:after="0" w:afterAutospacing="0"/>
        <w:jc w:val="both"/>
        <w:rPr>
          <w:color w:val="333333"/>
          <w:sz w:val="20"/>
          <w:szCs w:val="20"/>
        </w:rPr>
      </w:pPr>
    </w:p>
    <w:p w14:paraId="1704CE75" w14:textId="77777777" w:rsidR="003A1DC2" w:rsidRPr="009F2623" w:rsidRDefault="003A1DC2" w:rsidP="009F2623">
      <w:pPr>
        <w:pStyle w:val="1"/>
        <w:shd w:val="clear" w:color="auto" w:fill="FFFFFF"/>
        <w:spacing w:before="0" w:beforeAutospacing="0" w:after="0" w:afterAutospacing="0"/>
        <w:rPr>
          <w:color w:val="333333"/>
          <w:sz w:val="20"/>
          <w:szCs w:val="20"/>
        </w:rPr>
      </w:pPr>
      <w:r w:rsidRPr="009F2623">
        <w:rPr>
          <w:color w:val="333333"/>
          <w:sz w:val="20"/>
          <w:szCs w:val="20"/>
        </w:rPr>
        <w:t>До уваги платників ПДВ!</w:t>
      </w:r>
    </w:p>
    <w:p w14:paraId="4535A00D" w14:textId="5CF9D4CA"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Міністерства фінансів України від 02.12.2020 № 734 «Про внесення змін до деяких нормативно-правових актів Міністерства фінансів України» (далі – Наказ № 734), яким, зокрема, </w:t>
      </w:r>
      <w:proofErr w:type="spellStart"/>
      <w:r w:rsidRPr="009F2623">
        <w:rPr>
          <w:color w:val="333333"/>
          <w:sz w:val="20"/>
          <w:szCs w:val="20"/>
        </w:rPr>
        <w:t>внесено</w:t>
      </w:r>
      <w:proofErr w:type="spellEnd"/>
      <w:r w:rsidRPr="009F2623">
        <w:rPr>
          <w:color w:val="333333"/>
          <w:sz w:val="20"/>
          <w:szCs w:val="20"/>
        </w:rPr>
        <w:t xml:space="preserve"> зміни до форми податкової декларації з ПДВ та форми уточнюючого розрахунку податкових зобов’язань з ПДВ у зв’язку з виправленням самостійно виявлених помилок набрав чинності з 01.03.2021.</w:t>
      </w:r>
    </w:p>
    <w:p w14:paraId="3549E871"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Відповідно до п. 46.6 ст. 46 Податкового кодексу України (далі – ПКУ) якщо в результаті запровадження нового податку або зміни правил оподаткування змінюються форми податкової звітності, центральний орган виконавчої влади, що забезпечує формування та реалізує державну фінансову політику, який затвердив такі форми, зобов’язаний оприлюднити нові форми звітності.</w:t>
      </w:r>
    </w:p>
    <w:p w14:paraId="6F670918"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До визначення нових форм декларацій (розрахунків), які набирають чинності для складання звітності за податковий період, що настає за податковим періодом, у якому відбулося їх оприлюднення, є чинними форми декларацій (розрахунків), чинні до такого визначення.</w:t>
      </w:r>
    </w:p>
    <w:p w14:paraId="5ED4D9F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Отже, подання податкової декларації з ПДВ за формою, яка враховує зміни, внесені Наказом № 734, вперше здійснюється за звітний період березень 2021 року, (граничний термін подання 20.04.2021).</w:t>
      </w:r>
    </w:p>
    <w:p w14:paraId="26BA1F6A"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Уточнюючий розрахунок податкових зобов’язань з ПДВ у зв’язку з виправленням самостійно виявлених помилок, зі змінами, внесеними Наказом № 734, подається починаючи з 01.04.2021.</w:t>
      </w:r>
    </w:p>
    <w:p w14:paraId="4D53DAB5"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27" w:tgtFrame="_blank" w:history="1">
        <w:r w:rsidRPr="009F2623">
          <w:rPr>
            <w:rStyle w:val="a4"/>
            <w:color w:val="00518C"/>
            <w:sz w:val="20"/>
            <w:szCs w:val="20"/>
            <w:u w:val="none"/>
          </w:rPr>
          <w:t>https://t.me/tax_gov_ua</w:t>
        </w:r>
      </w:hyperlink>
    </w:p>
    <w:p w14:paraId="24FA2A3F"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5605AF30" w14:textId="77777777" w:rsidR="00757B0D" w:rsidRPr="009F2623" w:rsidRDefault="00757B0D" w:rsidP="009F262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6FCE3CF6" w14:textId="77777777" w:rsidR="00757B0D" w:rsidRPr="009F2623" w:rsidRDefault="00757B0D" w:rsidP="009F2623">
      <w:pPr>
        <w:pStyle w:val="a3"/>
        <w:shd w:val="clear" w:color="auto" w:fill="FFFFFF"/>
        <w:spacing w:before="0" w:beforeAutospacing="0" w:after="0" w:afterAutospacing="0"/>
        <w:jc w:val="both"/>
        <w:rPr>
          <w:color w:val="333333"/>
          <w:sz w:val="20"/>
          <w:szCs w:val="20"/>
        </w:rPr>
      </w:pPr>
    </w:p>
    <w:p w14:paraId="5E0609EF" w14:textId="77777777" w:rsidR="003A1DC2" w:rsidRPr="009F2623" w:rsidRDefault="003A1DC2" w:rsidP="009F2623">
      <w:pPr>
        <w:pStyle w:val="1"/>
        <w:shd w:val="clear" w:color="auto" w:fill="FFFFFF"/>
        <w:spacing w:before="0" w:beforeAutospacing="0" w:after="0" w:afterAutospacing="0"/>
        <w:rPr>
          <w:color w:val="333333"/>
          <w:sz w:val="20"/>
          <w:szCs w:val="20"/>
        </w:rPr>
      </w:pPr>
      <w:r w:rsidRPr="009F2623">
        <w:rPr>
          <w:color w:val="333333"/>
          <w:sz w:val="20"/>
          <w:szCs w:val="20"/>
        </w:rPr>
        <w:t>Про зміну організаційно-правової форми неприбутковій організації необхідно проінформувати контролюючий орган</w:t>
      </w:r>
    </w:p>
    <w:p w14:paraId="36AB1950" w14:textId="365D988B" w:rsidR="003A1DC2" w:rsidRPr="009F2623" w:rsidRDefault="009F2623" w:rsidP="009F2623">
      <w:pPr>
        <w:pStyle w:val="a3"/>
        <w:shd w:val="clear" w:color="auto" w:fill="FFFFFF"/>
        <w:spacing w:before="0" w:beforeAutospacing="0" w:after="0" w:afterAutospacing="0"/>
        <w:jc w:val="both"/>
        <w:rPr>
          <w:color w:val="333333"/>
          <w:sz w:val="20"/>
          <w:szCs w:val="20"/>
        </w:rPr>
      </w:pPr>
      <w:r>
        <w:rPr>
          <w:color w:val="333333"/>
          <w:sz w:val="20"/>
          <w:szCs w:val="20"/>
        </w:rPr>
        <w:t>Н</w:t>
      </w:r>
      <w:r w:rsidR="003A1DC2" w:rsidRPr="009F2623">
        <w:rPr>
          <w:color w:val="333333"/>
          <w:sz w:val="20"/>
          <w:szCs w:val="20"/>
        </w:rPr>
        <w:t>агадує</w:t>
      </w:r>
      <w:r>
        <w:rPr>
          <w:color w:val="333333"/>
          <w:sz w:val="20"/>
          <w:szCs w:val="20"/>
        </w:rPr>
        <w:t>мо</w:t>
      </w:r>
      <w:r w:rsidR="003A1DC2" w:rsidRPr="009F2623">
        <w:rPr>
          <w:color w:val="333333"/>
          <w:sz w:val="20"/>
          <w:szCs w:val="20"/>
        </w:rPr>
        <w:t>, що 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(далі – Реєстр) затверджено постановою Кабінету Міністрів України від 13 липня 2016 року із змінами № 440 (далі – Порядок № 440).</w:t>
      </w:r>
    </w:p>
    <w:p w14:paraId="5CF6F1F8"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Контролюючий орган за результатами моніторингу відомостей, що містяться в Реєстрі, а також відомостей щодо найменування неприбуткової організації, інших відомостей, зазначених у реєстраційній заяві, отриманих з Єдиного державного реєстру юридичних осіб, фізичних осіб – підприємців та громадських формувань щодо неприбуткових організацій, вносить відповідні зміни до ідентифікаційних та реєстраційних відомостей про неприбуткову організацію, що містяться в Реєстрі. У разі встановлення підстав для зміни ознаки неприбутковості контролюючий орган вносить відповідні записи (зміни) до Реєстру (п. 13 Порядку № 440).</w:t>
      </w:r>
    </w:p>
    <w:p w14:paraId="08ADA41E"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У разі зміни організаційно-правової форми неприбуткової організації, внесення змін до її установчих документів (або установчих документів організації вищого рівня, на підставі яких діє неприбуткова організація відповідно до закону) до контролюючого органу подається реєстраційна заява з позначкою «зміни», до якої додаються копії документів відповідно до п. 6 Порядку № 440. Заява та копії документів мають бути подані протягом 10 календарних днів з дня державної реєстрації таких змін, а в разі, коли державна реєстрація змін не здійснюється, протягом 10 календарних днів з моменту виникнення зазначених у цьому пункті обставин (п. 14 Порядку № 440).</w:t>
      </w:r>
    </w:p>
    <w:p w14:paraId="087DD164"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lastRenderedPageBreak/>
        <w:t>Отже, неприбуткова організація має подати за основним місцем обліку реєстраційну заяву за формою № 1-РН з позначкою «зміни» у разі зміни організаційно-правової форми неприбуткової організації, внесення змін до її установчих документів (або установчих документів організації вищого рівня, на підставі яких діє неприбуткова організація відповідно до закону).</w:t>
      </w:r>
    </w:p>
    <w:p w14:paraId="5DD6AF89"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Інформація про зміну місцезнаходження неприбуткової організації, яка пов’язана зі зміною адміністративного району, або про зміну керівника такої організації оновлюється в контролюючих органах на підставі відомостей, отриманих від державного реєстратора.</w:t>
      </w:r>
    </w:p>
    <w:p w14:paraId="1018FC2E"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28" w:tgtFrame="_blank" w:history="1">
        <w:r w:rsidRPr="009F2623">
          <w:rPr>
            <w:rStyle w:val="a4"/>
            <w:color w:val="00518C"/>
            <w:sz w:val="20"/>
            <w:szCs w:val="20"/>
            <w:u w:val="none"/>
          </w:rPr>
          <w:t>https://t.me/tax_gov_ua</w:t>
        </w:r>
      </w:hyperlink>
    </w:p>
    <w:p w14:paraId="298F2949"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452535F9" w14:textId="44928803" w:rsidR="00757B0D" w:rsidRPr="009F2623" w:rsidRDefault="00757B0D" w:rsidP="009F2623">
      <w:pPr>
        <w:pStyle w:val="a3"/>
        <w:shd w:val="clear" w:color="auto" w:fill="FFFFFF"/>
        <w:spacing w:before="0" w:beforeAutospacing="0" w:after="0" w:afterAutospacing="0"/>
        <w:rPr>
          <w:color w:val="333333"/>
          <w:kern w:val="36"/>
          <w:sz w:val="20"/>
          <w:szCs w:val="20"/>
        </w:rPr>
      </w:pPr>
      <w:r w:rsidRPr="009F2623">
        <w:rPr>
          <w:sz w:val="20"/>
          <w:szCs w:val="20"/>
        </w:rPr>
        <w:t>Криворізький північний відділ організації роботи ГУ ДПС у Дніпропетровській області</w:t>
      </w:r>
    </w:p>
    <w:p w14:paraId="6001EE70" w14:textId="77777777" w:rsidR="00757B0D" w:rsidRPr="009F2623" w:rsidRDefault="00757B0D" w:rsidP="009F2623">
      <w:pPr>
        <w:pStyle w:val="a3"/>
        <w:shd w:val="clear" w:color="auto" w:fill="FFFFFF"/>
        <w:spacing w:before="0" w:beforeAutospacing="0" w:after="0" w:afterAutospacing="0"/>
        <w:jc w:val="both"/>
        <w:rPr>
          <w:color w:val="333333"/>
          <w:sz w:val="20"/>
          <w:szCs w:val="20"/>
        </w:rPr>
      </w:pPr>
    </w:p>
    <w:p w14:paraId="697D6B02" w14:textId="77777777" w:rsidR="003A1DC2" w:rsidRPr="009F2623" w:rsidRDefault="003A1DC2" w:rsidP="009F2623">
      <w:pPr>
        <w:pStyle w:val="1"/>
        <w:shd w:val="clear" w:color="auto" w:fill="FFFFFF"/>
        <w:spacing w:before="0" w:beforeAutospacing="0" w:after="0" w:afterAutospacing="0"/>
        <w:rPr>
          <w:color w:val="333333"/>
          <w:sz w:val="20"/>
          <w:szCs w:val="20"/>
        </w:rPr>
      </w:pPr>
      <w:bookmarkStart w:id="3" w:name="_Hlk62130877"/>
      <w:r w:rsidRPr="009F2623">
        <w:rPr>
          <w:color w:val="333333"/>
          <w:sz w:val="20"/>
          <w:szCs w:val="20"/>
        </w:rPr>
        <w:t>Визначення об’єкта оподаткування рентною платою за користування надрами в цілях, не пов’язаних з видобуванням корисних копалин</w:t>
      </w:r>
    </w:p>
    <w:p w14:paraId="26161A0B" w14:textId="4CA7B89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Законом України від 28 грудня 2014 року № 71-VIII «Про внесення змін до Податкового кодексу України та деяких законодавчих актів України щодо податкової реформи», який набрав чинності з 01.01.2015, плату за користування надрами в цілях, не пов’язаних з видобуванням корисних копалин трансформовано в одну із складових рентної плати – рентна плата за користування надрами в цілях, не пов’язаних з видобуванням корисних копалин.</w:t>
      </w:r>
    </w:p>
    <w:p w14:paraId="38F1E4E0"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Згідно із п. 253.3 ст. 253 Податкового кодексу України від 02 грудня 2010 року № 2755-VІ із змінами та доповненнями об’єктом оподаткування рентною платою за користування надрами в цілях, не пов’язаних з видобуванням корисних копалин, є обсяг підземного простору (ділянки) надр:</w:t>
      </w:r>
    </w:p>
    <w:p w14:paraId="32E626CA"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для зберігання природного газу та газоподібних продуктів - активний об’єм зберігання газу в пористих чи тріщинуватих геологічних утвореннях (пластах-колекторах);</w:t>
      </w:r>
    </w:p>
    <w:p w14:paraId="426ADCD0"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для зберігання нафти та інших рідких нафтопродуктів - об’єм спеціально створених та існуючих гірничих виробок (відпрацьованих і пристосованих), а також природних порожнин (печер);</w:t>
      </w:r>
    </w:p>
    <w:p w14:paraId="18A5F1B4"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 для витримування виноматеріалів, виробництва і зберігання </w:t>
      </w:r>
      <w:proofErr w:type="spellStart"/>
      <w:r w:rsidRPr="009F2623">
        <w:rPr>
          <w:color w:val="333333"/>
          <w:sz w:val="20"/>
          <w:szCs w:val="20"/>
        </w:rPr>
        <w:t>винопродукції</w:t>
      </w:r>
      <w:proofErr w:type="spellEnd"/>
      <w:r w:rsidRPr="009F2623">
        <w:rPr>
          <w:color w:val="333333"/>
          <w:sz w:val="20"/>
          <w:szCs w:val="20"/>
        </w:rPr>
        <w:t>, вирощування грибів, овочів, квітів та інших рослин, зберігання харчових продуктів, промислових та інших товарів, речовин і матеріалів, провадження інших видів господарської діяльності - площа підземного простору, що надана у користування в спеціально створених та існуючих гірничих виробках (відпрацьованих і пристосованих), а також природних порожнинах (печерах).</w:t>
      </w:r>
    </w:p>
    <w:p w14:paraId="31364D9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29" w:tgtFrame="_blank" w:history="1">
        <w:r w:rsidRPr="009F2623">
          <w:rPr>
            <w:rStyle w:val="a4"/>
            <w:color w:val="00518C"/>
            <w:sz w:val="20"/>
            <w:szCs w:val="20"/>
            <w:u w:val="none"/>
          </w:rPr>
          <w:t>https://t.me/tax_gov_ua</w:t>
        </w:r>
      </w:hyperlink>
    </w:p>
    <w:p w14:paraId="0B4AC950"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7802CA59" w14:textId="77777777" w:rsidR="00757B0D" w:rsidRPr="009F2623" w:rsidRDefault="00757B0D" w:rsidP="009F262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bookmarkEnd w:id="3"/>
    <w:p w14:paraId="581D52EA" w14:textId="77777777" w:rsidR="00757B0D" w:rsidRPr="009F2623" w:rsidRDefault="00757B0D" w:rsidP="009F2623">
      <w:pPr>
        <w:pStyle w:val="a3"/>
        <w:shd w:val="clear" w:color="auto" w:fill="FFFFFF"/>
        <w:spacing w:before="0" w:beforeAutospacing="0" w:after="0" w:afterAutospacing="0"/>
        <w:jc w:val="both"/>
        <w:rPr>
          <w:color w:val="333333"/>
          <w:sz w:val="20"/>
          <w:szCs w:val="20"/>
        </w:rPr>
      </w:pPr>
    </w:p>
    <w:p w14:paraId="7B57AB36" w14:textId="77777777" w:rsidR="003A1DC2" w:rsidRPr="009F2623" w:rsidRDefault="003A1DC2" w:rsidP="009F2623">
      <w:pPr>
        <w:pStyle w:val="1"/>
        <w:shd w:val="clear" w:color="auto" w:fill="FFFFFF"/>
        <w:spacing w:before="0" w:beforeAutospacing="0" w:after="0" w:afterAutospacing="0"/>
        <w:rPr>
          <w:color w:val="333333"/>
          <w:sz w:val="20"/>
          <w:szCs w:val="20"/>
        </w:rPr>
      </w:pPr>
      <w:r w:rsidRPr="009F2623">
        <w:rPr>
          <w:color w:val="333333"/>
          <w:sz w:val="20"/>
          <w:szCs w:val="20"/>
        </w:rPr>
        <w:t>Зупинення реєстрації ПН/РК в ЄРПН: особливості заповнення таблиці даних платника ПДВ</w:t>
      </w:r>
    </w:p>
    <w:p w14:paraId="3A95D98D" w14:textId="4D1357D5" w:rsidR="003A1DC2" w:rsidRPr="009F2623" w:rsidRDefault="009F2623" w:rsidP="009F2623">
      <w:pPr>
        <w:pStyle w:val="a3"/>
        <w:shd w:val="clear" w:color="auto" w:fill="FFFFFF"/>
        <w:spacing w:before="0" w:beforeAutospacing="0" w:after="0" w:afterAutospacing="0"/>
        <w:jc w:val="both"/>
        <w:rPr>
          <w:color w:val="333333"/>
          <w:sz w:val="20"/>
          <w:szCs w:val="20"/>
        </w:rPr>
      </w:pPr>
      <w:r>
        <w:rPr>
          <w:color w:val="333333"/>
          <w:sz w:val="20"/>
          <w:szCs w:val="20"/>
        </w:rPr>
        <w:t>В</w:t>
      </w:r>
      <w:r w:rsidR="003A1DC2" w:rsidRPr="009F2623">
        <w:rPr>
          <w:color w:val="333333"/>
          <w:sz w:val="20"/>
          <w:szCs w:val="20"/>
        </w:rPr>
        <w:t>ідповідно до п. 2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із змінами (далі – Порядок) таблиця даних платника податку – зведена інформація, що подається платником ПДВ до контролюючого органу, щодо кодів видів економічної діяльності платника ПДВ згідно з Класифікатором видів економічної діяльності, кодів товарів згідно з УКТЗЕД та/або кодів послуг згідно з Державним класифікатором продукції та послуг, що постачаються та/або придбаваються (отримуються) платником ПДВ, ввозяться на митну територію України.</w:t>
      </w:r>
    </w:p>
    <w:p w14:paraId="21C7D575"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Згідно з п. 13 Порядку у таблиці даних платника податку (далі – Таблиця) зазначаються:</w:t>
      </w:r>
    </w:p>
    <w:p w14:paraId="0A54BE2D"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види економічної діяльності відповідно до КВЕД ДК 009:2010;</w:t>
      </w:r>
    </w:p>
    <w:p w14:paraId="70108190"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коди товарів згідно з УКТЗЕД, що постачаються та/або придбаваються (отримуються) платником податку, ввозяться на митну територію України;</w:t>
      </w:r>
    </w:p>
    <w:p w14:paraId="44475A8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коди послуг згідно з Державним класифікатором продукції та послуг ДК 016:2010 (далі – ДКПП), що постачаються та/або придбаваються (отримуються) платником ПДВ, ввозяться на митну територію України.</w:t>
      </w:r>
    </w:p>
    <w:p w14:paraId="00682E55"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Одночасне заповнення граф щодо придбання (отримання) і постачання/надання товарів/послуг в одному рядку Таблиці не допускається.</w:t>
      </w:r>
    </w:p>
    <w:p w14:paraId="37C62515"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Коди послуг згідно з ДКПП у Таблиці мають містити від 5 </w:t>
      </w:r>
      <w:r w:rsidRPr="009F2623">
        <w:rPr>
          <w:rStyle w:val="a5"/>
          <w:color w:val="333333"/>
          <w:sz w:val="20"/>
          <w:szCs w:val="20"/>
        </w:rPr>
        <w:t>(наприклад: 02.40)</w:t>
      </w:r>
      <w:r w:rsidRPr="009F2623">
        <w:rPr>
          <w:color w:val="333333"/>
          <w:sz w:val="20"/>
          <w:szCs w:val="20"/>
        </w:rPr>
        <w:t> до 14 символів.</w:t>
      </w:r>
    </w:p>
    <w:p w14:paraId="478964EE"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Після подання Таблиці, надалі при складанні податкових накладних/розрахунків коригувань (далі – ПН/РК), коди товарів згідно з УКТ ЗЕД або коди послуг згідно з ДКПП мають вказуватися на рівні тих знаків (цифр), які зазначені в поданій Таблиці. Якщо в Таблиці коди будуть вказані на рівні 4 перших цифр, а в ПН/РК – на рівні 12 цифр, то реєстрація такої податкової накладної/розрахунку коригування може бути зупинена </w:t>
      </w:r>
      <w:r w:rsidRPr="009F2623">
        <w:rPr>
          <w:rStyle w:val="a5"/>
          <w:color w:val="333333"/>
          <w:sz w:val="20"/>
          <w:szCs w:val="20"/>
        </w:rPr>
        <w:t>(наприклад, код «33.12» і код «33.12.24-00.00» не ідентичні і розуміються як різні коди)</w:t>
      </w:r>
      <w:r w:rsidRPr="009F2623">
        <w:rPr>
          <w:color w:val="333333"/>
          <w:sz w:val="20"/>
          <w:szCs w:val="20"/>
        </w:rPr>
        <w:t>.</w:t>
      </w:r>
    </w:p>
    <w:p w14:paraId="7CF1DF91"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Отримання попередньої оплати за товари, постачання яких ще не відбулося, не позбавляє платника ПДВ права навести у Таблиці інформацію щодо товарів відносно яких вона отримана.</w:t>
      </w:r>
    </w:p>
    <w:p w14:paraId="661AA719"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Згідно з п. 14 Порядку Таблиця подається з поясненням, в якому зазначається вид діяльності, з посиланням на податкову та іншу звітність платника ПДВ.</w:t>
      </w:r>
    </w:p>
    <w:p w14:paraId="278959CD"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Платник податків має право подати Таблицю без наявності факту зупинення реєстрації ПН/РК в ЄРПН.</w:t>
      </w:r>
    </w:p>
    <w:p w14:paraId="5B46E0A4"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30" w:tgtFrame="_blank" w:history="1">
        <w:r w:rsidRPr="009F2623">
          <w:rPr>
            <w:rStyle w:val="a4"/>
            <w:color w:val="00518C"/>
            <w:sz w:val="20"/>
            <w:szCs w:val="20"/>
            <w:u w:val="none"/>
          </w:rPr>
          <w:t>https://t.me/tax_gov_ua</w:t>
        </w:r>
      </w:hyperlink>
    </w:p>
    <w:p w14:paraId="4924E53E"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38F015E7" w14:textId="77777777" w:rsidR="00757B0D" w:rsidRPr="009F2623" w:rsidRDefault="00757B0D" w:rsidP="009F262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5B5076F2" w14:textId="77777777" w:rsidR="00757B0D" w:rsidRPr="009F2623" w:rsidRDefault="00757B0D" w:rsidP="009F2623">
      <w:pPr>
        <w:pStyle w:val="a3"/>
        <w:shd w:val="clear" w:color="auto" w:fill="FFFFFF"/>
        <w:spacing w:before="0" w:beforeAutospacing="0" w:after="0" w:afterAutospacing="0"/>
        <w:jc w:val="both"/>
        <w:rPr>
          <w:color w:val="333333"/>
          <w:sz w:val="20"/>
          <w:szCs w:val="20"/>
        </w:rPr>
      </w:pPr>
    </w:p>
    <w:p w14:paraId="6090CBDD" w14:textId="77777777" w:rsidR="003A1DC2" w:rsidRPr="009F2623" w:rsidRDefault="003A1DC2" w:rsidP="009F2623">
      <w:pPr>
        <w:pStyle w:val="1"/>
        <w:shd w:val="clear" w:color="auto" w:fill="FFFFFF"/>
        <w:spacing w:before="0" w:beforeAutospacing="0" w:after="0" w:afterAutospacing="0"/>
        <w:rPr>
          <w:color w:val="333333"/>
          <w:sz w:val="20"/>
          <w:szCs w:val="20"/>
        </w:rPr>
      </w:pPr>
      <w:r w:rsidRPr="009F2623">
        <w:rPr>
          <w:color w:val="333333"/>
          <w:sz w:val="20"/>
          <w:szCs w:val="20"/>
        </w:rPr>
        <w:t>Стаціонарне джерело забруднення здається в оренду: хто є платником екологічного податку?</w:t>
      </w:r>
    </w:p>
    <w:p w14:paraId="7A2E97C7" w14:textId="5FC75BD2" w:rsidR="003A1DC2" w:rsidRPr="009F2623" w:rsidRDefault="009F2623" w:rsidP="009F2623">
      <w:pPr>
        <w:pStyle w:val="a3"/>
        <w:shd w:val="clear" w:color="auto" w:fill="FFFFFF"/>
        <w:spacing w:before="0" w:beforeAutospacing="0" w:after="0" w:afterAutospacing="0"/>
        <w:jc w:val="both"/>
        <w:rPr>
          <w:color w:val="333333"/>
          <w:sz w:val="20"/>
          <w:szCs w:val="20"/>
        </w:rPr>
      </w:pPr>
      <w:r>
        <w:rPr>
          <w:color w:val="333333"/>
          <w:sz w:val="20"/>
          <w:szCs w:val="20"/>
        </w:rPr>
        <w:t>П</w:t>
      </w:r>
      <w:r w:rsidR="003A1DC2" w:rsidRPr="009F2623">
        <w:rPr>
          <w:color w:val="333333"/>
          <w:sz w:val="20"/>
          <w:szCs w:val="20"/>
        </w:rPr>
        <w:t xml:space="preserve">латниками екологічного податку є суб’єкти господарювання, юридичні особи, які не провадять господарську (підприємницьку) діяльність, бюджетні установи, громадські та інші підприємства, установи та організації, постійні представництва нерезидентів, включаючи тих, які виконують агентські (представницькі) функції стосовно таких нерезидентів або їх засновників, під час провадження діяльності яких на території України і в межах її континентального </w:t>
      </w:r>
      <w:r w:rsidR="003A1DC2" w:rsidRPr="009F2623">
        <w:rPr>
          <w:color w:val="333333"/>
          <w:sz w:val="20"/>
          <w:szCs w:val="20"/>
        </w:rPr>
        <w:lastRenderedPageBreak/>
        <w:t>шельфу та виключної (морської) економічної зони здійснюються, зокрема викиди забруднюючих речовин в атмосферне повітря стаціонарними джерелами забруднення.</w:t>
      </w:r>
    </w:p>
    <w:p w14:paraId="68819C8F"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Норми встановлені </w:t>
      </w:r>
      <w:proofErr w:type="spellStart"/>
      <w:r w:rsidRPr="009F2623">
        <w:rPr>
          <w:color w:val="333333"/>
          <w:sz w:val="20"/>
          <w:szCs w:val="20"/>
        </w:rPr>
        <w:t>п.п</w:t>
      </w:r>
      <w:proofErr w:type="spellEnd"/>
      <w:r w:rsidRPr="009F2623">
        <w:rPr>
          <w:color w:val="333333"/>
          <w:sz w:val="20"/>
          <w:szCs w:val="20"/>
        </w:rPr>
        <w:t>. 240.1.1 п. 240.1 ст. 240 Податкового кодексу України.</w:t>
      </w:r>
    </w:p>
    <w:p w14:paraId="4F60101C"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При цьому п. 240.7 ст. 240 ПКУ встановлено, що не є платниками податку за викиди двоокису вуглецю суб’єкти, зазначені у п. 240.1 ст. 240 ПКУ, якими здійснюються такі викиди в обсязі не більше 500 </w:t>
      </w:r>
      <w:proofErr w:type="spellStart"/>
      <w:r w:rsidRPr="009F2623">
        <w:rPr>
          <w:color w:val="333333"/>
          <w:sz w:val="20"/>
          <w:szCs w:val="20"/>
        </w:rPr>
        <w:t>тонн</w:t>
      </w:r>
      <w:proofErr w:type="spellEnd"/>
      <w:r w:rsidRPr="009F2623">
        <w:rPr>
          <w:color w:val="333333"/>
          <w:sz w:val="20"/>
          <w:szCs w:val="20"/>
        </w:rPr>
        <w:t xml:space="preserve"> за рік.</w:t>
      </w:r>
    </w:p>
    <w:p w14:paraId="3356ED2C"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У разі якщо річний обсяг викидів двоокису вуглецю перевищує 500 </w:t>
      </w:r>
      <w:proofErr w:type="spellStart"/>
      <w:r w:rsidRPr="009F2623">
        <w:rPr>
          <w:color w:val="333333"/>
          <w:sz w:val="20"/>
          <w:szCs w:val="20"/>
        </w:rPr>
        <w:t>тонн</w:t>
      </w:r>
      <w:proofErr w:type="spellEnd"/>
      <w:r w:rsidRPr="009F2623">
        <w:rPr>
          <w:color w:val="333333"/>
          <w:sz w:val="20"/>
          <w:szCs w:val="20"/>
        </w:rPr>
        <w:t xml:space="preserve"> за рік, суб’єкти зобов’язані зареєструватися платниками податку у податковому (звітному) періоді, в якому відбулося таке перевищення. Такі платники зобов’язані скласти та подати податкову звітність, нарахувати та сплатити податок за податковий (звітний) період, у якому відбулося таке перевищення, у порядку, передбаченому ПКУ.</w:t>
      </w:r>
    </w:p>
    <w:p w14:paraId="28D57326"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Стаціонарне джерело забруднення – підприємство, цех, агрегат, установка або інший нерухомий об’єкт, що зберігає свої просторові координати протягом певного часу і здійснює викиди забруднюючих речовин в атмосферу та/або скиди забруднюючих речовин у водні об’єкти (</w:t>
      </w:r>
      <w:proofErr w:type="spellStart"/>
      <w:r w:rsidRPr="009F2623">
        <w:rPr>
          <w:color w:val="333333"/>
          <w:sz w:val="20"/>
          <w:szCs w:val="20"/>
        </w:rPr>
        <w:t>п.п</w:t>
      </w:r>
      <w:proofErr w:type="spellEnd"/>
      <w:r w:rsidRPr="009F2623">
        <w:rPr>
          <w:color w:val="333333"/>
          <w:sz w:val="20"/>
          <w:szCs w:val="20"/>
        </w:rPr>
        <w:t>. 14.1.230 п. 14.1 ст. 14 ПКУ).</w:t>
      </w:r>
    </w:p>
    <w:p w14:paraId="1FAF3B32"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Об’єктом та базою оподаткування екологічним податком є, зокрема, обсяги та види забруднюючих речовин, які викидаються в атмосферне повітря стаціонарними джерелами (</w:t>
      </w:r>
      <w:proofErr w:type="spellStart"/>
      <w:r w:rsidRPr="009F2623">
        <w:rPr>
          <w:color w:val="333333"/>
          <w:sz w:val="20"/>
          <w:szCs w:val="20"/>
        </w:rPr>
        <w:t>п.п</w:t>
      </w:r>
      <w:proofErr w:type="spellEnd"/>
      <w:r w:rsidRPr="009F2623">
        <w:rPr>
          <w:color w:val="333333"/>
          <w:sz w:val="20"/>
          <w:szCs w:val="20"/>
        </w:rPr>
        <w:t>. 242.1.1 п. 242.1 ст. 242 ПКУ).</w:t>
      </w:r>
    </w:p>
    <w:p w14:paraId="207E9E18"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База оподаткування екологічним податком за викиди двоокису вуглецю за результатами податкового (звітного) року зменшується на обсяг таких викидів у розмірі 500 </w:t>
      </w:r>
      <w:proofErr w:type="spellStart"/>
      <w:r w:rsidRPr="009F2623">
        <w:rPr>
          <w:color w:val="333333"/>
          <w:sz w:val="20"/>
          <w:szCs w:val="20"/>
        </w:rPr>
        <w:t>тонн</w:t>
      </w:r>
      <w:proofErr w:type="spellEnd"/>
      <w:r w:rsidRPr="009F2623">
        <w:rPr>
          <w:color w:val="333333"/>
          <w:sz w:val="20"/>
          <w:szCs w:val="20"/>
        </w:rPr>
        <w:t xml:space="preserve"> за рік (п. 242.4 ст. 242 ПКУ).</w:t>
      </w:r>
    </w:p>
    <w:p w14:paraId="3483C9A6"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Отже, платником екологічного податку за здійснення викидів забруднюючих речовин в атмосферне повітря стаціонарними джерелами забруднення, у разі використання орендованих стаціонарних джерел забруднення, є орендар, під час провадження діяльності якого на території України і в межах її континентального шельфу та виключної (морської) економічної зони здійснюються, зокрема викиди забруднюючих речовин в атмосферне повітря стаціонарними джерелами забруднення.</w:t>
      </w:r>
    </w:p>
    <w:p w14:paraId="3EDBB15B"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31" w:tgtFrame="_blank" w:history="1">
        <w:r w:rsidRPr="009F2623">
          <w:rPr>
            <w:rStyle w:val="a4"/>
            <w:color w:val="00518C"/>
            <w:sz w:val="20"/>
            <w:szCs w:val="20"/>
            <w:u w:val="none"/>
          </w:rPr>
          <w:t>https://t.me/tax_gov_ua</w:t>
        </w:r>
      </w:hyperlink>
    </w:p>
    <w:p w14:paraId="0D2FD7EA"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1BFDA413" w14:textId="77777777" w:rsidR="00A72476" w:rsidRPr="009F2623" w:rsidRDefault="00A72476" w:rsidP="009F262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0FCC426" w14:textId="77777777" w:rsidR="00A72476" w:rsidRPr="009F2623" w:rsidRDefault="00A72476" w:rsidP="009F2623">
      <w:pPr>
        <w:pStyle w:val="a3"/>
        <w:shd w:val="clear" w:color="auto" w:fill="FFFFFF"/>
        <w:spacing w:before="0" w:beforeAutospacing="0" w:after="0" w:afterAutospacing="0"/>
        <w:jc w:val="both"/>
        <w:rPr>
          <w:color w:val="333333"/>
          <w:sz w:val="20"/>
          <w:szCs w:val="20"/>
        </w:rPr>
      </w:pPr>
    </w:p>
    <w:p w14:paraId="22C8BFAB" w14:textId="77777777" w:rsidR="003A1DC2" w:rsidRPr="009F2623" w:rsidRDefault="003A1DC2" w:rsidP="009F2623">
      <w:pPr>
        <w:pStyle w:val="1"/>
        <w:shd w:val="clear" w:color="auto" w:fill="FFFFFF"/>
        <w:spacing w:before="0" w:beforeAutospacing="0" w:after="0" w:afterAutospacing="0"/>
        <w:rPr>
          <w:color w:val="333333"/>
          <w:sz w:val="20"/>
          <w:szCs w:val="20"/>
        </w:rPr>
      </w:pPr>
      <w:r w:rsidRPr="009F2623">
        <w:rPr>
          <w:color w:val="333333"/>
          <w:sz w:val="20"/>
          <w:szCs w:val="20"/>
        </w:rPr>
        <w:t>Відкрито рахунки за надходженнями до місцевих бюджетів АР Крим та м. Севастополя для сплати боргів з місцевих податків та зборів</w:t>
      </w:r>
    </w:p>
    <w:p w14:paraId="6FD165C6"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 01.03.2021 відкрито рахунки за надходженнями до місцевих бюджетів Автономної Республіки Крим та міста Севастополя для сплати боргів з місцевих податків та зборів, що виникли до дати початку тимчасової окупації.</w:t>
      </w:r>
    </w:p>
    <w:p w14:paraId="4F3A4A1A"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Інформація щодо нових реквізитів бюджетних рахунків розміщена на головній сторінці </w:t>
      </w:r>
      <w:proofErr w:type="spellStart"/>
      <w:r w:rsidRPr="009F2623">
        <w:rPr>
          <w:color w:val="333333"/>
          <w:sz w:val="20"/>
          <w:szCs w:val="20"/>
        </w:rPr>
        <w:t>вебпорталу</w:t>
      </w:r>
      <w:proofErr w:type="spellEnd"/>
      <w:r w:rsidRPr="009F2623">
        <w:rPr>
          <w:color w:val="333333"/>
          <w:sz w:val="20"/>
          <w:szCs w:val="20"/>
        </w:rPr>
        <w:t xml:space="preserve"> ДПС, на </w:t>
      </w:r>
      <w:proofErr w:type="spellStart"/>
      <w:r w:rsidRPr="009F2623">
        <w:rPr>
          <w:color w:val="333333"/>
          <w:sz w:val="20"/>
          <w:szCs w:val="20"/>
        </w:rPr>
        <w:t>субсайтах</w:t>
      </w:r>
      <w:proofErr w:type="spellEnd"/>
      <w:r w:rsidRPr="009F2623">
        <w:rPr>
          <w:color w:val="333333"/>
          <w:sz w:val="20"/>
          <w:szCs w:val="20"/>
        </w:rPr>
        <w:t xml:space="preserve"> територіальних органів ДПС за </w:t>
      </w:r>
      <w:proofErr w:type="spellStart"/>
      <w:r w:rsidRPr="009F2623">
        <w:rPr>
          <w:color w:val="333333"/>
          <w:sz w:val="20"/>
          <w:szCs w:val="20"/>
        </w:rPr>
        <w:t>адресою</w:t>
      </w:r>
      <w:proofErr w:type="spellEnd"/>
      <w:r w:rsidRPr="009F2623">
        <w:rPr>
          <w:color w:val="333333"/>
          <w:sz w:val="20"/>
          <w:szCs w:val="20"/>
        </w:rPr>
        <w:t> </w:t>
      </w:r>
      <w:hyperlink r:id="rId32" w:tgtFrame="_blank" w:history="1">
        <w:r w:rsidRPr="009F2623">
          <w:rPr>
            <w:rStyle w:val="a4"/>
            <w:color w:val="00518C"/>
            <w:sz w:val="20"/>
            <w:szCs w:val="20"/>
            <w:u w:val="none"/>
          </w:rPr>
          <w:t>https://tax.gov.ua/byudjetni-rahunki</w:t>
        </w:r>
      </w:hyperlink>
      <w:r w:rsidRPr="009F2623">
        <w:rPr>
          <w:color w:val="333333"/>
          <w:sz w:val="20"/>
          <w:szCs w:val="20"/>
        </w:rPr>
        <w:t> та в Центрах обслуговування платників.</w:t>
      </w:r>
    </w:p>
    <w:p w14:paraId="0A3993F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Крім того, звертаємо увагу, що платник має можливість дізнатися про реквізити нових бюджетних рахунків для сплати саме ним у вкладці «Стан розрахунків з бюджетом» Електронного кабінету. Вхід до Електронного кабінету здійснюється за </w:t>
      </w:r>
      <w:proofErr w:type="spellStart"/>
      <w:r w:rsidRPr="009F2623">
        <w:rPr>
          <w:color w:val="333333"/>
          <w:sz w:val="20"/>
          <w:szCs w:val="20"/>
        </w:rPr>
        <w:t>адресою</w:t>
      </w:r>
      <w:proofErr w:type="spellEnd"/>
      <w:r w:rsidRPr="009F2623">
        <w:rPr>
          <w:color w:val="333333"/>
          <w:sz w:val="20"/>
          <w:szCs w:val="20"/>
        </w:rPr>
        <w:t> </w:t>
      </w:r>
      <w:hyperlink r:id="rId33" w:tgtFrame="_blank" w:history="1">
        <w:r w:rsidRPr="009F2623">
          <w:rPr>
            <w:rStyle w:val="a4"/>
            <w:color w:val="00518C"/>
            <w:sz w:val="20"/>
            <w:szCs w:val="20"/>
            <w:u w:val="none"/>
          </w:rPr>
          <w:t>https://cabinet.tax.gov.ua</w:t>
        </w:r>
      </w:hyperlink>
      <w:r w:rsidRPr="009F2623">
        <w:rPr>
          <w:color w:val="333333"/>
          <w:sz w:val="20"/>
          <w:szCs w:val="20"/>
        </w:rPr>
        <w:t>.</w:t>
      </w:r>
    </w:p>
    <w:p w14:paraId="5DED9636"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rFonts w:eastAsiaTheme="majorEastAsia"/>
          <w:b/>
          <w:bCs/>
          <w:color w:val="333333"/>
          <w:sz w:val="20"/>
          <w:szCs w:val="20"/>
        </w:rPr>
        <w:t>Довідково.</w:t>
      </w:r>
    </w:p>
    <w:p w14:paraId="7EA873A6"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Рахунки за надходженнями до місцевих бюджетів Автономної Республіки Крим та міста Севастополя для сплати боргів з місцевих податків та зборів, що виникли до дати початку тимчасової окупації, визначеної Законом України «Про забезпечення прав і свобод громадян та правовий режим на тимчасово окупованій території України», платниками – резидентами, які мають об’єкти оподаткування з місцезнаходженням на тимчасово окупованій території України, відкрито Головним управлінням Державної казначейської служби у Херсонській області на виконання пункту 16 розділу VI «Прикінцеві та перехідні положення» Бюджетного кодексу України.</w:t>
      </w:r>
    </w:p>
    <w:p w14:paraId="1F69A5F0"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Інформацію розміщено на офіційному </w:t>
      </w:r>
      <w:proofErr w:type="spellStart"/>
      <w:r w:rsidRPr="009F2623">
        <w:rPr>
          <w:color w:val="333333"/>
          <w:sz w:val="20"/>
          <w:szCs w:val="20"/>
        </w:rPr>
        <w:t>вебпорталі</w:t>
      </w:r>
      <w:proofErr w:type="spellEnd"/>
      <w:r w:rsidRPr="009F2623">
        <w:rPr>
          <w:color w:val="333333"/>
          <w:sz w:val="20"/>
          <w:szCs w:val="20"/>
        </w:rPr>
        <w:t xml:space="preserve"> ДПС України за посиланням</w:t>
      </w:r>
    </w:p>
    <w:p w14:paraId="330F9AC4" w14:textId="77777777" w:rsidR="003A1DC2" w:rsidRPr="009F2623" w:rsidRDefault="00075123" w:rsidP="009F2623">
      <w:pPr>
        <w:pStyle w:val="a3"/>
        <w:shd w:val="clear" w:color="auto" w:fill="FFFFFF"/>
        <w:spacing w:before="0" w:beforeAutospacing="0" w:after="0" w:afterAutospacing="0"/>
        <w:jc w:val="both"/>
        <w:rPr>
          <w:color w:val="333333"/>
          <w:sz w:val="20"/>
          <w:szCs w:val="20"/>
        </w:rPr>
      </w:pPr>
      <w:hyperlink r:id="rId34" w:history="1">
        <w:r w:rsidR="003A1DC2" w:rsidRPr="009F2623">
          <w:rPr>
            <w:rStyle w:val="a4"/>
            <w:b/>
            <w:bCs/>
            <w:color w:val="00518C"/>
            <w:sz w:val="20"/>
            <w:szCs w:val="20"/>
            <w:u w:val="none"/>
          </w:rPr>
          <w:t>https://tax.gov.ua/media-tsentr/novini/456850.html</w:t>
        </w:r>
      </w:hyperlink>
    </w:p>
    <w:p w14:paraId="78B11BFA"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rFonts w:eastAsiaTheme="majorEastAsia"/>
          <w:color w:val="333333"/>
          <w:sz w:val="20"/>
          <w:szCs w:val="20"/>
        </w:rPr>
        <w:t xml:space="preserve">Підписуйтесь на </w:t>
      </w:r>
      <w:proofErr w:type="spellStart"/>
      <w:r w:rsidRPr="009F2623">
        <w:rPr>
          <w:rStyle w:val="a5"/>
          <w:rFonts w:eastAsiaTheme="majorEastAsia"/>
          <w:color w:val="333333"/>
          <w:sz w:val="20"/>
          <w:szCs w:val="20"/>
        </w:rPr>
        <w:t>Telegram</w:t>
      </w:r>
      <w:proofErr w:type="spellEnd"/>
      <w:r w:rsidRPr="009F2623">
        <w:rPr>
          <w:rStyle w:val="a5"/>
          <w:rFonts w:eastAsiaTheme="majorEastAsia"/>
          <w:color w:val="333333"/>
          <w:sz w:val="20"/>
          <w:szCs w:val="20"/>
        </w:rPr>
        <w:t>-канал Державної податкової служби України</w:t>
      </w:r>
      <w:r w:rsidRPr="009F2623">
        <w:rPr>
          <w:color w:val="333333"/>
          <w:sz w:val="20"/>
          <w:szCs w:val="20"/>
        </w:rPr>
        <w:t> </w:t>
      </w:r>
      <w:hyperlink r:id="rId35" w:tgtFrame="_blank" w:history="1">
        <w:r w:rsidRPr="009F2623">
          <w:rPr>
            <w:rStyle w:val="a4"/>
            <w:color w:val="00518C"/>
            <w:sz w:val="20"/>
            <w:szCs w:val="20"/>
            <w:u w:val="none"/>
          </w:rPr>
          <w:t>https://t.me/tax_gov_ua</w:t>
        </w:r>
      </w:hyperlink>
    </w:p>
    <w:p w14:paraId="3D8B50AA"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rFonts w:eastAsiaTheme="majorEastAsia"/>
          <w:color w:val="333333"/>
          <w:sz w:val="20"/>
          <w:szCs w:val="20"/>
        </w:rPr>
        <w:t>Спілкуйся з Податковою службою дистанційно за допомогою сервісу «</w:t>
      </w:r>
      <w:proofErr w:type="spellStart"/>
      <w:r w:rsidRPr="009F2623">
        <w:rPr>
          <w:rStyle w:val="a5"/>
          <w:rFonts w:eastAsiaTheme="majorEastAsia"/>
          <w:color w:val="333333"/>
          <w:sz w:val="20"/>
          <w:szCs w:val="20"/>
        </w:rPr>
        <w:fldChar w:fldCharType="begin"/>
      </w:r>
      <w:r w:rsidRPr="009F2623">
        <w:rPr>
          <w:rStyle w:val="a5"/>
          <w:rFonts w:eastAsiaTheme="majorEastAsia"/>
          <w:color w:val="333333"/>
          <w:sz w:val="20"/>
          <w:szCs w:val="20"/>
        </w:rPr>
        <w:instrText xml:space="preserve"> HYPERLINK "https://t.me/infoTAXbot" \t "_blank" </w:instrText>
      </w:r>
      <w:r w:rsidRPr="009F2623">
        <w:rPr>
          <w:rStyle w:val="a5"/>
          <w:rFonts w:eastAsiaTheme="majorEastAsia"/>
          <w:color w:val="333333"/>
          <w:sz w:val="20"/>
          <w:szCs w:val="20"/>
        </w:rPr>
        <w:fldChar w:fldCharType="separate"/>
      </w:r>
      <w:r w:rsidRPr="009F2623">
        <w:rPr>
          <w:rStyle w:val="a4"/>
          <w:i/>
          <w:iCs/>
          <w:color w:val="00518C"/>
          <w:sz w:val="20"/>
          <w:szCs w:val="20"/>
          <w:u w:val="none"/>
        </w:rPr>
        <w:t>InfoTAX</w:t>
      </w:r>
      <w:proofErr w:type="spellEnd"/>
      <w:r w:rsidRPr="009F2623">
        <w:rPr>
          <w:rStyle w:val="a5"/>
          <w:rFonts w:eastAsiaTheme="majorEastAsia"/>
          <w:color w:val="333333"/>
          <w:sz w:val="20"/>
          <w:szCs w:val="20"/>
        </w:rPr>
        <w:fldChar w:fldCharType="end"/>
      </w:r>
      <w:r w:rsidRPr="009F2623">
        <w:rPr>
          <w:rStyle w:val="a5"/>
          <w:rFonts w:eastAsiaTheme="majorEastAsia"/>
          <w:color w:val="333333"/>
          <w:sz w:val="20"/>
          <w:szCs w:val="20"/>
        </w:rPr>
        <w:t>»</w:t>
      </w:r>
    </w:p>
    <w:p w14:paraId="3581E6B9" w14:textId="77777777" w:rsidR="00A72476" w:rsidRPr="009F2623" w:rsidRDefault="00A72476" w:rsidP="009F2623">
      <w:pPr>
        <w:shd w:val="clear" w:color="auto" w:fill="FFFFFF"/>
        <w:spacing w:after="0" w:line="240" w:lineRule="auto"/>
        <w:outlineLvl w:val="0"/>
        <w:rPr>
          <w:rFonts w:ascii="Times New Roman" w:eastAsia="Times New Roman" w:hAnsi="Times New Roman" w:cs="Times New Roman"/>
          <w:color w:val="333333"/>
          <w:kern w:val="36"/>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26FC915" w14:textId="77777777" w:rsidR="00A72476" w:rsidRPr="009F2623" w:rsidRDefault="00A72476" w:rsidP="009F2623">
      <w:pPr>
        <w:pStyle w:val="a3"/>
        <w:shd w:val="clear" w:color="auto" w:fill="FFFFFF"/>
        <w:spacing w:before="0" w:beforeAutospacing="0" w:after="0" w:afterAutospacing="0"/>
        <w:jc w:val="both"/>
        <w:rPr>
          <w:color w:val="333333"/>
          <w:sz w:val="20"/>
          <w:szCs w:val="20"/>
        </w:rPr>
      </w:pPr>
    </w:p>
    <w:p w14:paraId="6E442499" w14:textId="77777777" w:rsidR="003A1DC2" w:rsidRPr="009F2623" w:rsidRDefault="003A1DC2" w:rsidP="009F2623">
      <w:pPr>
        <w:pStyle w:val="1"/>
        <w:shd w:val="clear" w:color="auto" w:fill="FFFFFF"/>
        <w:spacing w:before="0" w:beforeAutospacing="0" w:after="0" w:afterAutospacing="0"/>
        <w:rPr>
          <w:color w:val="333333"/>
          <w:sz w:val="20"/>
          <w:szCs w:val="20"/>
        </w:rPr>
      </w:pPr>
      <w:bookmarkStart w:id="4" w:name="_Hlk62131347"/>
      <w:r w:rsidRPr="009F2623">
        <w:rPr>
          <w:color w:val="333333"/>
          <w:sz w:val="20"/>
          <w:szCs w:val="20"/>
        </w:rPr>
        <w:t>Запроваджено нову концепцію відповідальності платників податків</w:t>
      </w:r>
    </w:p>
    <w:p w14:paraId="0877C4D8" w14:textId="7E1A79ED"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w:t>
      </w:r>
      <w:proofErr w:type="spellStart"/>
      <w:r w:rsidRPr="009F2623">
        <w:rPr>
          <w:color w:val="333333"/>
          <w:sz w:val="20"/>
          <w:szCs w:val="20"/>
        </w:rPr>
        <w:t>неузгодженостей</w:t>
      </w:r>
      <w:proofErr w:type="spellEnd"/>
      <w:r w:rsidRPr="009F2623">
        <w:rPr>
          <w:color w:val="333333"/>
          <w:sz w:val="20"/>
          <w:szCs w:val="20"/>
        </w:rPr>
        <w:t xml:space="preserve"> у податковому законодавстві» запроваджено нову концепцію притягнення до відповідальності платника податків за окремі податкові правопорушення, контроль за якими покладено на контролюючий орган. Зміни набрали чинності з 01.01.2021.</w:t>
      </w:r>
    </w:p>
    <w:p w14:paraId="75C74E42"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Відповідно до вищезазначених змін деталізовано загальні умови притягнення до фінансової відповідальності, встановлено перелік обставин, що пом’якшують або звільняють платника від такої відповідальності, введено новий склад податкових порушень та модифікація існуючих.</w:t>
      </w:r>
    </w:p>
    <w:p w14:paraId="7A12383A"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Так, зокрема, з 01.01.2021 змінено розміри штрафів за порушення правил сплати податків:</w:t>
      </w:r>
    </w:p>
    <w:p w14:paraId="28040BD2"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зменшено штрафи у разі, якщо платник податків не сплачує узгоджену суму грошового зобов’язання: при затримці сплати до 30 днів – з 10 до 5 %, після 30 днів – з 20 до 10 %;</w:t>
      </w:r>
    </w:p>
    <w:p w14:paraId="3E464FC8"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введено окремі штрафи для випадків умисного повторного порушення у розмірі 25 % та умисного повторного порушення строком більше 90 днів – 50 %.</w:t>
      </w:r>
    </w:p>
    <w:p w14:paraId="2A6F72FD"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Розмір штрафів за податкове правопорушення застосовується в залежності від критерію винного діяння (дії чи бездіяльності) платника податків.</w:t>
      </w:r>
    </w:p>
    <w:p w14:paraId="109B2AC1"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Нова концепція відповідальності платників податків передбачає:</w:t>
      </w:r>
    </w:p>
    <w:p w14:paraId="2BC3F599"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детальний аналіз наявності умислу та вини платника податків при вчинені податкового правопорушення та доведення його контролюючими органами;</w:t>
      </w:r>
    </w:p>
    <w:p w14:paraId="17B1AD00"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 притягнення до фінансової відповідальності платника податків за вчинення податкового правопорушення здійснюється за умови наявності в діянні вини, крім деяких податкових правопорушень, відповідальність за які настає незалежно від наявності вини. Наприклад, відчуження майна, яке перебуває у податковій заставі, без згоди контролюючого органу, </w:t>
      </w:r>
      <w:r w:rsidRPr="009F2623">
        <w:rPr>
          <w:color w:val="333333"/>
          <w:sz w:val="20"/>
          <w:szCs w:val="20"/>
        </w:rPr>
        <w:lastRenderedPageBreak/>
        <w:t>неподання у строк документів для взяття на облік, здійснення видаткових операцій за рахунком платника податку або іншою фінансовою установою до отримання повідомлення відповідного контролюючого органу, тощо;</w:t>
      </w:r>
    </w:p>
    <w:p w14:paraId="1646983E"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визначення обставин, що пом’якшують відповідальність особи за вчинення податкового правопорушення (під впливом погрози, примусу, матеріальну, службову чи іншу залежність; збігу тяжких особистих чи сімейних обставин; самостійне повідомлення платника про вчинене ним правопорушення);</w:t>
      </w:r>
    </w:p>
    <w:p w14:paraId="2D4B41B1"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визначення додаткових обставин, що звільняють від фінансової відповідальності платника податків;</w:t>
      </w:r>
    </w:p>
    <w:p w14:paraId="3B23DB7F"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зменшення суми штрафів за вчинення податкового правопорушення на 50 % у разі наявності хоча б однієї обставини, що пом’якшує відповідальність.</w:t>
      </w:r>
    </w:p>
    <w:p w14:paraId="69A879D1"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Умовами які визначають вину особи, у розумінні ст. 112 Податкового кодексу України (далі – ПКУ) є:</w:t>
      </w:r>
    </w:p>
    <w:p w14:paraId="7F56293A"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встановлення можливості дотримання особою правил та норм, за порушення яких ПКУ передбачена відповідальність, проте не вжиття цією особою достатніх заходів щодо їх дотримання;</w:t>
      </w:r>
    </w:p>
    <w:p w14:paraId="2778A243"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доведення контролюючим органом того, що вчиняючи певні дії або допускаючи бездіяльність, за які передбачена відповідальність, платник податків діяв нерозумно, недобросовісно та без належної обачності.</w:t>
      </w:r>
    </w:p>
    <w:p w14:paraId="59F5B87C"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Саме можливість особою дотримуватися правил та норм, за порушення яких ПКУ передбачена відповідальність, однак не вжиття нею достатніх заходів щодо їх дотримання, через вчинення дій, які можуть бути кваліфіковані як нерозумні, недобросовісні та без належної обачності, за умови доведення цього контролюючим органом, є свідченням вини особи, у вчинені податкового правопорушення.</w:t>
      </w:r>
    </w:p>
    <w:p w14:paraId="42B34636"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Разом із цим, слід зазначити, що згідно п. 109.3 ст. 109 ПКУ, необхідною умовою притягнення особи до фінансової відповідальності за вчинення податкового правопорушення є встановлення контролюючими органами вини особи, лише у випадках визначених п. 119.3 ст. 119, п. 123.2 – 123.5 ст. 123, пунктами 124.2, 124.3 ст. 124, п. 125</w:t>
      </w:r>
      <w:r w:rsidRPr="009F2623">
        <w:rPr>
          <w:color w:val="333333"/>
          <w:sz w:val="20"/>
          <w:szCs w:val="20"/>
          <w:vertAlign w:val="superscript"/>
        </w:rPr>
        <w:t>1.2</w:t>
      </w:r>
      <w:r w:rsidRPr="009F2623">
        <w:rPr>
          <w:color w:val="333333"/>
          <w:sz w:val="20"/>
          <w:szCs w:val="20"/>
        </w:rPr>
        <w:t> – 125</w:t>
      </w:r>
      <w:r w:rsidRPr="009F2623">
        <w:rPr>
          <w:color w:val="333333"/>
          <w:sz w:val="20"/>
          <w:szCs w:val="20"/>
          <w:vertAlign w:val="superscript"/>
        </w:rPr>
        <w:t>1.4</w:t>
      </w:r>
      <w:r w:rsidRPr="009F2623">
        <w:rPr>
          <w:color w:val="333333"/>
          <w:sz w:val="20"/>
          <w:szCs w:val="20"/>
        </w:rPr>
        <w:t> ст. 125</w:t>
      </w:r>
      <w:r w:rsidRPr="009F2623">
        <w:rPr>
          <w:color w:val="333333"/>
          <w:sz w:val="20"/>
          <w:szCs w:val="20"/>
          <w:vertAlign w:val="superscript"/>
        </w:rPr>
        <w:t>1</w:t>
      </w:r>
      <w:r w:rsidRPr="009F2623">
        <w:rPr>
          <w:color w:val="333333"/>
          <w:sz w:val="20"/>
          <w:szCs w:val="20"/>
        </w:rPr>
        <w:t> ПКУ.</w:t>
      </w:r>
    </w:p>
    <w:p w14:paraId="7299654C"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Підтвердженням вини особи також може бути вчинення нею триваючого та повторного правопорушення.</w:t>
      </w:r>
    </w:p>
    <w:p w14:paraId="01D01318"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Відповідно до п. 111.4 ст. 111 ПКУ, особа вважається такою, що вчинила правопорушення повторно, якщо вона уже була притягнута до відповідальності у встановлені ПКУ строки та порядком за аналогічне правопорушення.</w:t>
      </w:r>
    </w:p>
    <w:p w14:paraId="26792436"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При повторному вчиненні правопорушення розмір фінансової відповідальності особи є значно вищою ніж за вчинення податкового правопорушення вперше. Застосування санкцій за повторне порушення платниками податків податкового законодавства передбачено нормами статей 117, 119 – 120, 121, 123,124, 125</w:t>
      </w:r>
      <w:r w:rsidRPr="009F2623">
        <w:rPr>
          <w:color w:val="333333"/>
          <w:sz w:val="20"/>
          <w:szCs w:val="20"/>
          <w:vertAlign w:val="superscript"/>
        </w:rPr>
        <w:t>1</w:t>
      </w:r>
      <w:r w:rsidRPr="009F2623">
        <w:rPr>
          <w:color w:val="333333"/>
          <w:sz w:val="20"/>
          <w:szCs w:val="20"/>
        </w:rPr>
        <w:t>,126, 127, 128</w:t>
      </w:r>
      <w:r w:rsidRPr="009F2623">
        <w:rPr>
          <w:color w:val="333333"/>
          <w:sz w:val="20"/>
          <w:szCs w:val="20"/>
          <w:vertAlign w:val="superscript"/>
        </w:rPr>
        <w:t>1</w:t>
      </w:r>
      <w:r w:rsidRPr="009F2623">
        <w:rPr>
          <w:color w:val="333333"/>
          <w:sz w:val="20"/>
          <w:szCs w:val="20"/>
        </w:rPr>
        <w:t> ПКУ.</w:t>
      </w:r>
    </w:p>
    <w:p w14:paraId="106EF0B5"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Триваюче правопорушення у п. 111.5 ст. 111 ПКУ визначається як безперервне невиконання норм ПКУ платником податків, який вчинив певні дії чи допустив бездіяльність і не вчиняв подальших дій для його усунення до моменту виявлення такого правопорушення контролюючим органом.</w:t>
      </w:r>
    </w:p>
    <w:p w14:paraId="0B150601"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36" w:tgtFrame="_blank" w:history="1">
        <w:r w:rsidRPr="009F2623">
          <w:rPr>
            <w:rStyle w:val="a4"/>
            <w:color w:val="00518C"/>
            <w:sz w:val="20"/>
            <w:szCs w:val="20"/>
            <w:u w:val="none"/>
          </w:rPr>
          <w:t>https://t.me/tax_gov_ua</w:t>
        </w:r>
      </w:hyperlink>
    </w:p>
    <w:p w14:paraId="40941B52" w14:textId="77777777" w:rsidR="003A1DC2" w:rsidRPr="009F2623" w:rsidRDefault="003A1DC2"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245587F1" w14:textId="5347ED50" w:rsidR="008F710D" w:rsidRPr="009F2623" w:rsidRDefault="008F710D" w:rsidP="009F2623">
      <w:pPr>
        <w:shd w:val="clear" w:color="auto" w:fill="FFFFFF"/>
        <w:spacing w:after="0" w:line="240" w:lineRule="auto"/>
        <w:outlineLvl w:val="0"/>
        <w:rPr>
          <w:rFonts w:ascii="Times New Roman" w:eastAsia="Times New Roman" w:hAnsi="Times New Roman" w:cs="Times New Roman"/>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967FEE4" w14:textId="65C03CF5" w:rsidR="00247727" w:rsidRPr="009F2623" w:rsidRDefault="00247727" w:rsidP="009F2623">
      <w:pPr>
        <w:shd w:val="clear" w:color="auto" w:fill="FFFFFF"/>
        <w:spacing w:after="0" w:line="240" w:lineRule="auto"/>
        <w:outlineLvl w:val="0"/>
        <w:rPr>
          <w:rFonts w:ascii="Times New Roman" w:eastAsia="Times New Roman" w:hAnsi="Times New Roman" w:cs="Times New Roman"/>
          <w:sz w:val="20"/>
          <w:szCs w:val="20"/>
          <w:lang w:eastAsia="uk-UA"/>
        </w:rPr>
      </w:pPr>
    </w:p>
    <w:p w14:paraId="059E0339" w14:textId="77777777" w:rsidR="009F2623" w:rsidRPr="009F2623" w:rsidRDefault="009F2623" w:rsidP="009F2623">
      <w:pPr>
        <w:pStyle w:val="1"/>
        <w:shd w:val="clear" w:color="auto" w:fill="FFFFFF"/>
        <w:spacing w:before="0" w:beforeAutospacing="0" w:after="0" w:afterAutospacing="0"/>
        <w:rPr>
          <w:color w:val="333333"/>
          <w:sz w:val="20"/>
          <w:szCs w:val="20"/>
        </w:rPr>
      </w:pPr>
      <w:r w:rsidRPr="009F2623">
        <w:rPr>
          <w:color w:val="333333"/>
          <w:sz w:val="20"/>
          <w:szCs w:val="20"/>
        </w:rPr>
        <w:t>До уваги платників податку на прибуток підприємств!</w:t>
      </w:r>
    </w:p>
    <w:p w14:paraId="69494698" w14:textId="000EEECB" w:rsidR="009F2623" w:rsidRPr="009F2623" w:rsidRDefault="009F2623" w:rsidP="009F2623">
      <w:pPr>
        <w:pStyle w:val="a3"/>
        <w:shd w:val="clear" w:color="auto" w:fill="FFFFFF"/>
        <w:spacing w:before="0" w:beforeAutospacing="0" w:after="0" w:afterAutospacing="0"/>
        <w:jc w:val="both"/>
        <w:rPr>
          <w:color w:val="333333"/>
          <w:sz w:val="20"/>
          <w:szCs w:val="20"/>
        </w:rPr>
      </w:pPr>
      <w:r>
        <w:rPr>
          <w:color w:val="333333"/>
          <w:sz w:val="20"/>
          <w:szCs w:val="20"/>
        </w:rPr>
        <w:t>І</w:t>
      </w:r>
      <w:r w:rsidRPr="009F2623">
        <w:rPr>
          <w:color w:val="333333"/>
          <w:sz w:val="20"/>
          <w:szCs w:val="20"/>
        </w:rPr>
        <w:t>нформує</w:t>
      </w:r>
      <w:r>
        <w:rPr>
          <w:color w:val="333333"/>
          <w:sz w:val="20"/>
          <w:szCs w:val="20"/>
        </w:rPr>
        <w:t>мо</w:t>
      </w:r>
      <w:r w:rsidRPr="009F2623">
        <w:rPr>
          <w:color w:val="333333"/>
          <w:sz w:val="20"/>
          <w:szCs w:val="20"/>
        </w:rPr>
        <w:t>, що порядок обчислення та сплати податку на прибуток підприємств (далі – податок) визначено ст. 137 Податкового кодексу України (далі – ПКУ).</w:t>
      </w:r>
    </w:p>
    <w:p w14:paraId="3B262C35"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Податок нараховується платником самостійно за ставкою, визначеною ст. 136 ПКУ, від бази оподаткування, визначеної згідно зі ст. 135 ПКУ (п. 137.1 ст. 137 ПКУ).</w:t>
      </w:r>
    </w:p>
    <w:p w14:paraId="427AB1D0"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Згідно з п. 137.4 ст. 137 ПКУ податковими (звітними) періодами для податку на прибуток підприємств, крім випадків, передбачених п. 137.5 ст. 137 ПКУ, є календарні: квартал, півріччя, три квартали, рік. При цьому податкова декларація розраховується наростаючим підсумком.</w:t>
      </w:r>
    </w:p>
    <w:p w14:paraId="78045A1E"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Пунктом 137.5 ст. 137 ПКУ встановлено, що річний податковий (звітний) період встановлюється для таких платників податку:</w:t>
      </w:r>
    </w:p>
    <w:p w14:paraId="5A021DC5"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а) платників податку, які зареєстровані протягом звітного (податкового) року (новостворені), що сплачують податок на прибуток на підставі річної податкової декларації за період діяльності у звітному (податковому) році;</w:t>
      </w:r>
    </w:p>
    <w:p w14:paraId="1E3CE58F"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б) виробників сільськогосподарської продукції;</w:t>
      </w:r>
    </w:p>
    <w:p w14:paraId="213F745F"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в) платників податку, у яких річний дохід від будь-якої діяльності (за вирахуванням непрямих податків), визначений за показниками Звіту про фінансові результати (Звіту про сукупний дохід), за попередній річний звітний період, не перевищує 40 млн. гривень. При цьому до річного доходу від будь-якої діяльності (за вирахуванням непрямих податків), визначеного за показниками Звіту про фінансові результати (Звіту про сукупний дохід), включається дохід (виручка) від реалізації продукції (товарів, робіт, послуг), інші операційні доходи, фінансові доходи та інші доходи;</w:t>
      </w:r>
    </w:p>
    <w:p w14:paraId="1A6016B0"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г) фізичних осіб – підприємців, у тому числі таких, які обрали спрощену систему оподаткування, та фізичних осіб, які провадять незалежну професійну діяльність, щодо виплачених нерезиденту доходів (прибутків) із джерелом їх походження з України, що оподатковуються в порядку, визначеному п. 141.4 ст. 141 ПКУ;</w:t>
      </w:r>
    </w:p>
    <w:p w14:paraId="73531DEC"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ґ) суб’єктів господарювання юридичних осіб, які обрали спрощену систему оподаткування, щодо виплачених нерезиденту доходів (прибутків) із джерелом їх походження з України, що оподатковуються в порядку, визначеному п. 141.4 ст. 141 ПКУ.</w:t>
      </w:r>
    </w:p>
    <w:p w14:paraId="56AFEB95"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Відповідно до п. 137.8 ст. 137 ПКУ платники податку на дохід: суб’єкти, які здійснюють випуск та проведення лотерей, щоквартально сплачують податок на дохід у порядку і в строки, які встановлені для квартального податкового (звітного) періоду з поданням податкової декларації з податку на прибуток.</w:t>
      </w:r>
    </w:p>
    <w:p w14:paraId="35ED8EEB"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Згідно з п. 57.1 ст. 57 ПКУ платник податків зобов’язаний самостійно сплатити суму податкового зобов’язання, зазначену у поданій ним податковій декларації, протягом 10 календарних днів, що настають за останнім днем відповідного граничного строку, передбаченого ПКУ для подання податкової декларації, крім випадків, встановлених ПКУ.</w:t>
      </w:r>
    </w:p>
    <w:p w14:paraId="75909466"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37" w:tgtFrame="_blank" w:history="1">
        <w:r w:rsidRPr="009F2623">
          <w:rPr>
            <w:rStyle w:val="a4"/>
            <w:color w:val="00518C"/>
            <w:sz w:val="20"/>
            <w:szCs w:val="20"/>
            <w:u w:val="none"/>
          </w:rPr>
          <w:t>https://t.me/tax_gov_ua</w:t>
        </w:r>
      </w:hyperlink>
    </w:p>
    <w:p w14:paraId="469A14C0"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54ADE0E7" w14:textId="77777777" w:rsidR="00190022" w:rsidRPr="009F2623" w:rsidRDefault="00190022" w:rsidP="009F2623">
      <w:pPr>
        <w:shd w:val="clear" w:color="auto" w:fill="FFFFFF"/>
        <w:spacing w:after="0" w:line="240" w:lineRule="auto"/>
        <w:outlineLvl w:val="0"/>
        <w:rPr>
          <w:rFonts w:ascii="Times New Roman" w:eastAsia="Times New Roman" w:hAnsi="Times New Roman" w:cs="Times New Roman"/>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AEF610B" w14:textId="12B9DEB0" w:rsidR="00247727" w:rsidRPr="009F2623" w:rsidRDefault="00247727" w:rsidP="009F2623">
      <w:pPr>
        <w:shd w:val="clear" w:color="auto" w:fill="FFFFFF"/>
        <w:spacing w:after="0" w:line="240" w:lineRule="auto"/>
        <w:outlineLvl w:val="0"/>
        <w:rPr>
          <w:rFonts w:ascii="Times New Roman" w:eastAsia="Times New Roman" w:hAnsi="Times New Roman" w:cs="Times New Roman"/>
          <w:sz w:val="20"/>
          <w:szCs w:val="20"/>
          <w:lang w:eastAsia="uk-UA"/>
        </w:rPr>
      </w:pPr>
    </w:p>
    <w:p w14:paraId="31BD38CB" w14:textId="77777777" w:rsidR="009F2623" w:rsidRPr="009F2623" w:rsidRDefault="009F2623" w:rsidP="009F2623">
      <w:pPr>
        <w:pStyle w:val="1"/>
        <w:shd w:val="clear" w:color="auto" w:fill="FFFFFF"/>
        <w:spacing w:before="0" w:beforeAutospacing="0" w:after="0" w:afterAutospacing="0"/>
        <w:rPr>
          <w:color w:val="333333"/>
          <w:sz w:val="20"/>
          <w:szCs w:val="20"/>
        </w:rPr>
      </w:pPr>
      <w:r w:rsidRPr="009F2623">
        <w:rPr>
          <w:color w:val="333333"/>
          <w:sz w:val="20"/>
          <w:szCs w:val="20"/>
        </w:rPr>
        <w:lastRenderedPageBreak/>
        <w:t>При укладанні договору оренди будівлі за домовленістю сторін до складу орендної плати можна віднести плату за користування земельною ділянкою</w:t>
      </w:r>
    </w:p>
    <w:p w14:paraId="6E94EE91" w14:textId="19CD72D6" w:rsidR="009F2623" w:rsidRPr="009F2623" w:rsidRDefault="009F2623" w:rsidP="009F2623">
      <w:pPr>
        <w:pStyle w:val="a3"/>
        <w:shd w:val="clear" w:color="auto" w:fill="FFFFFF"/>
        <w:spacing w:before="0" w:beforeAutospacing="0" w:after="0" w:afterAutospacing="0"/>
        <w:jc w:val="both"/>
        <w:rPr>
          <w:color w:val="333333"/>
          <w:sz w:val="20"/>
          <w:szCs w:val="20"/>
        </w:rPr>
      </w:pPr>
      <w:r>
        <w:rPr>
          <w:color w:val="333333"/>
          <w:sz w:val="20"/>
          <w:szCs w:val="20"/>
        </w:rPr>
        <w:t>П</w:t>
      </w:r>
      <w:r w:rsidRPr="009F2623">
        <w:rPr>
          <w:color w:val="333333"/>
          <w:sz w:val="20"/>
          <w:szCs w:val="20"/>
        </w:rPr>
        <w:t>лата за землю –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(далі – орендна плата).</w:t>
      </w:r>
    </w:p>
    <w:p w14:paraId="62911E12"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Норми встановлені </w:t>
      </w:r>
      <w:proofErr w:type="spellStart"/>
      <w:r w:rsidRPr="009F2623">
        <w:rPr>
          <w:color w:val="333333"/>
          <w:sz w:val="20"/>
          <w:szCs w:val="20"/>
        </w:rPr>
        <w:t>п.п</w:t>
      </w:r>
      <w:proofErr w:type="spellEnd"/>
      <w:r w:rsidRPr="009F2623">
        <w:rPr>
          <w:color w:val="333333"/>
          <w:sz w:val="20"/>
          <w:szCs w:val="20"/>
        </w:rPr>
        <w:t>. 14.1.147 п. 14.1 ст. 14 Податкового кодексу України (далі – ПКУ).</w:t>
      </w:r>
    </w:p>
    <w:p w14:paraId="743B79DE"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Згідно зі статтями 269, 270 ПКУ платниками земельного податку (далі – податок) є власники земельних ділянок, земельних часток (паїв) та землекористувачі, а об’єктом оподаткування – земельні ділянки, які перебувають у власності або користуванні, та земельні частки (паї), які перебувають у власності.</w:t>
      </w:r>
    </w:p>
    <w:p w14:paraId="28BF37FB"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Підставою для нарахування земельного податку є дані державного земельного кадастру (п. 286.1 ст. 286 ПКУ).</w:t>
      </w:r>
    </w:p>
    <w:p w14:paraId="4AD35540"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Пунктом 288.2 ст. 288 ПКУ визначено, що платником орендної плати є орендар земельної ділянки.</w:t>
      </w:r>
    </w:p>
    <w:p w14:paraId="287A5384"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Підставою для нарахування орендної плати за земельну ділянку є договір оренди такої земельної ділянки (п. 288.1 ст. 288 ПКУ).</w:t>
      </w:r>
    </w:p>
    <w:p w14:paraId="77E2AB91"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 урахуванням викладеного, сплачувати до бюджету плату за землю зобов’язані суб’єкти плати за землю (платники) – власники земельних ділянок та землекористувачі, в тому числі орендарі земельних ділянок.</w:t>
      </w:r>
    </w:p>
    <w:p w14:paraId="4DDCD7DB"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Водночас згідно із ст. 796 Цивільного кодексу України від 16 січня 2003 року № 435-IV зі змінами та доповненнями (далі – ЦКУ) одночасно з правом найму будівлі або іншої капітальної споруди (їх окремої частини) наймачеві надається право користування земельною ділянкою, на якій вони знаходяться, а також право користування земельною ділянкою, яка прилягає до будівлі або споруди, у розмірі, необхідному для досягнення мети найму. У договорі найму сторони можуть визначити розмір земельної ділянки, яка передається наймачеві. Якщо розмір земельної ділянки у договорі не визначений, наймачеві надається право користування усією земельною ділянкою, якою володів наймодавець.</w:t>
      </w:r>
    </w:p>
    <w:p w14:paraId="2C51C1E7"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При цьому ст. 797 ЦКУ визначено, що плата, яка справляється з наймача будівлі або іншої капітальної споруди (їх окремої частини), складається з плати за користування нею і плати за користування земельною ділянкою.</w:t>
      </w:r>
    </w:p>
    <w:p w14:paraId="5788907C"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Отже, під час укладання договору оренди будівлі, споруди (їх частини), нежилого приміщення (його частини) у багатоквартирному жилому будинку за домовленістю сторін до складу орендної плати може бути віднесено плату за користування земельною ділянкою.</w:t>
      </w:r>
    </w:p>
    <w:p w14:paraId="2D1BCF85"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38" w:tgtFrame="_blank" w:history="1">
        <w:r w:rsidRPr="009F2623">
          <w:rPr>
            <w:rStyle w:val="a4"/>
            <w:color w:val="00518C"/>
            <w:sz w:val="20"/>
            <w:szCs w:val="20"/>
            <w:u w:val="none"/>
          </w:rPr>
          <w:t>https://t.me/tax_gov_ua</w:t>
        </w:r>
      </w:hyperlink>
    </w:p>
    <w:p w14:paraId="1EF4FF6E"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12F14796" w14:textId="77777777" w:rsidR="00190022" w:rsidRPr="009F2623" w:rsidRDefault="00190022" w:rsidP="009F2623">
      <w:pPr>
        <w:shd w:val="clear" w:color="auto" w:fill="FFFFFF"/>
        <w:spacing w:after="0" w:line="240" w:lineRule="auto"/>
        <w:outlineLvl w:val="0"/>
        <w:rPr>
          <w:rFonts w:ascii="Times New Roman" w:eastAsia="Times New Roman" w:hAnsi="Times New Roman" w:cs="Times New Roman"/>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EFA274C" w14:textId="1EE566D9" w:rsidR="00247727" w:rsidRPr="009F2623" w:rsidRDefault="00247727" w:rsidP="009F2623">
      <w:pPr>
        <w:shd w:val="clear" w:color="auto" w:fill="FFFFFF"/>
        <w:spacing w:after="0" w:line="240" w:lineRule="auto"/>
        <w:outlineLvl w:val="0"/>
        <w:rPr>
          <w:rFonts w:ascii="Times New Roman" w:eastAsia="Times New Roman" w:hAnsi="Times New Roman" w:cs="Times New Roman"/>
          <w:sz w:val="20"/>
          <w:szCs w:val="20"/>
          <w:lang w:eastAsia="uk-UA"/>
        </w:rPr>
      </w:pPr>
    </w:p>
    <w:p w14:paraId="4AF2540A" w14:textId="77777777" w:rsidR="009F2623" w:rsidRPr="009F2623" w:rsidRDefault="009F2623" w:rsidP="009F2623">
      <w:pPr>
        <w:pStyle w:val="1"/>
        <w:shd w:val="clear" w:color="auto" w:fill="FFFFFF"/>
        <w:spacing w:before="0" w:beforeAutospacing="0" w:after="0" w:afterAutospacing="0"/>
        <w:rPr>
          <w:color w:val="333333"/>
          <w:sz w:val="20"/>
          <w:szCs w:val="20"/>
        </w:rPr>
      </w:pPr>
      <w:r w:rsidRPr="009F2623">
        <w:rPr>
          <w:color w:val="333333"/>
          <w:sz w:val="20"/>
          <w:szCs w:val="20"/>
        </w:rPr>
        <w:t>Визначення належності пального до підакцизних товарів</w:t>
      </w:r>
    </w:p>
    <w:p w14:paraId="7F515FEA" w14:textId="4ABEFC3A" w:rsidR="009F2623" w:rsidRPr="009F2623" w:rsidRDefault="009F2623" w:rsidP="009F2623">
      <w:pPr>
        <w:pStyle w:val="a3"/>
        <w:shd w:val="clear" w:color="auto" w:fill="FFFFFF"/>
        <w:spacing w:before="0" w:beforeAutospacing="0" w:after="0" w:afterAutospacing="0"/>
        <w:jc w:val="both"/>
        <w:rPr>
          <w:color w:val="333333"/>
          <w:sz w:val="20"/>
          <w:szCs w:val="20"/>
        </w:rPr>
      </w:pPr>
      <w:r>
        <w:rPr>
          <w:color w:val="333333"/>
          <w:sz w:val="20"/>
          <w:szCs w:val="20"/>
        </w:rPr>
        <w:t>І</w:t>
      </w:r>
      <w:r w:rsidRPr="009F2623">
        <w:rPr>
          <w:color w:val="333333"/>
          <w:sz w:val="20"/>
          <w:szCs w:val="20"/>
        </w:rPr>
        <w:t>нформує</w:t>
      </w:r>
      <w:r>
        <w:rPr>
          <w:color w:val="333333"/>
          <w:sz w:val="20"/>
          <w:szCs w:val="20"/>
        </w:rPr>
        <w:t>мо</w:t>
      </w:r>
      <w:r w:rsidRPr="009F2623">
        <w:rPr>
          <w:color w:val="333333"/>
          <w:sz w:val="20"/>
          <w:szCs w:val="20"/>
        </w:rPr>
        <w:t>, що підакцизні товари (продукція) – товари за кодами згідно з УКТ ЗЕД, на які ПКУ встановлено ставки акцизного податку.</w:t>
      </w:r>
    </w:p>
    <w:p w14:paraId="6FD9999A"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Норми визначені </w:t>
      </w:r>
      <w:proofErr w:type="spellStart"/>
      <w:r w:rsidRPr="009F2623">
        <w:rPr>
          <w:color w:val="333333"/>
          <w:sz w:val="20"/>
          <w:szCs w:val="20"/>
        </w:rPr>
        <w:t>п.п</w:t>
      </w:r>
      <w:proofErr w:type="spellEnd"/>
      <w:r w:rsidRPr="009F2623">
        <w:rPr>
          <w:color w:val="333333"/>
          <w:sz w:val="20"/>
          <w:szCs w:val="20"/>
        </w:rPr>
        <w:t>. 14.1.145 п. 14.1 ст. 14 Податкового кодексу України (далі – ПКУ).</w:t>
      </w:r>
    </w:p>
    <w:p w14:paraId="09E6A40E"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Згідно з </w:t>
      </w:r>
      <w:proofErr w:type="spellStart"/>
      <w:r w:rsidRPr="009F2623">
        <w:rPr>
          <w:color w:val="333333"/>
          <w:sz w:val="20"/>
          <w:szCs w:val="20"/>
        </w:rPr>
        <w:t>п.п</w:t>
      </w:r>
      <w:proofErr w:type="spellEnd"/>
      <w:r w:rsidRPr="009F2623">
        <w:rPr>
          <w:color w:val="333333"/>
          <w:sz w:val="20"/>
          <w:szCs w:val="20"/>
        </w:rPr>
        <w:t>. 14.1.141</w:t>
      </w:r>
      <w:r w:rsidRPr="009F2623">
        <w:rPr>
          <w:color w:val="333333"/>
          <w:sz w:val="20"/>
          <w:szCs w:val="20"/>
          <w:vertAlign w:val="superscript"/>
        </w:rPr>
        <w:t>1</w:t>
      </w:r>
      <w:r w:rsidRPr="009F2623">
        <w:rPr>
          <w:color w:val="333333"/>
          <w:sz w:val="20"/>
          <w:szCs w:val="20"/>
        </w:rPr>
        <w:t xml:space="preserve"> п. 14.1 ст. 14 ПКУ пальне – це нафтопродукти, скраплений газ, паливо моторне альтернативне, паливо моторне сумішеве, речовини, що використовуються як компоненти моторних палив, інші товари, зазначені у </w:t>
      </w:r>
      <w:proofErr w:type="spellStart"/>
      <w:r w:rsidRPr="009F2623">
        <w:rPr>
          <w:color w:val="333333"/>
          <w:sz w:val="20"/>
          <w:szCs w:val="20"/>
        </w:rPr>
        <w:t>п.п</w:t>
      </w:r>
      <w:proofErr w:type="spellEnd"/>
      <w:r w:rsidRPr="009F2623">
        <w:rPr>
          <w:color w:val="333333"/>
          <w:sz w:val="20"/>
          <w:szCs w:val="20"/>
        </w:rPr>
        <w:t>. 215.3.4 п. 215.3 ст. 215 ПКУ.</w:t>
      </w:r>
    </w:p>
    <w:p w14:paraId="70307158"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Перелік підакцизних товарів, їх коди згідно з УКТ ЗЕД та ставки акцизного податку визначено п. 215.3 ст. 215 ПКУ. Зокрема, перелік підакцизних товарів, віднесених до пального встановлено </w:t>
      </w:r>
      <w:proofErr w:type="spellStart"/>
      <w:r w:rsidRPr="009F2623">
        <w:rPr>
          <w:color w:val="333333"/>
          <w:sz w:val="20"/>
          <w:szCs w:val="20"/>
        </w:rPr>
        <w:t>п.п</w:t>
      </w:r>
      <w:proofErr w:type="spellEnd"/>
      <w:r w:rsidRPr="009F2623">
        <w:rPr>
          <w:color w:val="333333"/>
          <w:sz w:val="20"/>
          <w:szCs w:val="20"/>
        </w:rPr>
        <w:t>. 215.3.4 п. 215.3 ст. 215 ПКУ.</w:t>
      </w:r>
    </w:p>
    <w:p w14:paraId="0D792905"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Класифікація товарів згідно з УКТ ЗЕД, тобто визначення їх кодів, здійснюється відповідно до Митного тарифу України, встановленого Законом України від 04 червня 2020 року № 674-IX «Про митний тариф України», з урахуванням визначальних для класифікації характеристик товару.</w:t>
      </w:r>
    </w:p>
    <w:p w14:paraId="7C275597"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Так, класифікація нафтопродуктів здійснюється за їх фізико-хімічними показниками (на підставі висновків компетентних експертних установ, відповідних документів, де наведено, зокрема, фракційний склад і призначення товару).</w:t>
      </w:r>
    </w:p>
    <w:p w14:paraId="0C0B8B94"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 метою забезпечення єдиного тлумачення і застосування УКТ ЗЕД в Україні запроваджено Пояснення до УКТ ЗЕД, затверджені наказом ДМС України від 14.07.2020 № 256 «Про затвердження Пояснень до Української класифікації товарів зовнішньоекономічної діяльності».</w:t>
      </w:r>
    </w:p>
    <w:p w14:paraId="31F65AD9"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39" w:tgtFrame="_blank" w:history="1">
        <w:r w:rsidRPr="009F2623">
          <w:rPr>
            <w:rStyle w:val="a4"/>
            <w:color w:val="00518C"/>
            <w:sz w:val="20"/>
            <w:szCs w:val="20"/>
            <w:u w:val="none"/>
          </w:rPr>
          <w:t>https://t.me/tax_gov_ua</w:t>
        </w:r>
      </w:hyperlink>
    </w:p>
    <w:p w14:paraId="53080582"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2BA53B32" w14:textId="1BDF26CC" w:rsidR="00190022" w:rsidRPr="009F2623" w:rsidRDefault="009F2623" w:rsidP="009F2623">
      <w:pPr>
        <w:pStyle w:val="a3"/>
        <w:shd w:val="clear" w:color="auto" w:fill="FFFFFF"/>
        <w:spacing w:before="0" w:beforeAutospacing="0" w:after="0" w:afterAutospacing="0"/>
        <w:rPr>
          <w:sz w:val="20"/>
          <w:szCs w:val="20"/>
        </w:rPr>
      </w:pPr>
      <w:r w:rsidRPr="009F2623">
        <w:rPr>
          <w:color w:val="333333"/>
          <w:sz w:val="20"/>
          <w:szCs w:val="20"/>
        </w:rPr>
        <w:t> </w:t>
      </w:r>
      <w:r w:rsidR="00190022" w:rsidRPr="009F2623">
        <w:rPr>
          <w:sz w:val="20"/>
          <w:szCs w:val="20"/>
        </w:rPr>
        <w:t>Криворізький північний відділ організації роботи ГУ ДПС у Дніпропетровській області</w:t>
      </w:r>
    </w:p>
    <w:p w14:paraId="61A74D46" w14:textId="38A12153" w:rsidR="00190022" w:rsidRPr="009F2623" w:rsidRDefault="00190022" w:rsidP="009F2623">
      <w:pPr>
        <w:shd w:val="clear" w:color="auto" w:fill="FFFFFF"/>
        <w:spacing w:after="0" w:line="240" w:lineRule="auto"/>
        <w:outlineLvl w:val="0"/>
        <w:rPr>
          <w:rFonts w:ascii="Times New Roman" w:eastAsia="Times New Roman" w:hAnsi="Times New Roman" w:cs="Times New Roman"/>
          <w:sz w:val="20"/>
          <w:szCs w:val="20"/>
          <w:lang w:eastAsia="uk-UA"/>
        </w:rPr>
      </w:pPr>
    </w:p>
    <w:p w14:paraId="5530E8A9" w14:textId="77777777" w:rsidR="009F2623" w:rsidRPr="009F2623" w:rsidRDefault="009F2623" w:rsidP="009F2623">
      <w:pPr>
        <w:pStyle w:val="1"/>
        <w:shd w:val="clear" w:color="auto" w:fill="FFFFFF"/>
        <w:spacing w:before="0" w:beforeAutospacing="0" w:after="0" w:afterAutospacing="0"/>
        <w:rPr>
          <w:color w:val="333333"/>
          <w:sz w:val="20"/>
          <w:szCs w:val="20"/>
        </w:rPr>
      </w:pPr>
      <w:r w:rsidRPr="009F2623">
        <w:rPr>
          <w:color w:val="333333"/>
          <w:sz w:val="20"/>
          <w:szCs w:val="20"/>
        </w:rPr>
        <w:t>За два місяці громадянами Дніпропетровській області задекларовано 832,7 млн грн доходів за минулий рік</w:t>
      </w:r>
    </w:p>
    <w:p w14:paraId="3D4FA26E"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У рамках деклараційної кампанії, що розпочалася 1 січня та триватиме до 1 травня поточного року, громадянами та фізичними особами, які провадять незалежну професійну діяльність, подано 5 328 податкових декларації про майновий стан і доходи за 2020 рік. Загальна сума задекларованого ними доходу становить 832,7 млн гривень. Податкове зобов’язання з податку на доходи фізичних осіб складає 17,7 млн грн, сума військового збору до сплати складає 3,1 млн грн, що на 0,6 млн гривень.</w:t>
      </w:r>
    </w:p>
    <w:p w14:paraId="3317260F"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Доходи у сумі понад 1 млн грн задекларували 56 мешканців Дніпропетровщини. Сума задекларованого ними доходу склала 462,3 млн гривень. Сума податку на доходи фізичних осіб до сплати складає 4,1 млн грн, сума військового збору до сплати – 0,5 млн гривень.</w:t>
      </w:r>
    </w:p>
    <w:p w14:paraId="1A1BEDF6"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Окрім того, 995 декларантів звернулися до податкових органів Дніпропетровської області за податковою знижкою. Відтак з казни громадянам області буде повернуто 3,1 млн гривень.</w:t>
      </w:r>
    </w:p>
    <w:p w14:paraId="3C84A80C"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«Результати першої половини деклараційної кампанії свідчать про зростання рівня громадянської свідомості до добровільного процесу чесно декларувати доходи та не приховувати свій здобуток. Саме така активність і є показником справжньої економічної зрілості суспільства», – зазначила начальник управління податкового адміністрування фізичних осіб Головного управління ДПС у Дніпропетровській області Євгенія </w:t>
      </w:r>
      <w:proofErr w:type="spellStart"/>
      <w:r w:rsidRPr="009F2623">
        <w:rPr>
          <w:color w:val="333333"/>
          <w:sz w:val="20"/>
          <w:szCs w:val="20"/>
        </w:rPr>
        <w:t>Самсоненко</w:t>
      </w:r>
      <w:proofErr w:type="spellEnd"/>
      <w:r w:rsidRPr="009F2623">
        <w:rPr>
          <w:color w:val="333333"/>
          <w:sz w:val="20"/>
          <w:szCs w:val="20"/>
        </w:rPr>
        <w:t>.</w:t>
      </w:r>
    </w:p>
    <w:p w14:paraId="7CDCB6D1" w14:textId="77777777" w:rsidR="00190022" w:rsidRPr="009F2623" w:rsidRDefault="00190022" w:rsidP="009F2623">
      <w:pPr>
        <w:shd w:val="clear" w:color="auto" w:fill="FFFFFF"/>
        <w:spacing w:after="0" w:line="240" w:lineRule="auto"/>
        <w:outlineLvl w:val="0"/>
        <w:rPr>
          <w:rFonts w:ascii="Times New Roman" w:eastAsia="Times New Roman" w:hAnsi="Times New Roman" w:cs="Times New Roman"/>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18883B4E" w14:textId="37531966" w:rsidR="00190022" w:rsidRPr="009F2623" w:rsidRDefault="00190022" w:rsidP="009F2623">
      <w:pPr>
        <w:shd w:val="clear" w:color="auto" w:fill="FFFFFF"/>
        <w:spacing w:after="0" w:line="240" w:lineRule="auto"/>
        <w:outlineLvl w:val="0"/>
        <w:rPr>
          <w:rFonts w:ascii="Times New Roman" w:eastAsia="Times New Roman" w:hAnsi="Times New Roman" w:cs="Times New Roman"/>
          <w:sz w:val="20"/>
          <w:szCs w:val="20"/>
          <w:lang w:eastAsia="uk-UA"/>
        </w:rPr>
      </w:pPr>
    </w:p>
    <w:p w14:paraId="5CBD21AB" w14:textId="77777777" w:rsidR="009F2623" w:rsidRPr="009F2623" w:rsidRDefault="009F2623" w:rsidP="009F2623">
      <w:pPr>
        <w:pStyle w:val="1"/>
        <w:shd w:val="clear" w:color="auto" w:fill="FFFFFF"/>
        <w:spacing w:before="0" w:beforeAutospacing="0" w:after="0" w:afterAutospacing="0"/>
        <w:rPr>
          <w:color w:val="333333"/>
          <w:sz w:val="20"/>
          <w:szCs w:val="20"/>
        </w:rPr>
      </w:pPr>
      <w:r w:rsidRPr="009F2623">
        <w:rPr>
          <w:color w:val="333333"/>
          <w:sz w:val="20"/>
          <w:szCs w:val="20"/>
        </w:rPr>
        <w:lastRenderedPageBreak/>
        <w:t>На Дніпропетровщині викрито схему проведення фінансових операцій у сфері торгівлі металобрухтом на суму понад 58 млн гривень</w:t>
      </w:r>
    </w:p>
    <w:p w14:paraId="3E53F4AB"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Податківцями Дніпропетровщини викрито схему проведення фінансових операцій фізичною особою під час здійснення діяльності у сфері торгівлі брухтом чорних і кольорових металів на суму понад 58 млн гривень.</w:t>
      </w:r>
    </w:p>
    <w:p w14:paraId="35DE2A79"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Встановлено, що СГД – </w:t>
      </w:r>
      <w:proofErr w:type="spellStart"/>
      <w:r w:rsidRPr="009F2623">
        <w:rPr>
          <w:color w:val="333333"/>
          <w:sz w:val="20"/>
          <w:szCs w:val="20"/>
        </w:rPr>
        <w:t>трейдери</w:t>
      </w:r>
      <w:proofErr w:type="spellEnd"/>
      <w:r w:rsidRPr="009F2623">
        <w:rPr>
          <w:color w:val="333333"/>
          <w:sz w:val="20"/>
          <w:szCs w:val="20"/>
        </w:rPr>
        <w:t xml:space="preserve"> використовували документи транзитної фірми, яка фактично не здійснювала господарську діяльність, а надавала послуги з документального оформлення придбання брухту чорних і кольорових металів. Зазначена фірма не зареєстрована як платник ПДВ, оскільки операції з купівлі-продажу брухту не є об’єктом оподаткування з податку на додану вартість. У подальшому, з рахунків транзитної фірми безготівкові кошти перераховувались на рахунки фізичної особи для переведення у готівку та використання їх у тіньовому обігу, при цьому у звітності підприємства виплати доходів не відображались.</w:t>
      </w:r>
    </w:p>
    <w:p w14:paraId="27104272"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Таким чином, за результатом участі у фінансових операціях, що можуть бути пов’язані з легалізацією доходів, одержаних злочинним шляхом, фізичною особою ймовірно не задекларовано та не сплачено податок на доходи фізичних осіб у сумі 10,4 млн гривень.</w:t>
      </w:r>
    </w:p>
    <w:p w14:paraId="35D1C4C4"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Матеріали аналітичного дослідження, зібрані співробітниками управління боротьби з відмиванням доходів, одержаних злочинним шляхом, Головного управління ДПС у Дніпропетровській області з ознаками кримінальних правопорушень, передбачених статтями 209 та 212 КК України, передані до правоохоронних органів.</w:t>
      </w:r>
    </w:p>
    <w:p w14:paraId="72ED6007" w14:textId="4BA486B1" w:rsidR="00190022" w:rsidRPr="009F2623" w:rsidRDefault="00190022" w:rsidP="009F2623">
      <w:pPr>
        <w:shd w:val="clear" w:color="auto" w:fill="FFFFFF"/>
        <w:spacing w:after="0" w:line="240" w:lineRule="auto"/>
        <w:outlineLvl w:val="0"/>
        <w:rPr>
          <w:rFonts w:ascii="Times New Roman" w:eastAsia="Times New Roman" w:hAnsi="Times New Roman" w:cs="Times New Roman"/>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1D01590" w14:textId="26D7DFF3" w:rsidR="005C0DBE" w:rsidRPr="009F2623" w:rsidRDefault="005C0DBE" w:rsidP="009F2623">
      <w:pPr>
        <w:shd w:val="clear" w:color="auto" w:fill="FFFFFF"/>
        <w:spacing w:after="0" w:line="240" w:lineRule="auto"/>
        <w:outlineLvl w:val="0"/>
        <w:rPr>
          <w:rFonts w:ascii="Times New Roman" w:eastAsia="Times New Roman" w:hAnsi="Times New Roman" w:cs="Times New Roman"/>
          <w:sz w:val="20"/>
          <w:szCs w:val="20"/>
          <w:lang w:eastAsia="uk-UA"/>
        </w:rPr>
      </w:pPr>
    </w:p>
    <w:p w14:paraId="1F9111B6" w14:textId="77777777" w:rsidR="009F2623" w:rsidRPr="009F2623" w:rsidRDefault="009F2623" w:rsidP="009F2623">
      <w:pPr>
        <w:pStyle w:val="1"/>
        <w:shd w:val="clear" w:color="auto" w:fill="FFFFFF"/>
        <w:spacing w:before="0" w:beforeAutospacing="0" w:after="0" w:afterAutospacing="0"/>
        <w:rPr>
          <w:color w:val="333333"/>
          <w:sz w:val="20"/>
          <w:szCs w:val="20"/>
        </w:rPr>
      </w:pPr>
      <w:r w:rsidRPr="009F2623">
        <w:rPr>
          <w:color w:val="333333"/>
          <w:sz w:val="20"/>
          <w:szCs w:val="20"/>
        </w:rPr>
        <w:t xml:space="preserve">Наталія </w:t>
      </w:r>
      <w:proofErr w:type="spellStart"/>
      <w:r w:rsidRPr="009F2623">
        <w:rPr>
          <w:color w:val="333333"/>
          <w:sz w:val="20"/>
          <w:szCs w:val="20"/>
        </w:rPr>
        <w:t>Калєніченко</w:t>
      </w:r>
      <w:proofErr w:type="spellEnd"/>
      <w:r w:rsidRPr="009F2623">
        <w:rPr>
          <w:color w:val="333333"/>
          <w:sz w:val="20"/>
          <w:szCs w:val="20"/>
        </w:rPr>
        <w:t>: в Україні мають бігати дані, а не люди</w:t>
      </w:r>
    </w:p>
    <w:p w14:paraId="7ED895A5"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Заступник Голови ДПС з питань цифрового розвитку, цифрових трансформацій і </w:t>
      </w:r>
      <w:proofErr w:type="spellStart"/>
      <w:r w:rsidRPr="009F2623">
        <w:rPr>
          <w:color w:val="333333"/>
          <w:sz w:val="20"/>
          <w:szCs w:val="20"/>
        </w:rPr>
        <w:t>цифровізації</w:t>
      </w:r>
      <w:proofErr w:type="spellEnd"/>
      <w:r w:rsidRPr="009F2623">
        <w:rPr>
          <w:color w:val="333333"/>
          <w:sz w:val="20"/>
          <w:szCs w:val="20"/>
        </w:rPr>
        <w:t xml:space="preserve"> Наталія </w:t>
      </w:r>
      <w:proofErr w:type="spellStart"/>
      <w:r w:rsidRPr="009F2623">
        <w:rPr>
          <w:color w:val="333333"/>
          <w:sz w:val="20"/>
          <w:szCs w:val="20"/>
        </w:rPr>
        <w:t>Калєніченко</w:t>
      </w:r>
      <w:proofErr w:type="spellEnd"/>
      <w:r w:rsidRPr="009F2623">
        <w:rPr>
          <w:color w:val="333333"/>
          <w:sz w:val="20"/>
          <w:szCs w:val="20"/>
        </w:rPr>
        <w:t xml:space="preserve"> взяла участь в онлайн конференції «Система «Трембіта»: як ми зробили, аби бігали дані, а не люди».</w:t>
      </w:r>
    </w:p>
    <w:p w14:paraId="55F1DDD7"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Захід був присвячений впливу системи «Трембіта» на цифрову трансформацію України та презентації результатів проекту EGOV4UKRAINE, що є частиною програми U-LEAD з Європою, фінансованою ЄС та його країнами-членами Німеччиною, Швецією, Данією, Польщею, Естонією, Словенією.</w:t>
      </w:r>
    </w:p>
    <w:p w14:paraId="3AD86788"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«Державна податкова служба України бере активну участь у цифровій трансформації України. Одним з важливих проектів цифрової трансформації є обмін електронними даними між  ДПС та іншими державними органами, порталом «Дія» з використанням технічних рішень системи електронної взаємодії державних електронних інформаційних ресурсів «Трембіта»», – розповіла Наталія </w:t>
      </w:r>
      <w:proofErr w:type="spellStart"/>
      <w:r w:rsidRPr="009F2623">
        <w:rPr>
          <w:color w:val="333333"/>
          <w:sz w:val="20"/>
          <w:szCs w:val="20"/>
        </w:rPr>
        <w:t>Калєніченко</w:t>
      </w:r>
      <w:proofErr w:type="spellEnd"/>
      <w:r w:rsidRPr="009F2623">
        <w:rPr>
          <w:color w:val="333333"/>
          <w:sz w:val="20"/>
          <w:szCs w:val="20"/>
        </w:rPr>
        <w:t>.</w:t>
      </w:r>
    </w:p>
    <w:p w14:paraId="1B08B1DD"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За її словами, ДПС разом з Міністерством цифрової трансформації та проектом EGOV4UKRAINE розроблено та впроваджено нові електронні </w:t>
      </w:r>
      <w:proofErr w:type="spellStart"/>
      <w:r w:rsidRPr="009F2623">
        <w:rPr>
          <w:color w:val="333333"/>
          <w:sz w:val="20"/>
          <w:szCs w:val="20"/>
        </w:rPr>
        <w:t>вебсервіси</w:t>
      </w:r>
      <w:proofErr w:type="spellEnd"/>
      <w:r w:rsidRPr="009F2623">
        <w:rPr>
          <w:color w:val="333333"/>
          <w:sz w:val="20"/>
          <w:szCs w:val="20"/>
        </w:rPr>
        <w:t>:</w:t>
      </w:r>
    </w:p>
    <w:p w14:paraId="379C1C84"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«Реєстрація особи в Державному реєстрі фізичних осіб – платників податків під час державної реєстрації народження дитини»;</w:t>
      </w:r>
    </w:p>
    <w:p w14:paraId="7AFEB463"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«Реєстрація особи в Державному реєстрі фізичних осіб – платників податків (віком 14 – 18 років) під час оформлення паспорта громадянина України у формі картки вперше».</w:t>
      </w:r>
    </w:p>
    <w:p w14:paraId="185B4243"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Цією послугою скористалось 134,2 тис. осіб.</w:t>
      </w:r>
    </w:p>
    <w:p w14:paraId="0009C768"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Також для підтвердження даних щодо реєстраційного номера облікової картки платника податків на Єдиному державному </w:t>
      </w:r>
      <w:proofErr w:type="spellStart"/>
      <w:r w:rsidRPr="009F2623">
        <w:rPr>
          <w:color w:val="333333"/>
          <w:sz w:val="20"/>
          <w:szCs w:val="20"/>
        </w:rPr>
        <w:t>вебпорталі</w:t>
      </w:r>
      <w:proofErr w:type="spellEnd"/>
      <w:r w:rsidRPr="009F2623">
        <w:rPr>
          <w:color w:val="333333"/>
          <w:sz w:val="20"/>
          <w:szCs w:val="20"/>
        </w:rPr>
        <w:t xml:space="preserve"> «ДІЯ» запроваджено сервіс «Проведення підтвердження відповідності реєстраційних даних Державного реєстру фізичних осіб – платників податків на запити суб’єктів інформаційних відносин – «</w:t>
      </w:r>
      <w:proofErr w:type="spellStart"/>
      <w:r w:rsidRPr="009F2623">
        <w:rPr>
          <w:color w:val="333333"/>
          <w:sz w:val="20"/>
          <w:szCs w:val="20"/>
        </w:rPr>
        <w:t>еРНОКПП</w:t>
      </w:r>
      <w:proofErr w:type="spellEnd"/>
      <w:r w:rsidRPr="009F2623">
        <w:rPr>
          <w:color w:val="333333"/>
          <w:sz w:val="20"/>
          <w:szCs w:val="20"/>
        </w:rPr>
        <w:t>»». Ним скористалось 3,8 млн осіб.</w:t>
      </w:r>
    </w:p>
    <w:p w14:paraId="123383B3"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Загалом ДПС опрацьовано понад 8 млн запитів.</w:t>
      </w:r>
    </w:p>
    <w:p w14:paraId="5D50363B"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«Ми впевнені, що в Україні мають бігати дані, а не люди! ДПС вдячна команді Міністерства цифрової трансформації та команді проекту EGOV4UKRAINE за підтримку та плідну співпрацю», – зазначила Наталія </w:t>
      </w:r>
      <w:proofErr w:type="spellStart"/>
      <w:r w:rsidRPr="009F2623">
        <w:rPr>
          <w:color w:val="333333"/>
          <w:sz w:val="20"/>
          <w:szCs w:val="20"/>
        </w:rPr>
        <w:t>Калєніченко</w:t>
      </w:r>
      <w:proofErr w:type="spellEnd"/>
      <w:r w:rsidRPr="009F2623">
        <w:rPr>
          <w:color w:val="333333"/>
          <w:sz w:val="20"/>
          <w:szCs w:val="20"/>
        </w:rPr>
        <w:t>.</w:t>
      </w:r>
    </w:p>
    <w:p w14:paraId="693D5283"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Інформацію розміщено на офіційному </w:t>
      </w:r>
      <w:proofErr w:type="spellStart"/>
      <w:r w:rsidRPr="009F2623">
        <w:rPr>
          <w:color w:val="333333"/>
          <w:sz w:val="20"/>
          <w:szCs w:val="20"/>
        </w:rPr>
        <w:t>вебпорталі</w:t>
      </w:r>
      <w:proofErr w:type="spellEnd"/>
      <w:r w:rsidRPr="009F2623">
        <w:rPr>
          <w:color w:val="333333"/>
          <w:sz w:val="20"/>
          <w:szCs w:val="20"/>
        </w:rPr>
        <w:t xml:space="preserve"> ДПС України за посиланням</w:t>
      </w:r>
    </w:p>
    <w:p w14:paraId="7093547D" w14:textId="77777777" w:rsidR="009F2623" w:rsidRPr="009F2623" w:rsidRDefault="00075123" w:rsidP="009F2623">
      <w:pPr>
        <w:pStyle w:val="a3"/>
        <w:shd w:val="clear" w:color="auto" w:fill="FFFFFF"/>
        <w:spacing w:before="0" w:beforeAutospacing="0" w:after="0" w:afterAutospacing="0"/>
        <w:jc w:val="both"/>
        <w:rPr>
          <w:color w:val="333333"/>
          <w:sz w:val="20"/>
          <w:szCs w:val="20"/>
        </w:rPr>
      </w:pPr>
      <w:hyperlink r:id="rId40" w:history="1">
        <w:r w:rsidR="009F2623" w:rsidRPr="009F2623">
          <w:rPr>
            <w:rStyle w:val="a4"/>
            <w:b/>
            <w:bCs/>
            <w:color w:val="00518C"/>
            <w:sz w:val="20"/>
            <w:szCs w:val="20"/>
            <w:u w:val="none"/>
          </w:rPr>
          <w:t>https://tax.gov.ua/media-tsentr/novini/456883.html</w:t>
        </w:r>
      </w:hyperlink>
    </w:p>
    <w:p w14:paraId="5F1D24A3"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rStyle w:val="a5"/>
          <w:rFonts w:eastAsiaTheme="majorEastAsia"/>
          <w:color w:val="333333"/>
          <w:sz w:val="20"/>
          <w:szCs w:val="20"/>
        </w:rPr>
        <w:t xml:space="preserve">Підписуйтесь на </w:t>
      </w:r>
      <w:proofErr w:type="spellStart"/>
      <w:r w:rsidRPr="009F2623">
        <w:rPr>
          <w:rStyle w:val="a5"/>
          <w:rFonts w:eastAsiaTheme="majorEastAsia"/>
          <w:color w:val="333333"/>
          <w:sz w:val="20"/>
          <w:szCs w:val="20"/>
        </w:rPr>
        <w:t>Telegram</w:t>
      </w:r>
      <w:proofErr w:type="spellEnd"/>
      <w:r w:rsidRPr="009F2623">
        <w:rPr>
          <w:rStyle w:val="a5"/>
          <w:rFonts w:eastAsiaTheme="majorEastAsia"/>
          <w:color w:val="333333"/>
          <w:sz w:val="20"/>
          <w:szCs w:val="20"/>
        </w:rPr>
        <w:t>-канал Державної податкової служби України</w:t>
      </w:r>
      <w:r w:rsidRPr="009F2623">
        <w:rPr>
          <w:color w:val="333333"/>
          <w:sz w:val="20"/>
          <w:szCs w:val="20"/>
        </w:rPr>
        <w:t> </w:t>
      </w:r>
      <w:hyperlink r:id="rId41" w:tgtFrame="_blank" w:history="1">
        <w:r w:rsidRPr="009F2623">
          <w:rPr>
            <w:rStyle w:val="a4"/>
            <w:color w:val="00518C"/>
            <w:sz w:val="20"/>
            <w:szCs w:val="20"/>
            <w:u w:val="none"/>
          </w:rPr>
          <w:t>https://t.me/tax_gov_ua</w:t>
        </w:r>
      </w:hyperlink>
    </w:p>
    <w:p w14:paraId="7C136A56"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rStyle w:val="a5"/>
          <w:rFonts w:eastAsiaTheme="majorEastAsia"/>
          <w:color w:val="333333"/>
          <w:sz w:val="20"/>
          <w:szCs w:val="20"/>
        </w:rPr>
        <w:t>Спілкуйся з Податковою службою дистанційно за допомогою сервісу «</w:t>
      </w:r>
      <w:proofErr w:type="spellStart"/>
      <w:r w:rsidRPr="009F2623">
        <w:rPr>
          <w:rStyle w:val="a5"/>
          <w:rFonts w:eastAsiaTheme="majorEastAsia"/>
          <w:color w:val="333333"/>
          <w:sz w:val="20"/>
          <w:szCs w:val="20"/>
        </w:rPr>
        <w:fldChar w:fldCharType="begin"/>
      </w:r>
      <w:r w:rsidRPr="009F2623">
        <w:rPr>
          <w:rStyle w:val="a5"/>
          <w:rFonts w:eastAsiaTheme="majorEastAsia"/>
          <w:color w:val="333333"/>
          <w:sz w:val="20"/>
          <w:szCs w:val="20"/>
        </w:rPr>
        <w:instrText xml:space="preserve"> HYPERLINK "https://t.me/infoTAXbot" \t "_blank" </w:instrText>
      </w:r>
      <w:r w:rsidRPr="009F2623">
        <w:rPr>
          <w:rStyle w:val="a5"/>
          <w:rFonts w:eastAsiaTheme="majorEastAsia"/>
          <w:color w:val="333333"/>
          <w:sz w:val="20"/>
          <w:szCs w:val="20"/>
        </w:rPr>
        <w:fldChar w:fldCharType="separate"/>
      </w:r>
      <w:r w:rsidRPr="009F2623">
        <w:rPr>
          <w:rStyle w:val="a4"/>
          <w:i/>
          <w:iCs/>
          <w:color w:val="00518C"/>
          <w:sz w:val="20"/>
          <w:szCs w:val="20"/>
          <w:u w:val="none"/>
        </w:rPr>
        <w:t>InfoTAX</w:t>
      </w:r>
      <w:proofErr w:type="spellEnd"/>
      <w:r w:rsidRPr="009F2623">
        <w:rPr>
          <w:rStyle w:val="a5"/>
          <w:rFonts w:eastAsiaTheme="majorEastAsia"/>
          <w:color w:val="333333"/>
          <w:sz w:val="20"/>
          <w:szCs w:val="20"/>
        </w:rPr>
        <w:fldChar w:fldCharType="end"/>
      </w:r>
      <w:r w:rsidRPr="009F2623">
        <w:rPr>
          <w:rStyle w:val="a5"/>
          <w:rFonts w:eastAsiaTheme="majorEastAsia"/>
          <w:color w:val="333333"/>
          <w:sz w:val="20"/>
          <w:szCs w:val="20"/>
        </w:rPr>
        <w:t>»</w:t>
      </w:r>
    </w:p>
    <w:p w14:paraId="53D05881" w14:textId="12595EC0" w:rsidR="005C0DBE" w:rsidRPr="009F2623" w:rsidRDefault="005C0DBE" w:rsidP="009F2623">
      <w:pPr>
        <w:shd w:val="clear" w:color="auto" w:fill="FFFFFF"/>
        <w:spacing w:after="0" w:line="240" w:lineRule="auto"/>
        <w:outlineLvl w:val="0"/>
        <w:rPr>
          <w:rFonts w:ascii="Times New Roman" w:eastAsia="Times New Roman" w:hAnsi="Times New Roman" w:cs="Times New Roman"/>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0994A6A6" w14:textId="26C9D8F1" w:rsidR="002B5620" w:rsidRPr="009F2623" w:rsidRDefault="002B5620" w:rsidP="009F2623">
      <w:pPr>
        <w:shd w:val="clear" w:color="auto" w:fill="FFFFFF"/>
        <w:spacing w:after="0" w:line="240" w:lineRule="auto"/>
        <w:outlineLvl w:val="0"/>
        <w:rPr>
          <w:rFonts w:ascii="Times New Roman" w:eastAsia="Times New Roman" w:hAnsi="Times New Roman" w:cs="Times New Roman"/>
          <w:sz w:val="20"/>
          <w:szCs w:val="20"/>
          <w:lang w:eastAsia="uk-UA"/>
        </w:rPr>
      </w:pPr>
    </w:p>
    <w:p w14:paraId="2FAFE12A" w14:textId="0417F70F" w:rsidR="009F2623" w:rsidRPr="009F2623" w:rsidRDefault="009F2623" w:rsidP="009F2623">
      <w:pPr>
        <w:pStyle w:val="1"/>
        <w:shd w:val="clear" w:color="auto" w:fill="FFFFFF"/>
        <w:spacing w:before="0" w:beforeAutospacing="0" w:after="0" w:afterAutospacing="0"/>
        <w:rPr>
          <w:color w:val="333333"/>
          <w:sz w:val="20"/>
          <w:szCs w:val="20"/>
        </w:rPr>
      </w:pPr>
      <w:proofErr w:type="spellStart"/>
      <w:r w:rsidRPr="009F2623">
        <w:rPr>
          <w:color w:val="333333"/>
          <w:sz w:val="20"/>
          <w:szCs w:val="20"/>
        </w:rPr>
        <w:t>Внесено</w:t>
      </w:r>
      <w:proofErr w:type="spellEnd"/>
      <w:r w:rsidRPr="009F2623">
        <w:rPr>
          <w:color w:val="333333"/>
          <w:sz w:val="20"/>
          <w:szCs w:val="20"/>
        </w:rPr>
        <w:t xml:space="preserve"> зміни до форми </w:t>
      </w:r>
      <w:proofErr w:type="spellStart"/>
      <w:r w:rsidRPr="009F2623">
        <w:rPr>
          <w:color w:val="333333"/>
          <w:sz w:val="20"/>
          <w:szCs w:val="20"/>
        </w:rPr>
        <w:t>акта</w:t>
      </w:r>
      <w:proofErr w:type="spellEnd"/>
      <w:r w:rsidRPr="009F2623">
        <w:rPr>
          <w:color w:val="333333"/>
          <w:sz w:val="20"/>
          <w:szCs w:val="20"/>
        </w:rPr>
        <w:t xml:space="preserve"> (довідки) перевірок з трансфертного ціноутворення</w:t>
      </w:r>
    </w:p>
    <w:p w14:paraId="7216867C" w14:textId="69CA2937" w:rsidR="009F2623" w:rsidRPr="009F2623" w:rsidRDefault="009F2623" w:rsidP="009F2623">
      <w:pPr>
        <w:pStyle w:val="a3"/>
        <w:shd w:val="clear" w:color="auto" w:fill="FFFFFF"/>
        <w:spacing w:before="0" w:beforeAutospacing="0" w:after="0" w:afterAutospacing="0"/>
        <w:jc w:val="both"/>
        <w:rPr>
          <w:color w:val="333333"/>
          <w:sz w:val="20"/>
          <w:szCs w:val="20"/>
        </w:rPr>
      </w:pPr>
      <w:r>
        <w:rPr>
          <w:color w:val="333333"/>
          <w:sz w:val="20"/>
          <w:szCs w:val="20"/>
        </w:rPr>
        <w:t>Д</w:t>
      </w:r>
      <w:r w:rsidRPr="009F2623">
        <w:rPr>
          <w:color w:val="333333"/>
          <w:sz w:val="20"/>
          <w:szCs w:val="20"/>
        </w:rPr>
        <w:t>оводи</w:t>
      </w:r>
      <w:r>
        <w:rPr>
          <w:color w:val="333333"/>
          <w:sz w:val="20"/>
          <w:szCs w:val="20"/>
        </w:rPr>
        <w:t>мо</w:t>
      </w:r>
      <w:r w:rsidRPr="009F2623">
        <w:rPr>
          <w:color w:val="333333"/>
          <w:sz w:val="20"/>
          <w:szCs w:val="20"/>
        </w:rPr>
        <w:t xml:space="preserve"> до відома платників, що з 12.03.2021 діє нова форма </w:t>
      </w:r>
      <w:proofErr w:type="spellStart"/>
      <w:r w:rsidRPr="009F2623">
        <w:rPr>
          <w:color w:val="333333"/>
          <w:sz w:val="20"/>
          <w:szCs w:val="20"/>
        </w:rPr>
        <w:t>акта</w:t>
      </w:r>
      <w:proofErr w:type="spellEnd"/>
      <w:r w:rsidRPr="009F2623">
        <w:rPr>
          <w:color w:val="333333"/>
          <w:sz w:val="20"/>
          <w:szCs w:val="20"/>
        </w:rPr>
        <w:t xml:space="preserve"> (довідки) перевірок з трансфертного ціноутворення (ТЦУ) та вимоги до його (її) складання.</w:t>
      </w:r>
    </w:p>
    <w:p w14:paraId="65322DE5"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Так, Міністерством фінансів України наказом від 24.12.2020 № 806 «Про внесення змін до форми </w:t>
      </w:r>
      <w:proofErr w:type="spellStart"/>
      <w:r w:rsidRPr="009F2623">
        <w:rPr>
          <w:color w:val="333333"/>
          <w:sz w:val="20"/>
          <w:szCs w:val="20"/>
        </w:rPr>
        <w:t>акта</w:t>
      </w:r>
      <w:proofErr w:type="spellEnd"/>
      <w:r w:rsidRPr="009F2623">
        <w:rPr>
          <w:color w:val="333333"/>
          <w:sz w:val="20"/>
          <w:szCs w:val="20"/>
        </w:rPr>
        <w:t xml:space="preserve"> (довідки) про результати перевірки з питань дотримання платником податків принципу «витягнутої руки» та вимог до його (її) складання» (зареєстровано в Міністерстві юстиції України від 26.02.2021 за № 248/35870)(далі – Наказ № 806) викладено у новій редакції:</w:t>
      </w:r>
    </w:p>
    <w:p w14:paraId="511784EE"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 форму </w:t>
      </w:r>
      <w:proofErr w:type="spellStart"/>
      <w:r w:rsidRPr="009F2623">
        <w:rPr>
          <w:color w:val="333333"/>
          <w:sz w:val="20"/>
          <w:szCs w:val="20"/>
        </w:rPr>
        <w:t>Акта</w:t>
      </w:r>
      <w:proofErr w:type="spellEnd"/>
      <w:r w:rsidRPr="009F2623">
        <w:rPr>
          <w:color w:val="333333"/>
          <w:sz w:val="20"/>
          <w:szCs w:val="20"/>
        </w:rPr>
        <w:t xml:space="preserve"> (довідки) про результати перевірки з питань дотримання платником податків принципу «витягнутої руки»;</w:t>
      </w:r>
    </w:p>
    <w:p w14:paraId="0E537708"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 Вимоги до складення форми </w:t>
      </w:r>
      <w:proofErr w:type="spellStart"/>
      <w:r w:rsidRPr="009F2623">
        <w:rPr>
          <w:color w:val="333333"/>
          <w:sz w:val="20"/>
          <w:szCs w:val="20"/>
        </w:rPr>
        <w:t>акта</w:t>
      </w:r>
      <w:proofErr w:type="spellEnd"/>
      <w:r w:rsidRPr="009F2623">
        <w:rPr>
          <w:color w:val="333333"/>
          <w:sz w:val="20"/>
          <w:szCs w:val="20"/>
        </w:rPr>
        <w:t xml:space="preserve"> (довідки) про результати перевірки з питань дотримання платником податків принципу «витягнутої руки».</w:t>
      </w:r>
    </w:p>
    <w:p w14:paraId="330A15D8"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Вимоги приведено у відповідність до Закону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w:t>
      </w:r>
      <w:proofErr w:type="spellStart"/>
      <w:r w:rsidRPr="009F2623">
        <w:rPr>
          <w:color w:val="333333"/>
          <w:sz w:val="20"/>
          <w:szCs w:val="20"/>
        </w:rPr>
        <w:t>неузгодженостей</w:t>
      </w:r>
      <w:proofErr w:type="spellEnd"/>
      <w:r w:rsidRPr="009F2623">
        <w:rPr>
          <w:color w:val="333333"/>
          <w:sz w:val="20"/>
          <w:szCs w:val="20"/>
        </w:rPr>
        <w:t xml:space="preserve"> у податковому законодавстві» із змінами, яким передбачено зміни та доповнення до ст. 39 Податкового кодексу України.</w:t>
      </w:r>
    </w:p>
    <w:p w14:paraId="24F4D231"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З урахування змін акт перевірки складається, якщо за результатами перевірки виявлено, що умови контрольованої операції відрізняються від умов, що відповідають принципу «витягнутої руки», що призвело до неправильного розрахунку обсягу оподатковуваного прибутку платника податку та/або заниження суми податку. У разі відсутності таких порушень складається довідка.</w:t>
      </w:r>
    </w:p>
    <w:p w14:paraId="5F3069A8"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 xml:space="preserve">Акт (довідка) про результати перевірки складається у паперовій формі державною мовою і має наскрізну нумерацію сторінок. Титульний аркуш </w:t>
      </w:r>
      <w:proofErr w:type="spellStart"/>
      <w:r w:rsidRPr="009F2623">
        <w:rPr>
          <w:color w:val="333333"/>
          <w:sz w:val="20"/>
          <w:szCs w:val="20"/>
        </w:rPr>
        <w:t>акта</w:t>
      </w:r>
      <w:proofErr w:type="spellEnd"/>
      <w:r w:rsidRPr="009F2623">
        <w:rPr>
          <w:color w:val="333333"/>
          <w:sz w:val="20"/>
          <w:szCs w:val="20"/>
        </w:rPr>
        <w:t xml:space="preserve"> (довідки) про результати перевірки друкується на номерному бланку контролюючого органу для складання актів документальних перевірок.</w:t>
      </w:r>
    </w:p>
    <w:p w14:paraId="5F523349"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lastRenderedPageBreak/>
        <w:t>В акті (довідці) про результати перевірки не допускаються виправлення цифрових показників, дат та інших даних.</w:t>
      </w:r>
    </w:p>
    <w:p w14:paraId="6F866EE1"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У разі необхідності використання в акті (довідці) про результати перевірки скорочених назв і загальноприйнятих абревіатур, при першому вживанні вони зазначаються повністю з одночасним наведенням у дужках їх скорочень, абревіатур, які будуть використовуватись далі в тексті.</w:t>
      </w:r>
    </w:p>
    <w:p w14:paraId="13589524"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Усі вартісні показники відображаються у національній валюті України. У разі використання для розрахунку оподатковуваного прибутку платника податку та/або заниження сум податків показників, виражених в іноземній валюті, в акті (довідці) одночасно відображається їх еквівалент у національній валюті за офіційним курсом гривні до іноземних валют, встановленим Національним банком України на дату проведення фінансово-господарських операцій, якщо інше не встановлено законом.</w:t>
      </w:r>
    </w:p>
    <w:p w14:paraId="485E5308"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color w:val="333333"/>
          <w:sz w:val="20"/>
          <w:szCs w:val="20"/>
        </w:rPr>
        <w:t>Наказ № 806 набрав чинності з дня його офіційного опублікування. Опубліковано в бюлетені «Офіційний вісник України» від 12.03.2021 № 19.</w:t>
      </w:r>
    </w:p>
    <w:p w14:paraId="65A42249"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 xml:space="preserve">Підписуйтесь на </w:t>
      </w:r>
      <w:proofErr w:type="spellStart"/>
      <w:r w:rsidRPr="009F2623">
        <w:rPr>
          <w:rStyle w:val="a5"/>
          <w:color w:val="333333"/>
          <w:sz w:val="20"/>
          <w:szCs w:val="20"/>
        </w:rPr>
        <w:t>Telegram</w:t>
      </w:r>
      <w:proofErr w:type="spellEnd"/>
      <w:r w:rsidRPr="009F2623">
        <w:rPr>
          <w:rStyle w:val="a5"/>
          <w:color w:val="333333"/>
          <w:sz w:val="20"/>
          <w:szCs w:val="20"/>
        </w:rPr>
        <w:t>-канал Державної податкової служби України</w:t>
      </w:r>
      <w:r w:rsidRPr="009F2623">
        <w:rPr>
          <w:color w:val="333333"/>
          <w:sz w:val="20"/>
          <w:szCs w:val="20"/>
        </w:rPr>
        <w:t> </w:t>
      </w:r>
      <w:hyperlink r:id="rId42" w:tgtFrame="_blank" w:history="1">
        <w:r w:rsidRPr="009F2623">
          <w:rPr>
            <w:rStyle w:val="a4"/>
            <w:color w:val="00518C"/>
            <w:sz w:val="20"/>
            <w:szCs w:val="20"/>
            <w:u w:val="none"/>
          </w:rPr>
          <w:t>https://t.me/tax_gov_ua</w:t>
        </w:r>
      </w:hyperlink>
    </w:p>
    <w:p w14:paraId="64C43631" w14:textId="77777777" w:rsidR="009F2623" w:rsidRPr="009F2623" w:rsidRDefault="009F2623" w:rsidP="009F2623">
      <w:pPr>
        <w:pStyle w:val="a3"/>
        <w:shd w:val="clear" w:color="auto" w:fill="FFFFFF"/>
        <w:spacing w:before="0" w:beforeAutospacing="0" w:after="0" w:afterAutospacing="0"/>
        <w:jc w:val="both"/>
        <w:rPr>
          <w:color w:val="333333"/>
          <w:sz w:val="20"/>
          <w:szCs w:val="20"/>
        </w:rPr>
      </w:pPr>
      <w:r w:rsidRPr="009F2623">
        <w:rPr>
          <w:rStyle w:val="a5"/>
          <w:color w:val="333333"/>
          <w:sz w:val="20"/>
          <w:szCs w:val="20"/>
        </w:rPr>
        <w:t>Спілкуйся з Податковою службою дистанційно за допомогою сервісу «</w:t>
      </w:r>
      <w:proofErr w:type="spellStart"/>
      <w:r w:rsidRPr="009F2623">
        <w:rPr>
          <w:rStyle w:val="a5"/>
          <w:color w:val="333333"/>
          <w:sz w:val="20"/>
          <w:szCs w:val="20"/>
        </w:rPr>
        <w:fldChar w:fldCharType="begin"/>
      </w:r>
      <w:r w:rsidRPr="009F2623">
        <w:rPr>
          <w:rStyle w:val="a5"/>
          <w:color w:val="333333"/>
          <w:sz w:val="20"/>
          <w:szCs w:val="20"/>
        </w:rPr>
        <w:instrText xml:space="preserve"> HYPERLINK "https://t.me/infoTAXbot" \t "_blank" </w:instrText>
      </w:r>
      <w:r w:rsidRPr="009F2623">
        <w:rPr>
          <w:rStyle w:val="a5"/>
          <w:color w:val="333333"/>
          <w:sz w:val="20"/>
          <w:szCs w:val="20"/>
        </w:rPr>
        <w:fldChar w:fldCharType="separate"/>
      </w:r>
      <w:r w:rsidRPr="009F2623">
        <w:rPr>
          <w:rStyle w:val="a4"/>
          <w:i/>
          <w:iCs/>
          <w:color w:val="00518C"/>
          <w:sz w:val="20"/>
          <w:szCs w:val="20"/>
          <w:u w:val="none"/>
        </w:rPr>
        <w:t>InfoTAX</w:t>
      </w:r>
      <w:proofErr w:type="spellEnd"/>
      <w:r w:rsidRPr="009F2623">
        <w:rPr>
          <w:rStyle w:val="a5"/>
          <w:color w:val="333333"/>
          <w:sz w:val="20"/>
          <w:szCs w:val="20"/>
        </w:rPr>
        <w:fldChar w:fldCharType="end"/>
      </w:r>
      <w:r w:rsidRPr="009F2623">
        <w:rPr>
          <w:rStyle w:val="a5"/>
          <w:color w:val="333333"/>
          <w:sz w:val="20"/>
          <w:szCs w:val="20"/>
        </w:rPr>
        <w:t>»</w:t>
      </w:r>
    </w:p>
    <w:p w14:paraId="53D9D570" w14:textId="7B5FBFCA" w:rsidR="002B5620" w:rsidRDefault="002B5620" w:rsidP="009F2623">
      <w:pPr>
        <w:shd w:val="clear" w:color="auto" w:fill="FFFFFF"/>
        <w:spacing w:after="0" w:line="240" w:lineRule="auto"/>
        <w:outlineLvl w:val="0"/>
        <w:rPr>
          <w:rFonts w:ascii="Times New Roman" w:eastAsia="Times New Roman" w:hAnsi="Times New Roman" w:cs="Times New Roman"/>
          <w:sz w:val="20"/>
          <w:szCs w:val="20"/>
          <w:lang w:eastAsia="uk-UA"/>
        </w:rPr>
      </w:pPr>
      <w:r w:rsidRPr="009F2623">
        <w:rPr>
          <w:rFonts w:ascii="Times New Roman" w:eastAsia="Times New Roman" w:hAnsi="Times New Roman" w:cs="Times New Roman"/>
          <w:sz w:val="20"/>
          <w:szCs w:val="20"/>
          <w:lang w:eastAsia="uk-UA"/>
        </w:rPr>
        <w:t>Криворізький північний відділ організації роботи ГУ ДПС у Дніпропетровській області</w:t>
      </w:r>
    </w:p>
    <w:p w14:paraId="234D9A33" w14:textId="73216D11" w:rsidR="00C04F7B" w:rsidRDefault="00C04F7B" w:rsidP="009F2623">
      <w:pPr>
        <w:shd w:val="clear" w:color="auto" w:fill="FFFFFF"/>
        <w:spacing w:after="0" w:line="240" w:lineRule="auto"/>
        <w:outlineLvl w:val="0"/>
        <w:rPr>
          <w:rFonts w:ascii="Times New Roman" w:eastAsia="Times New Roman" w:hAnsi="Times New Roman" w:cs="Times New Roman"/>
          <w:sz w:val="20"/>
          <w:szCs w:val="20"/>
          <w:lang w:eastAsia="uk-UA"/>
        </w:rPr>
      </w:pPr>
    </w:p>
    <w:p w14:paraId="64621D82" w14:textId="2312F9A4" w:rsidR="00C04F7B" w:rsidRDefault="00C04F7B" w:rsidP="009F2623">
      <w:pPr>
        <w:shd w:val="clear" w:color="auto" w:fill="FFFFFF"/>
        <w:spacing w:after="0" w:line="240" w:lineRule="auto"/>
        <w:outlineLvl w:val="0"/>
        <w:rPr>
          <w:rFonts w:ascii="Times New Roman" w:eastAsia="Times New Roman" w:hAnsi="Times New Roman" w:cs="Times New Roman"/>
          <w:sz w:val="20"/>
          <w:szCs w:val="20"/>
          <w:lang w:eastAsia="uk-UA"/>
        </w:rPr>
      </w:pPr>
    </w:p>
    <w:p w14:paraId="42A6FDC2" w14:textId="77777777" w:rsidR="007F01E9" w:rsidRPr="009F2623" w:rsidRDefault="007F01E9" w:rsidP="009F2623">
      <w:pPr>
        <w:shd w:val="clear" w:color="auto" w:fill="FFFFFF"/>
        <w:spacing w:after="0" w:line="240" w:lineRule="auto"/>
        <w:outlineLvl w:val="0"/>
        <w:rPr>
          <w:rFonts w:ascii="Times New Roman" w:eastAsia="Times New Roman" w:hAnsi="Times New Roman" w:cs="Times New Roman"/>
          <w:sz w:val="20"/>
          <w:szCs w:val="20"/>
          <w:lang w:eastAsia="uk-UA"/>
        </w:rPr>
      </w:pPr>
    </w:p>
    <w:p w14:paraId="432DEC95" w14:textId="77777777" w:rsidR="002B5620" w:rsidRPr="009F2623" w:rsidRDefault="002B5620" w:rsidP="009F2623">
      <w:pPr>
        <w:shd w:val="clear" w:color="auto" w:fill="FFFFFF"/>
        <w:spacing w:after="0" w:line="240" w:lineRule="auto"/>
        <w:outlineLvl w:val="0"/>
        <w:rPr>
          <w:rFonts w:ascii="Times New Roman" w:eastAsia="Times New Roman" w:hAnsi="Times New Roman" w:cs="Times New Roman"/>
          <w:sz w:val="20"/>
          <w:szCs w:val="20"/>
          <w:lang w:eastAsia="uk-UA"/>
        </w:rPr>
      </w:pPr>
    </w:p>
    <w:p w14:paraId="1B0617EB" w14:textId="77777777" w:rsidR="005C0DBE" w:rsidRPr="009F2623" w:rsidRDefault="005C0DBE" w:rsidP="009F2623">
      <w:pPr>
        <w:shd w:val="clear" w:color="auto" w:fill="FFFFFF"/>
        <w:spacing w:after="0" w:line="240" w:lineRule="auto"/>
        <w:outlineLvl w:val="0"/>
        <w:rPr>
          <w:rFonts w:ascii="Times New Roman" w:eastAsia="Times New Roman" w:hAnsi="Times New Roman" w:cs="Times New Roman"/>
          <w:sz w:val="20"/>
          <w:szCs w:val="20"/>
          <w:lang w:eastAsia="uk-UA"/>
        </w:rPr>
      </w:pPr>
    </w:p>
    <w:bookmarkEnd w:id="4"/>
    <w:p w14:paraId="351061F5" w14:textId="77777777" w:rsidR="003577A1" w:rsidRPr="009F2623" w:rsidRDefault="003577A1" w:rsidP="009F2623">
      <w:pPr>
        <w:pStyle w:val="a3"/>
        <w:shd w:val="clear" w:color="auto" w:fill="FFFFFF"/>
        <w:spacing w:before="0" w:beforeAutospacing="0" w:after="0" w:afterAutospacing="0"/>
        <w:jc w:val="both"/>
        <w:rPr>
          <w:color w:val="333333"/>
          <w:sz w:val="20"/>
          <w:szCs w:val="20"/>
        </w:rPr>
      </w:pPr>
    </w:p>
    <w:sectPr w:rsidR="003577A1" w:rsidRPr="009F2623" w:rsidSect="00757B0D">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C2C1B"/>
    <w:multiLevelType w:val="multilevel"/>
    <w:tmpl w:val="918C4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D846DF"/>
    <w:multiLevelType w:val="multilevel"/>
    <w:tmpl w:val="5A9E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7D5950"/>
    <w:multiLevelType w:val="multilevel"/>
    <w:tmpl w:val="579C7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4F5BB8"/>
    <w:multiLevelType w:val="multilevel"/>
    <w:tmpl w:val="FB24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13335E"/>
    <w:multiLevelType w:val="multilevel"/>
    <w:tmpl w:val="D1D0C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322931"/>
    <w:multiLevelType w:val="multilevel"/>
    <w:tmpl w:val="CCAED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8F19D1"/>
    <w:multiLevelType w:val="multilevel"/>
    <w:tmpl w:val="567E9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6A357A"/>
    <w:multiLevelType w:val="multilevel"/>
    <w:tmpl w:val="89366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A55D43"/>
    <w:multiLevelType w:val="multilevel"/>
    <w:tmpl w:val="3C38A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135CFF"/>
    <w:multiLevelType w:val="multilevel"/>
    <w:tmpl w:val="DC3A2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966C1F"/>
    <w:multiLevelType w:val="multilevel"/>
    <w:tmpl w:val="7F880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C24847"/>
    <w:multiLevelType w:val="multilevel"/>
    <w:tmpl w:val="17AE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E1209B"/>
    <w:multiLevelType w:val="multilevel"/>
    <w:tmpl w:val="3806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ED4A23"/>
    <w:multiLevelType w:val="multilevel"/>
    <w:tmpl w:val="A6D6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
  </w:num>
  <w:num w:numId="3">
    <w:abstractNumId w:val="5"/>
  </w:num>
  <w:num w:numId="4">
    <w:abstractNumId w:val="11"/>
  </w:num>
  <w:num w:numId="5">
    <w:abstractNumId w:val="3"/>
  </w:num>
  <w:num w:numId="6">
    <w:abstractNumId w:val="8"/>
  </w:num>
  <w:num w:numId="7">
    <w:abstractNumId w:val="2"/>
  </w:num>
  <w:num w:numId="8">
    <w:abstractNumId w:val="10"/>
  </w:num>
  <w:num w:numId="9">
    <w:abstractNumId w:val="7"/>
  </w:num>
  <w:num w:numId="10">
    <w:abstractNumId w:val="13"/>
  </w:num>
  <w:num w:numId="11">
    <w:abstractNumId w:val="6"/>
  </w:num>
  <w:num w:numId="12">
    <w:abstractNumId w:val="9"/>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76"/>
    <w:rsid w:val="000671F5"/>
    <w:rsid w:val="00096BDD"/>
    <w:rsid w:val="00124AA4"/>
    <w:rsid w:val="00161DDF"/>
    <w:rsid w:val="00161E78"/>
    <w:rsid w:val="0016412D"/>
    <w:rsid w:val="0016483C"/>
    <w:rsid w:val="00190022"/>
    <w:rsid w:val="001E00E6"/>
    <w:rsid w:val="001E2DBC"/>
    <w:rsid w:val="00203AE0"/>
    <w:rsid w:val="00236CF1"/>
    <w:rsid w:val="00247727"/>
    <w:rsid w:val="0025780F"/>
    <w:rsid w:val="00267AD0"/>
    <w:rsid w:val="002856FF"/>
    <w:rsid w:val="00292E14"/>
    <w:rsid w:val="002B5620"/>
    <w:rsid w:val="002D2AAA"/>
    <w:rsid w:val="002E56FC"/>
    <w:rsid w:val="002E6144"/>
    <w:rsid w:val="002F3D62"/>
    <w:rsid w:val="0030581F"/>
    <w:rsid w:val="003577A1"/>
    <w:rsid w:val="003765E6"/>
    <w:rsid w:val="003A1DC2"/>
    <w:rsid w:val="00427A1B"/>
    <w:rsid w:val="00473A21"/>
    <w:rsid w:val="004A7CFD"/>
    <w:rsid w:val="004C64C9"/>
    <w:rsid w:val="004D7199"/>
    <w:rsid w:val="00530B94"/>
    <w:rsid w:val="00587F70"/>
    <w:rsid w:val="005A206F"/>
    <w:rsid w:val="005C0DBE"/>
    <w:rsid w:val="005C388A"/>
    <w:rsid w:val="006106C9"/>
    <w:rsid w:val="00610802"/>
    <w:rsid w:val="006142F7"/>
    <w:rsid w:val="0063284E"/>
    <w:rsid w:val="006D1B80"/>
    <w:rsid w:val="00700E26"/>
    <w:rsid w:val="00757B0D"/>
    <w:rsid w:val="00760AD3"/>
    <w:rsid w:val="00772FC4"/>
    <w:rsid w:val="007F01E9"/>
    <w:rsid w:val="008149AF"/>
    <w:rsid w:val="00873B4B"/>
    <w:rsid w:val="008B51EF"/>
    <w:rsid w:val="008F710D"/>
    <w:rsid w:val="00911212"/>
    <w:rsid w:val="00960314"/>
    <w:rsid w:val="009710E2"/>
    <w:rsid w:val="009B349F"/>
    <w:rsid w:val="009C1448"/>
    <w:rsid w:val="009E1F0A"/>
    <w:rsid w:val="009E5EF2"/>
    <w:rsid w:val="009F2623"/>
    <w:rsid w:val="00A20BE0"/>
    <w:rsid w:val="00A72476"/>
    <w:rsid w:val="00AA5243"/>
    <w:rsid w:val="00AE06B3"/>
    <w:rsid w:val="00B346C2"/>
    <w:rsid w:val="00B941F3"/>
    <w:rsid w:val="00BB06D1"/>
    <w:rsid w:val="00C04F7B"/>
    <w:rsid w:val="00C416C6"/>
    <w:rsid w:val="00C46CC3"/>
    <w:rsid w:val="00C66DB0"/>
    <w:rsid w:val="00C75085"/>
    <w:rsid w:val="00C77A8A"/>
    <w:rsid w:val="00C81833"/>
    <w:rsid w:val="00C90CFF"/>
    <w:rsid w:val="00CD0F7A"/>
    <w:rsid w:val="00CF29A6"/>
    <w:rsid w:val="00CF29DE"/>
    <w:rsid w:val="00D02A9C"/>
    <w:rsid w:val="00D235F6"/>
    <w:rsid w:val="00D46BC7"/>
    <w:rsid w:val="00D928FC"/>
    <w:rsid w:val="00DC4AE7"/>
    <w:rsid w:val="00DC5029"/>
    <w:rsid w:val="00E20332"/>
    <w:rsid w:val="00E52335"/>
    <w:rsid w:val="00E83FDD"/>
    <w:rsid w:val="00ED110F"/>
    <w:rsid w:val="00F40F68"/>
    <w:rsid w:val="00F4183E"/>
    <w:rsid w:val="00F60283"/>
    <w:rsid w:val="00F62885"/>
    <w:rsid w:val="00FA3953"/>
    <w:rsid w:val="00FA761A"/>
    <w:rsid w:val="00FC2B18"/>
    <w:rsid w:val="00FC3D7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6D72"/>
  <w15:chartTrackingRefBased/>
  <w15:docId w15:val="{F3F97F35-2086-4785-BCEE-B4FBDE0C7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C3D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FC3D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3D76"/>
    <w:rPr>
      <w:rFonts w:ascii="Times New Roman" w:eastAsia="Times New Roman" w:hAnsi="Times New Roman" w:cs="Times New Roman"/>
      <w:b/>
      <w:bCs/>
      <w:kern w:val="36"/>
      <w:sz w:val="48"/>
      <w:szCs w:val="48"/>
      <w:lang w:eastAsia="uk-UA"/>
    </w:rPr>
  </w:style>
  <w:style w:type="paragraph" w:styleId="a3">
    <w:name w:val="Normal (Web)"/>
    <w:basedOn w:val="a"/>
    <w:uiPriority w:val="99"/>
    <w:unhideWhenUsed/>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FC3D76"/>
    <w:rPr>
      <w:color w:val="0000FF"/>
      <w:u w:val="single"/>
    </w:rPr>
  </w:style>
  <w:style w:type="character" w:styleId="a5">
    <w:name w:val="Emphasis"/>
    <w:basedOn w:val="a0"/>
    <w:uiPriority w:val="20"/>
    <w:qFormat/>
    <w:rsid w:val="00FC3D76"/>
    <w:rPr>
      <w:i/>
      <w:iCs/>
    </w:rPr>
  </w:style>
  <w:style w:type="paragraph" w:customStyle="1" w:styleId="tabstitle">
    <w:name w:val="tabs__title"/>
    <w:basedOn w:val="a"/>
    <w:rsid w:val="00FC3D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FC3D76"/>
    <w:rPr>
      <w:b/>
      <w:bCs/>
    </w:rPr>
  </w:style>
  <w:style w:type="character" w:customStyle="1" w:styleId="20">
    <w:name w:val="Заголовок 2 Знак"/>
    <w:basedOn w:val="a0"/>
    <w:link w:val="2"/>
    <w:uiPriority w:val="9"/>
    <w:semiHidden/>
    <w:rsid w:val="00FC3D76"/>
    <w:rPr>
      <w:rFonts w:asciiTheme="majorHAnsi" w:eastAsiaTheme="majorEastAsia" w:hAnsiTheme="majorHAnsi" w:cstheme="majorBidi"/>
      <w:color w:val="2F5496" w:themeColor="accent1" w:themeShade="BF"/>
      <w:sz w:val="26"/>
      <w:szCs w:val="26"/>
    </w:rPr>
  </w:style>
  <w:style w:type="paragraph" w:styleId="a7">
    <w:name w:val="List Paragraph"/>
    <w:basedOn w:val="a"/>
    <w:uiPriority w:val="34"/>
    <w:qFormat/>
    <w:rsid w:val="00757B0D"/>
    <w:pPr>
      <w:ind w:left="720"/>
      <w:contextualSpacing/>
    </w:pPr>
  </w:style>
  <w:style w:type="character" w:styleId="a8">
    <w:name w:val="Unresolved Mention"/>
    <w:basedOn w:val="a0"/>
    <w:uiPriority w:val="99"/>
    <w:semiHidden/>
    <w:unhideWhenUsed/>
    <w:rsid w:val="00AE06B3"/>
    <w:rPr>
      <w:color w:val="605E5C"/>
      <w:shd w:val="clear" w:color="auto" w:fill="E1DFDD"/>
    </w:rPr>
  </w:style>
  <w:style w:type="paragraph" w:customStyle="1" w:styleId="tj">
    <w:name w:val="tj"/>
    <w:basedOn w:val="a"/>
    <w:rsid w:val="00FA395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2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0">
    <w:name w:val="20"/>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9">
    <w:name w:val="a"/>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10">
    <w:name w:val="a1"/>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30">
    <w:name w:val="a3"/>
    <w:basedOn w:val="a"/>
    <w:rsid w:val="0025780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listparagraph">
    <w:name w:val="listparagraph"/>
    <w:basedOn w:val="a"/>
    <w:rsid w:val="00203AE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
    <w:name w:val="rvps2"/>
    <w:basedOn w:val="a"/>
    <w:rsid w:val="00C66D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50">
    <w:name w:val="a5"/>
    <w:basedOn w:val="a"/>
    <w:rsid w:val="00C66D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bodytextindent21">
    <w:name w:val="bodytextindent21"/>
    <w:basedOn w:val="a"/>
    <w:rsid w:val="00236CF1"/>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02432">
      <w:bodyDiv w:val="1"/>
      <w:marLeft w:val="0"/>
      <w:marRight w:val="0"/>
      <w:marTop w:val="0"/>
      <w:marBottom w:val="0"/>
      <w:divBdr>
        <w:top w:val="none" w:sz="0" w:space="0" w:color="auto"/>
        <w:left w:val="none" w:sz="0" w:space="0" w:color="auto"/>
        <w:bottom w:val="none" w:sz="0" w:space="0" w:color="auto"/>
        <w:right w:val="none" w:sz="0" w:space="0" w:color="auto"/>
      </w:divBdr>
      <w:divsChild>
        <w:div w:id="1642033880">
          <w:marLeft w:val="0"/>
          <w:marRight w:val="0"/>
          <w:marTop w:val="0"/>
          <w:marBottom w:val="75"/>
          <w:divBdr>
            <w:top w:val="none" w:sz="0" w:space="0" w:color="auto"/>
            <w:left w:val="none" w:sz="0" w:space="0" w:color="auto"/>
            <w:bottom w:val="none" w:sz="0" w:space="0" w:color="auto"/>
            <w:right w:val="none" w:sz="0" w:space="0" w:color="auto"/>
          </w:divBdr>
          <w:divsChild>
            <w:div w:id="159497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55509">
      <w:bodyDiv w:val="1"/>
      <w:marLeft w:val="0"/>
      <w:marRight w:val="0"/>
      <w:marTop w:val="0"/>
      <w:marBottom w:val="0"/>
      <w:divBdr>
        <w:top w:val="none" w:sz="0" w:space="0" w:color="auto"/>
        <w:left w:val="none" w:sz="0" w:space="0" w:color="auto"/>
        <w:bottom w:val="none" w:sz="0" w:space="0" w:color="auto"/>
        <w:right w:val="none" w:sz="0" w:space="0" w:color="auto"/>
      </w:divBdr>
      <w:divsChild>
        <w:div w:id="477383021">
          <w:marLeft w:val="0"/>
          <w:marRight w:val="0"/>
          <w:marTop w:val="0"/>
          <w:marBottom w:val="0"/>
          <w:divBdr>
            <w:top w:val="none" w:sz="0" w:space="0" w:color="auto"/>
            <w:left w:val="none" w:sz="0" w:space="0" w:color="auto"/>
            <w:bottom w:val="none" w:sz="0" w:space="0" w:color="auto"/>
            <w:right w:val="none" w:sz="0" w:space="0" w:color="auto"/>
          </w:divBdr>
          <w:divsChild>
            <w:div w:id="81179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8720">
      <w:bodyDiv w:val="1"/>
      <w:marLeft w:val="0"/>
      <w:marRight w:val="0"/>
      <w:marTop w:val="0"/>
      <w:marBottom w:val="0"/>
      <w:divBdr>
        <w:top w:val="none" w:sz="0" w:space="0" w:color="auto"/>
        <w:left w:val="none" w:sz="0" w:space="0" w:color="auto"/>
        <w:bottom w:val="none" w:sz="0" w:space="0" w:color="auto"/>
        <w:right w:val="none" w:sz="0" w:space="0" w:color="auto"/>
      </w:divBdr>
      <w:divsChild>
        <w:div w:id="102847587">
          <w:marLeft w:val="0"/>
          <w:marRight w:val="0"/>
          <w:marTop w:val="0"/>
          <w:marBottom w:val="75"/>
          <w:divBdr>
            <w:top w:val="none" w:sz="0" w:space="0" w:color="auto"/>
            <w:left w:val="none" w:sz="0" w:space="0" w:color="auto"/>
            <w:bottom w:val="none" w:sz="0" w:space="0" w:color="auto"/>
            <w:right w:val="none" w:sz="0" w:space="0" w:color="auto"/>
          </w:divBdr>
          <w:divsChild>
            <w:div w:id="57301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24091">
      <w:bodyDiv w:val="1"/>
      <w:marLeft w:val="0"/>
      <w:marRight w:val="0"/>
      <w:marTop w:val="0"/>
      <w:marBottom w:val="0"/>
      <w:divBdr>
        <w:top w:val="none" w:sz="0" w:space="0" w:color="auto"/>
        <w:left w:val="none" w:sz="0" w:space="0" w:color="auto"/>
        <w:bottom w:val="none" w:sz="0" w:space="0" w:color="auto"/>
        <w:right w:val="none" w:sz="0" w:space="0" w:color="auto"/>
      </w:divBdr>
      <w:divsChild>
        <w:div w:id="1450050744">
          <w:marLeft w:val="0"/>
          <w:marRight w:val="0"/>
          <w:marTop w:val="0"/>
          <w:marBottom w:val="75"/>
          <w:divBdr>
            <w:top w:val="none" w:sz="0" w:space="0" w:color="auto"/>
            <w:left w:val="none" w:sz="0" w:space="0" w:color="auto"/>
            <w:bottom w:val="none" w:sz="0" w:space="0" w:color="auto"/>
            <w:right w:val="none" w:sz="0" w:space="0" w:color="auto"/>
          </w:divBdr>
          <w:divsChild>
            <w:div w:id="184034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60596">
      <w:bodyDiv w:val="1"/>
      <w:marLeft w:val="0"/>
      <w:marRight w:val="0"/>
      <w:marTop w:val="0"/>
      <w:marBottom w:val="0"/>
      <w:divBdr>
        <w:top w:val="none" w:sz="0" w:space="0" w:color="auto"/>
        <w:left w:val="none" w:sz="0" w:space="0" w:color="auto"/>
        <w:bottom w:val="none" w:sz="0" w:space="0" w:color="auto"/>
        <w:right w:val="none" w:sz="0" w:space="0" w:color="auto"/>
      </w:divBdr>
      <w:divsChild>
        <w:div w:id="1116749168">
          <w:marLeft w:val="0"/>
          <w:marRight w:val="0"/>
          <w:marTop w:val="0"/>
          <w:marBottom w:val="0"/>
          <w:divBdr>
            <w:top w:val="none" w:sz="0" w:space="0" w:color="auto"/>
            <w:left w:val="none" w:sz="0" w:space="0" w:color="auto"/>
            <w:bottom w:val="none" w:sz="0" w:space="0" w:color="auto"/>
            <w:right w:val="none" w:sz="0" w:space="0" w:color="auto"/>
          </w:divBdr>
          <w:divsChild>
            <w:div w:id="26083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46567">
      <w:bodyDiv w:val="1"/>
      <w:marLeft w:val="0"/>
      <w:marRight w:val="0"/>
      <w:marTop w:val="0"/>
      <w:marBottom w:val="0"/>
      <w:divBdr>
        <w:top w:val="none" w:sz="0" w:space="0" w:color="auto"/>
        <w:left w:val="none" w:sz="0" w:space="0" w:color="auto"/>
        <w:bottom w:val="none" w:sz="0" w:space="0" w:color="auto"/>
        <w:right w:val="none" w:sz="0" w:space="0" w:color="auto"/>
      </w:divBdr>
      <w:divsChild>
        <w:div w:id="1984695303">
          <w:marLeft w:val="0"/>
          <w:marRight w:val="0"/>
          <w:marTop w:val="0"/>
          <w:marBottom w:val="75"/>
          <w:divBdr>
            <w:top w:val="none" w:sz="0" w:space="0" w:color="auto"/>
            <w:left w:val="none" w:sz="0" w:space="0" w:color="auto"/>
            <w:bottom w:val="none" w:sz="0" w:space="0" w:color="auto"/>
            <w:right w:val="none" w:sz="0" w:space="0" w:color="auto"/>
          </w:divBdr>
          <w:divsChild>
            <w:div w:id="2588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13430">
      <w:bodyDiv w:val="1"/>
      <w:marLeft w:val="0"/>
      <w:marRight w:val="0"/>
      <w:marTop w:val="0"/>
      <w:marBottom w:val="0"/>
      <w:divBdr>
        <w:top w:val="none" w:sz="0" w:space="0" w:color="auto"/>
        <w:left w:val="none" w:sz="0" w:space="0" w:color="auto"/>
        <w:bottom w:val="none" w:sz="0" w:space="0" w:color="auto"/>
        <w:right w:val="none" w:sz="0" w:space="0" w:color="auto"/>
      </w:divBdr>
      <w:divsChild>
        <w:div w:id="524177797">
          <w:marLeft w:val="0"/>
          <w:marRight w:val="0"/>
          <w:marTop w:val="0"/>
          <w:marBottom w:val="75"/>
          <w:divBdr>
            <w:top w:val="none" w:sz="0" w:space="0" w:color="auto"/>
            <w:left w:val="none" w:sz="0" w:space="0" w:color="auto"/>
            <w:bottom w:val="none" w:sz="0" w:space="0" w:color="auto"/>
            <w:right w:val="none" w:sz="0" w:space="0" w:color="auto"/>
          </w:divBdr>
          <w:divsChild>
            <w:div w:id="91285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6480">
      <w:bodyDiv w:val="1"/>
      <w:marLeft w:val="0"/>
      <w:marRight w:val="0"/>
      <w:marTop w:val="0"/>
      <w:marBottom w:val="0"/>
      <w:divBdr>
        <w:top w:val="none" w:sz="0" w:space="0" w:color="auto"/>
        <w:left w:val="none" w:sz="0" w:space="0" w:color="auto"/>
        <w:bottom w:val="none" w:sz="0" w:space="0" w:color="auto"/>
        <w:right w:val="none" w:sz="0" w:space="0" w:color="auto"/>
      </w:divBdr>
      <w:divsChild>
        <w:div w:id="968631623">
          <w:marLeft w:val="0"/>
          <w:marRight w:val="0"/>
          <w:marTop w:val="0"/>
          <w:marBottom w:val="75"/>
          <w:divBdr>
            <w:top w:val="none" w:sz="0" w:space="0" w:color="auto"/>
            <w:left w:val="none" w:sz="0" w:space="0" w:color="auto"/>
            <w:bottom w:val="none" w:sz="0" w:space="0" w:color="auto"/>
            <w:right w:val="none" w:sz="0" w:space="0" w:color="auto"/>
          </w:divBdr>
          <w:divsChild>
            <w:div w:id="549923297">
              <w:marLeft w:val="0"/>
              <w:marRight w:val="0"/>
              <w:marTop w:val="0"/>
              <w:marBottom w:val="0"/>
              <w:divBdr>
                <w:top w:val="none" w:sz="0" w:space="0" w:color="auto"/>
                <w:left w:val="none" w:sz="0" w:space="0" w:color="auto"/>
                <w:bottom w:val="none" w:sz="0" w:space="0" w:color="auto"/>
                <w:right w:val="none" w:sz="0" w:space="0" w:color="auto"/>
              </w:divBdr>
            </w:div>
          </w:divsChild>
        </w:div>
        <w:div w:id="2114744765">
          <w:marLeft w:val="0"/>
          <w:marRight w:val="0"/>
          <w:marTop w:val="0"/>
          <w:marBottom w:val="375"/>
          <w:divBdr>
            <w:top w:val="none" w:sz="0" w:space="0" w:color="auto"/>
            <w:left w:val="none" w:sz="0" w:space="0" w:color="auto"/>
            <w:bottom w:val="none" w:sz="0" w:space="0" w:color="auto"/>
            <w:right w:val="none" w:sz="0" w:space="0" w:color="auto"/>
          </w:divBdr>
        </w:div>
      </w:divsChild>
    </w:div>
    <w:div w:id="133260788">
      <w:bodyDiv w:val="1"/>
      <w:marLeft w:val="0"/>
      <w:marRight w:val="0"/>
      <w:marTop w:val="0"/>
      <w:marBottom w:val="0"/>
      <w:divBdr>
        <w:top w:val="none" w:sz="0" w:space="0" w:color="auto"/>
        <w:left w:val="none" w:sz="0" w:space="0" w:color="auto"/>
        <w:bottom w:val="none" w:sz="0" w:space="0" w:color="auto"/>
        <w:right w:val="none" w:sz="0" w:space="0" w:color="auto"/>
      </w:divBdr>
      <w:divsChild>
        <w:div w:id="1587837170">
          <w:marLeft w:val="0"/>
          <w:marRight w:val="0"/>
          <w:marTop w:val="0"/>
          <w:marBottom w:val="75"/>
          <w:divBdr>
            <w:top w:val="none" w:sz="0" w:space="0" w:color="auto"/>
            <w:left w:val="none" w:sz="0" w:space="0" w:color="auto"/>
            <w:bottom w:val="none" w:sz="0" w:space="0" w:color="auto"/>
            <w:right w:val="none" w:sz="0" w:space="0" w:color="auto"/>
          </w:divBdr>
          <w:divsChild>
            <w:div w:id="187140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175">
      <w:bodyDiv w:val="1"/>
      <w:marLeft w:val="0"/>
      <w:marRight w:val="0"/>
      <w:marTop w:val="0"/>
      <w:marBottom w:val="0"/>
      <w:divBdr>
        <w:top w:val="none" w:sz="0" w:space="0" w:color="auto"/>
        <w:left w:val="none" w:sz="0" w:space="0" w:color="auto"/>
        <w:bottom w:val="none" w:sz="0" w:space="0" w:color="auto"/>
        <w:right w:val="none" w:sz="0" w:space="0" w:color="auto"/>
      </w:divBdr>
      <w:divsChild>
        <w:div w:id="1129931409">
          <w:marLeft w:val="0"/>
          <w:marRight w:val="0"/>
          <w:marTop w:val="0"/>
          <w:marBottom w:val="75"/>
          <w:divBdr>
            <w:top w:val="none" w:sz="0" w:space="0" w:color="auto"/>
            <w:left w:val="none" w:sz="0" w:space="0" w:color="auto"/>
            <w:bottom w:val="none" w:sz="0" w:space="0" w:color="auto"/>
            <w:right w:val="none" w:sz="0" w:space="0" w:color="auto"/>
          </w:divBdr>
          <w:divsChild>
            <w:div w:id="12213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29628">
      <w:bodyDiv w:val="1"/>
      <w:marLeft w:val="0"/>
      <w:marRight w:val="0"/>
      <w:marTop w:val="0"/>
      <w:marBottom w:val="0"/>
      <w:divBdr>
        <w:top w:val="none" w:sz="0" w:space="0" w:color="auto"/>
        <w:left w:val="none" w:sz="0" w:space="0" w:color="auto"/>
        <w:bottom w:val="none" w:sz="0" w:space="0" w:color="auto"/>
        <w:right w:val="none" w:sz="0" w:space="0" w:color="auto"/>
      </w:divBdr>
      <w:divsChild>
        <w:div w:id="125049338">
          <w:marLeft w:val="0"/>
          <w:marRight w:val="0"/>
          <w:marTop w:val="0"/>
          <w:marBottom w:val="75"/>
          <w:divBdr>
            <w:top w:val="none" w:sz="0" w:space="0" w:color="auto"/>
            <w:left w:val="none" w:sz="0" w:space="0" w:color="auto"/>
            <w:bottom w:val="none" w:sz="0" w:space="0" w:color="auto"/>
            <w:right w:val="none" w:sz="0" w:space="0" w:color="auto"/>
          </w:divBdr>
          <w:divsChild>
            <w:div w:id="33476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2553">
      <w:bodyDiv w:val="1"/>
      <w:marLeft w:val="0"/>
      <w:marRight w:val="0"/>
      <w:marTop w:val="0"/>
      <w:marBottom w:val="0"/>
      <w:divBdr>
        <w:top w:val="none" w:sz="0" w:space="0" w:color="auto"/>
        <w:left w:val="none" w:sz="0" w:space="0" w:color="auto"/>
        <w:bottom w:val="none" w:sz="0" w:space="0" w:color="auto"/>
        <w:right w:val="none" w:sz="0" w:space="0" w:color="auto"/>
      </w:divBdr>
      <w:divsChild>
        <w:div w:id="2034844427">
          <w:marLeft w:val="0"/>
          <w:marRight w:val="0"/>
          <w:marTop w:val="0"/>
          <w:marBottom w:val="75"/>
          <w:divBdr>
            <w:top w:val="none" w:sz="0" w:space="0" w:color="auto"/>
            <w:left w:val="none" w:sz="0" w:space="0" w:color="auto"/>
            <w:bottom w:val="none" w:sz="0" w:space="0" w:color="auto"/>
            <w:right w:val="none" w:sz="0" w:space="0" w:color="auto"/>
          </w:divBdr>
          <w:divsChild>
            <w:div w:id="10265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8664">
      <w:bodyDiv w:val="1"/>
      <w:marLeft w:val="0"/>
      <w:marRight w:val="0"/>
      <w:marTop w:val="0"/>
      <w:marBottom w:val="0"/>
      <w:divBdr>
        <w:top w:val="none" w:sz="0" w:space="0" w:color="auto"/>
        <w:left w:val="none" w:sz="0" w:space="0" w:color="auto"/>
        <w:bottom w:val="none" w:sz="0" w:space="0" w:color="auto"/>
        <w:right w:val="none" w:sz="0" w:space="0" w:color="auto"/>
      </w:divBdr>
      <w:divsChild>
        <w:div w:id="906184919">
          <w:marLeft w:val="0"/>
          <w:marRight w:val="0"/>
          <w:marTop w:val="0"/>
          <w:marBottom w:val="75"/>
          <w:divBdr>
            <w:top w:val="none" w:sz="0" w:space="0" w:color="auto"/>
            <w:left w:val="none" w:sz="0" w:space="0" w:color="auto"/>
            <w:bottom w:val="none" w:sz="0" w:space="0" w:color="auto"/>
            <w:right w:val="none" w:sz="0" w:space="0" w:color="auto"/>
          </w:divBdr>
          <w:divsChild>
            <w:div w:id="10320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0249">
      <w:bodyDiv w:val="1"/>
      <w:marLeft w:val="0"/>
      <w:marRight w:val="0"/>
      <w:marTop w:val="0"/>
      <w:marBottom w:val="0"/>
      <w:divBdr>
        <w:top w:val="none" w:sz="0" w:space="0" w:color="auto"/>
        <w:left w:val="none" w:sz="0" w:space="0" w:color="auto"/>
        <w:bottom w:val="none" w:sz="0" w:space="0" w:color="auto"/>
        <w:right w:val="none" w:sz="0" w:space="0" w:color="auto"/>
      </w:divBdr>
      <w:divsChild>
        <w:div w:id="735862584">
          <w:marLeft w:val="0"/>
          <w:marRight w:val="0"/>
          <w:marTop w:val="0"/>
          <w:marBottom w:val="75"/>
          <w:divBdr>
            <w:top w:val="none" w:sz="0" w:space="0" w:color="auto"/>
            <w:left w:val="none" w:sz="0" w:space="0" w:color="auto"/>
            <w:bottom w:val="none" w:sz="0" w:space="0" w:color="auto"/>
            <w:right w:val="none" w:sz="0" w:space="0" w:color="auto"/>
          </w:divBdr>
          <w:divsChild>
            <w:div w:id="15156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9503">
      <w:bodyDiv w:val="1"/>
      <w:marLeft w:val="0"/>
      <w:marRight w:val="0"/>
      <w:marTop w:val="0"/>
      <w:marBottom w:val="0"/>
      <w:divBdr>
        <w:top w:val="none" w:sz="0" w:space="0" w:color="auto"/>
        <w:left w:val="none" w:sz="0" w:space="0" w:color="auto"/>
        <w:bottom w:val="none" w:sz="0" w:space="0" w:color="auto"/>
        <w:right w:val="none" w:sz="0" w:space="0" w:color="auto"/>
      </w:divBdr>
      <w:divsChild>
        <w:div w:id="1515996452">
          <w:marLeft w:val="0"/>
          <w:marRight w:val="0"/>
          <w:marTop w:val="0"/>
          <w:marBottom w:val="75"/>
          <w:divBdr>
            <w:top w:val="none" w:sz="0" w:space="0" w:color="auto"/>
            <w:left w:val="none" w:sz="0" w:space="0" w:color="auto"/>
            <w:bottom w:val="none" w:sz="0" w:space="0" w:color="auto"/>
            <w:right w:val="none" w:sz="0" w:space="0" w:color="auto"/>
          </w:divBdr>
          <w:divsChild>
            <w:div w:id="166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9922">
      <w:bodyDiv w:val="1"/>
      <w:marLeft w:val="0"/>
      <w:marRight w:val="0"/>
      <w:marTop w:val="0"/>
      <w:marBottom w:val="0"/>
      <w:divBdr>
        <w:top w:val="none" w:sz="0" w:space="0" w:color="auto"/>
        <w:left w:val="none" w:sz="0" w:space="0" w:color="auto"/>
        <w:bottom w:val="none" w:sz="0" w:space="0" w:color="auto"/>
        <w:right w:val="none" w:sz="0" w:space="0" w:color="auto"/>
      </w:divBdr>
      <w:divsChild>
        <w:div w:id="1836257875">
          <w:marLeft w:val="0"/>
          <w:marRight w:val="0"/>
          <w:marTop w:val="0"/>
          <w:marBottom w:val="75"/>
          <w:divBdr>
            <w:top w:val="none" w:sz="0" w:space="0" w:color="auto"/>
            <w:left w:val="none" w:sz="0" w:space="0" w:color="auto"/>
            <w:bottom w:val="none" w:sz="0" w:space="0" w:color="auto"/>
            <w:right w:val="none" w:sz="0" w:space="0" w:color="auto"/>
          </w:divBdr>
          <w:divsChild>
            <w:div w:id="97290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2024">
      <w:bodyDiv w:val="1"/>
      <w:marLeft w:val="0"/>
      <w:marRight w:val="0"/>
      <w:marTop w:val="0"/>
      <w:marBottom w:val="0"/>
      <w:divBdr>
        <w:top w:val="none" w:sz="0" w:space="0" w:color="auto"/>
        <w:left w:val="none" w:sz="0" w:space="0" w:color="auto"/>
        <w:bottom w:val="none" w:sz="0" w:space="0" w:color="auto"/>
        <w:right w:val="none" w:sz="0" w:space="0" w:color="auto"/>
      </w:divBdr>
      <w:divsChild>
        <w:div w:id="1323005467">
          <w:marLeft w:val="0"/>
          <w:marRight w:val="0"/>
          <w:marTop w:val="0"/>
          <w:marBottom w:val="75"/>
          <w:divBdr>
            <w:top w:val="none" w:sz="0" w:space="0" w:color="auto"/>
            <w:left w:val="none" w:sz="0" w:space="0" w:color="auto"/>
            <w:bottom w:val="none" w:sz="0" w:space="0" w:color="auto"/>
            <w:right w:val="none" w:sz="0" w:space="0" w:color="auto"/>
          </w:divBdr>
          <w:divsChild>
            <w:div w:id="33561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10977">
      <w:bodyDiv w:val="1"/>
      <w:marLeft w:val="0"/>
      <w:marRight w:val="0"/>
      <w:marTop w:val="0"/>
      <w:marBottom w:val="0"/>
      <w:divBdr>
        <w:top w:val="none" w:sz="0" w:space="0" w:color="auto"/>
        <w:left w:val="none" w:sz="0" w:space="0" w:color="auto"/>
        <w:bottom w:val="none" w:sz="0" w:space="0" w:color="auto"/>
        <w:right w:val="none" w:sz="0" w:space="0" w:color="auto"/>
      </w:divBdr>
      <w:divsChild>
        <w:div w:id="1626038069">
          <w:marLeft w:val="0"/>
          <w:marRight w:val="0"/>
          <w:marTop w:val="0"/>
          <w:marBottom w:val="75"/>
          <w:divBdr>
            <w:top w:val="none" w:sz="0" w:space="0" w:color="auto"/>
            <w:left w:val="none" w:sz="0" w:space="0" w:color="auto"/>
            <w:bottom w:val="none" w:sz="0" w:space="0" w:color="auto"/>
            <w:right w:val="none" w:sz="0" w:space="0" w:color="auto"/>
          </w:divBdr>
          <w:divsChild>
            <w:div w:id="71462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84275">
      <w:bodyDiv w:val="1"/>
      <w:marLeft w:val="0"/>
      <w:marRight w:val="0"/>
      <w:marTop w:val="0"/>
      <w:marBottom w:val="0"/>
      <w:divBdr>
        <w:top w:val="none" w:sz="0" w:space="0" w:color="auto"/>
        <w:left w:val="none" w:sz="0" w:space="0" w:color="auto"/>
        <w:bottom w:val="none" w:sz="0" w:space="0" w:color="auto"/>
        <w:right w:val="none" w:sz="0" w:space="0" w:color="auto"/>
      </w:divBdr>
      <w:divsChild>
        <w:div w:id="1269393452">
          <w:marLeft w:val="0"/>
          <w:marRight w:val="0"/>
          <w:marTop w:val="0"/>
          <w:marBottom w:val="0"/>
          <w:divBdr>
            <w:top w:val="none" w:sz="0" w:space="0" w:color="auto"/>
            <w:left w:val="none" w:sz="0" w:space="0" w:color="auto"/>
            <w:bottom w:val="none" w:sz="0" w:space="0" w:color="auto"/>
            <w:right w:val="none" w:sz="0" w:space="0" w:color="auto"/>
          </w:divBdr>
          <w:divsChild>
            <w:div w:id="18228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93228">
      <w:bodyDiv w:val="1"/>
      <w:marLeft w:val="0"/>
      <w:marRight w:val="0"/>
      <w:marTop w:val="0"/>
      <w:marBottom w:val="0"/>
      <w:divBdr>
        <w:top w:val="none" w:sz="0" w:space="0" w:color="auto"/>
        <w:left w:val="none" w:sz="0" w:space="0" w:color="auto"/>
        <w:bottom w:val="none" w:sz="0" w:space="0" w:color="auto"/>
        <w:right w:val="none" w:sz="0" w:space="0" w:color="auto"/>
      </w:divBdr>
      <w:divsChild>
        <w:div w:id="2030329269">
          <w:marLeft w:val="0"/>
          <w:marRight w:val="0"/>
          <w:marTop w:val="0"/>
          <w:marBottom w:val="75"/>
          <w:divBdr>
            <w:top w:val="none" w:sz="0" w:space="0" w:color="auto"/>
            <w:left w:val="none" w:sz="0" w:space="0" w:color="auto"/>
            <w:bottom w:val="none" w:sz="0" w:space="0" w:color="auto"/>
            <w:right w:val="none" w:sz="0" w:space="0" w:color="auto"/>
          </w:divBdr>
          <w:divsChild>
            <w:div w:id="72313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638220">
      <w:bodyDiv w:val="1"/>
      <w:marLeft w:val="0"/>
      <w:marRight w:val="0"/>
      <w:marTop w:val="0"/>
      <w:marBottom w:val="0"/>
      <w:divBdr>
        <w:top w:val="none" w:sz="0" w:space="0" w:color="auto"/>
        <w:left w:val="none" w:sz="0" w:space="0" w:color="auto"/>
        <w:bottom w:val="none" w:sz="0" w:space="0" w:color="auto"/>
        <w:right w:val="none" w:sz="0" w:space="0" w:color="auto"/>
      </w:divBdr>
      <w:divsChild>
        <w:div w:id="244144071">
          <w:marLeft w:val="0"/>
          <w:marRight w:val="0"/>
          <w:marTop w:val="0"/>
          <w:marBottom w:val="75"/>
          <w:divBdr>
            <w:top w:val="none" w:sz="0" w:space="0" w:color="auto"/>
            <w:left w:val="none" w:sz="0" w:space="0" w:color="auto"/>
            <w:bottom w:val="none" w:sz="0" w:space="0" w:color="auto"/>
            <w:right w:val="none" w:sz="0" w:space="0" w:color="auto"/>
          </w:divBdr>
          <w:divsChild>
            <w:div w:id="111891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427853">
      <w:bodyDiv w:val="1"/>
      <w:marLeft w:val="0"/>
      <w:marRight w:val="0"/>
      <w:marTop w:val="0"/>
      <w:marBottom w:val="0"/>
      <w:divBdr>
        <w:top w:val="none" w:sz="0" w:space="0" w:color="auto"/>
        <w:left w:val="none" w:sz="0" w:space="0" w:color="auto"/>
        <w:bottom w:val="none" w:sz="0" w:space="0" w:color="auto"/>
        <w:right w:val="none" w:sz="0" w:space="0" w:color="auto"/>
      </w:divBdr>
      <w:divsChild>
        <w:div w:id="216285292">
          <w:marLeft w:val="0"/>
          <w:marRight w:val="0"/>
          <w:marTop w:val="0"/>
          <w:marBottom w:val="75"/>
          <w:divBdr>
            <w:top w:val="none" w:sz="0" w:space="0" w:color="auto"/>
            <w:left w:val="none" w:sz="0" w:space="0" w:color="auto"/>
            <w:bottom w:val="none" w:sz="0" w:space="0" w:color="auto"/>
            <w:right w:val="none" w:sz="0" w:space="0" w:color="auto"/>
          </w:divBdr>
          <w:divsChild>
            <w:div w:id="12117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48995">
      <w:bodyDiv w:val="1"/>
      <w:marLeft w:val="0"/>
      <w:marRight w:val="0"/>
      <w:marTop w:val="0"/>
      <w:marBottom w:val="0"/>
      <w:divBdr>
        <w:top w:val="none" w:sz="0" w:space="0" w:color="auto"/>
        <w:left w:val="none" w:sz="0" w:space="0" w:color="auto"/>
        <w:bottom w:val="none" w:sz="0" w:space="0" w:color="auto"/>
        <w:right w:val="none" w:sz="0" w:space="0" w:color="auto"/>
      </w:divBdr>
      <w:divsChild>
        <w:div w:id="1552763326">
          <w:marLeft w:val="0"/>
          <w:marRight w:val="0"/>
          <w:marTop w:val="0"/>
          <w:marBottom w:val="75"/>
          <w:divBdr>
            <w:top w:val="none" w:sz="0" w:space="0" w:color="auto"/>
            <w:left w:val="none" w:sz="0" w:space="0" w:color="auto"/>
            <w:bottom w:val="none" w:sz="0" w:space="0" w:color="auto"/>
            <w:right w:val="none" w:sz="0" w:space="0" w:color="auto"/>
          </w:divBdr>
          <w:divsChild>
            <w:div w:id="64284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8819">
      <w:bodyDiv w:val="1"/>
      <w:marLeft w:val="0"/>
      <w:marRight w:val="0"/>
      <w:marTop w:val="0"/>
      <w:marBottom w:val="0"/>
      <w:divBdr>
        <w:top w:val="none" w:sz="0" w:space="0" w:color="auto"/>
        <w:left w:val="none" w:sz="0" w:space="0" w:color="auto"/>
        <w:bottom w:val="none" w:sz="0" w:space="0" w:color="auto"/>
        <w:right w:val="none" w:sz="0" w:space="0" w:color="auto"/>
      </w:divBdr>
      <w:divsChild>
        <w:div w:id="1519999917">
          <w:marLeft w:val="0"/>
          <w:marRight w:val="0"/>
          <w:marTop w:val="0"/>
          <w:marBottom w:val="75"/>
          <w:divBdr>
            <w:top w:val="none" w:sz="0" w:space="0" w:color="auto"/>
            <w:left w:val="none" w:sz="0" w:space="0" w:color="auto"/>
            <w:bottom w:val="none" w:sz="0" w:space="0" w:color="auto"/>
            <w:right w:val="none" w:sz="0" w:space="0" w:color="auto"/>
          </w:divBdr>
          <w:divsChild>
            <w:div w:id="84116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335205">
      <w:bodyDiv w:val="1"/>
      <w:marLeft w:val="0"/>
      <w:marRight w:val="0"/>
      <w:marTop w:val="0"/>
      <w:marBottom w:val="0"/>
      <w:divBdr>
        <w:top w:val="none" w:sz="0" w:space="0" w:color="auto"/>
        <w:left w:val="none" w:sz="0" w:space="0" w:color="auto"/>
        <w:bottom w:val="none" w:sz="0" w:space="0" w:color="auto"/>
        <w:right w:val="none" w:sz="0" w:space="0" w:color="auto"/>
      </w:divBdr>
      <w:divsChild>
        <w:div w:id="1139230965">
          <w:marLeft w:val="0"/>
          <w:marRight w:val="0"/>
          <w:marTop w:val="0"/>
          <w:marBottom w:val="75"/>
          <w:divBdr>
            <w:top w:val="none" w:sz="0" w:space="0" w:color="auto"/>
            <w:left w:val="none" w:sz="0" w:space="0" w:color="auto"/>
            <w:bottom w:val="none" w:sz="0" w:space="0" w:color="auto"/>
            <w:right w:val="none" w:sz="0" w:space="0" w:color="auto"/>
          </w:divBdr>
          <w:divsChild>
            <w:div w:id="28681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089578">
      <w:bodyDiv w:val="1"/>
      <w:marLeft w:val="0"/>
      <w:marRight w:val="0"/>
      <w:marTop w:val="0"/>
      <w:marBottom w:val="0"/>
      <w:divBdr>
        <w:top w:val="none" w:sz="0" w:space="0" w:color="auto"/>
        <w:left w:val="none" w:sz="0" w:space="0" w:color="auto"/>
        <w:bottom w:val="none" w:sz="0" w:space="0" w:color="auto"/>
        <w:right w:val="none" w:sz="0" w:space="0" w:color="auto"/>
      </w:divBdr>
      <w:divsChild>
        <w:div w:id="388572356">
          <w:marLeft w:val="0"/>
          <w:marRight w:val="0"/>
          <w:marTop w:val="0"/>
          <w:marBottom w:val="75"/>
          <w:divBdr>
            <w:top w:val="none" w:sz="0" w:space="0" w:color="auto"/>
            <w:left w:val="none" w:sz="0" w:space="0" w:color="auto"/>
            <w:bottom w:val="none" w:sz="0" w:space="0" w:color="auto"/>
            <w:right w:val="none" w:sz="0" w:space="0" w:color="auto"/>
          </w:divBdr>
          <w:divsChild>
            <w:div w:id="16640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335411">
      <w:bodyDiv w:val="1"/>
      <w:marLeft w:val="0"/>
      <w:marRight w:val="0"/>
      <w:marTop w:val="0"/>
      <w:marBottom w:val="0"/>
      <w:divBdr>
        <w:top w:val="none" w:sz="0" w:space="0" w:color="auto"/>
        <w:left w:val="none" w:sz="0" w:space="0" w:color="auto"/>
        <w:bottom w:val="none" w:sz="0" w:space="0" w:color="auto"/>
        <w:right w:val="none" w:sz="0" w:space="0" w:color="auto"/>
      </w:divBdr>
      <w:divsChild>
        <w:div w:id="1266767081">
          <w:marLeft w:val="0"/>
          <w:marRight w:val="0"/>
          <w:marTop w:val="0"/>
          <w:marBottom w:val="75"/>
          <w:divBdr>
            <w:top w:val="none" w:sz="0" w:space="0" w:color="auto"/>
            <w:left w:val="none" w:sz="0" w:space="0" w:color="auto"/>
            <w:bottom w:val="none" w:sz="0" w:space="0" w:color="auto"/>
            <w:right w:val="none" w:sz="0" w:space="0" w:color="auto"/>
          </w:divBdr>
          <w:divsChild>
            <w:div w:id="214403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867450">
      <w:bodyDiv w:val="1"/>
      <w:marLeft w:val="0"/>
      <w:marRight w:val="0"/>
      <w:marTop w:val="0"/>
      <w:marBottom w:val="0"/>
      <w:divBdr>
        <w:top w:val="none" w:sz="0" w:space="0" w:color="auto"/>
        <w:left w:val="none" w:sz="0" w:space="0" w:color="auto"/>
        <w:bottom w:val="none" w:sz="0" w:space="0" w:color="auto"/>
        <w:right w:val="none" w:sz="0" w:space="0" w:color="auto"/>
      </w:divBdr>
      <w:divsChild>
        <w:div w:id="971448419">
          <w:marLeft w:val="0"/>
          <w:marRight w:val="0"/>
          <w:marTop w:val="0"/>
          <w:marBottom w:val="75"/>
          <w:divBdr>
            <w:top w:val="none" w:sz="0" w:space="0" w:color="auto"/>
            <w:left w:val="none" w:sz="0" w:space="0" w:color="auto"/>
            <w:bottom w:val="none" w:sz="0" w:space="0" w:color="auto"/>
            <w:right w:val="none" w:sz="0" w:space="0" w:color="auto"/>
          </w:divBdr>
          <w:divsChild>
            <w:div w:id="101989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612279">
      <w:bodyDiv w:val="1"/>
      <w:marLeft w:val="0"/>
      <w:marRight w:val="0"/>
      <w:marTop w:val="0"/>
      <w:marBottom w:val="0"/>
      <w:divBdr>
        <w:top w:val="none" w:sz="0" w:space="0" w:color="auto"/>
        <w:left w:val="none" w:sz="0" w:space="0" w:color="auto"/>
        <w:bottom w:val="none" w:sz="0" w:space="0" w:color="auto"/>
        <w:right w:val="none" w:sz="0" w:space="0" w:color="auto"/>
      </w:divBdr>
      <w:divsChild>
        <w:div w:id="2076468158">
          <w:marLeft w:val="0"/>
          <w:marRight w:val="0"/>
          <w:marTop w:val="0"/>
          <w:marBottom w:val="75"/>
          <w:divBdr>
            <w:top w:val="none" w:sz="0" w:space="0" w:color="auto"/>
            <w:left w:val="none" w:sz="0" w:space="0" w:color="auto"/>
            <w:bottom w:val="none" w:sz="0" w:space="0" w:color="auto"/>
            <w:right w:val="none" w:sz="0" w:space="0" w:color="auto"/>
          </w:divBdr>
          <w:divsChild>
            <w:div w:id="98258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634927">
      <w:bodyDiv w:val="1"/>
      <w:marLeft w:val="0"/>
      <w:marRight w:val="0"/>
      <w:marTop w:val="0"/>
      <w:marBottom w:val="0"/>
      <w:divBdr>
        <w:top w:val="none" w:sz="0" w:space="0" w:color="auto"/>
        <w:left w:val="none" w:sz="0" w:space="0" w:color="auto"/>
        <w:bottom w:val="none" w:sz="0" w:space="0" w:color="auto"/>
        <w:right w:val="none" w:sz="0" w:space="0" w:color="auto"/>
      </w:divBdr>
      <w:divsChild>
        <w:div w:id="396824941">
          <w:marLeft w:val="0"/>
          <w:marRight w:val="0"/>
          <w:marTop w:val="0"/>
          <w:marBottom w:val="75"/>
          <w:divBdr>
            <w:top w:val="none" w:sz="0" w:space="0" w:color="auto"/>
            <w:left w:val="none" w:sz="0" w:space="0" w:color="auto"/>
            <w:bottom w:val="none" w:sz="0" w:space="0" w:color="auto"/>
            <w:right w:val="none" w:sz="0" w:space="0" w:color="auto"/>
          </w:divBdr>
          <w:divsChild>
            <w:div w:id="75216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81554">
      <w:bodyDiv w:val="1"/>
      <w:marLeft w:val="0"/>
      <w:marRight w:val="0"/>
      <w:marTop w:val="0"/>
      <w:marBottom w:val="0"/>
      <w:divBdr>
        <w:top w:val="none" w:sz="0" w:space="0" w:color="auto"/>
        <w:left w:val="none" w:sz="0" w:space="0" w:color="auto"/>
        <w:bottom w:val="none" w:sz="0" w:space="0" w:color="auto"/>
        <w:right w:val="none" w:sz="0" w:space="0" w:color="auto"/>
      </w:divBdr>
      <w:divsChild>
        <w:div w:id="1517842263">
          <w:marLeft w:val="0"/>
          <w:marRight w:val="0"/>
          <w:marTop w:val="0"/>
          <w:marBottom w:val="75"/>
          <w:divBdr>
            <w:top w:val="none" w:sz="0" w:space="0" w:color="auto"/>
            <w:left w:val="none" w:sz="0" w:space="0" w:color="auto"/>
            <w:bottom w:val="none" w:sz="0" w:space="0" w:color="auto"/>
            <w:right w:val="none" w:sz="0" w:space="0" w:color="auto"/>
          </w:divBdr>
          <w:divsChild>
            <w:div w:id="120757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949173">
      <w:bodyDiv w:val="1"/>
      <w:marLeft w:val="0"/>
      <w:marRight w:val="0"/>
      <w:marTop w:val="0"/>
      <w:marBottom w:val="0"/>
      <w:divBdr>
        <w:top w:val="none" w:sz="0" w:space="0" w:color="auto"/>
        <w:left w:val="none" w:sz="0" w:space="0" w:color="auto"/>
        <w:bottom w:val="none" w:sz="0" w:space="0" w:color="auto"/>
        <w:right w:val="none" w:sz="0" w:space="0" w:color="auto"/>
      </w:divBdr>
      <w:divsChild>
        <w:div w:id="234630711">
          <w:marLeft w:val="0"/>
          <w:marRight w:val="0"/>
          <w:marTop w:val="0"/>
          <w:marBottom w:val="75"/>
          <w:divBdr>
            <w:top w:val="none" w:sz="0" w:space="0" w:color="auto"/>
            <w:left w:val="none" w:sz="0" w:space="0" w:color="auto"/>
            <w:bottom w:val="none" w:sz="0" w:space="0" w:color="auto"/>
            <w:right w:val="none" w:sz="0" w:space="0" w:color="auto"/>
          </w:divBdr>
          <w:divsChild>
            <w:div w:id="190043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811249">
      <w:bodyDiv w:val="1"/>
      <w:marLeft w:val="0"/>
      <w:marRight w:val="0"/>
      <w:marTop w:val="0"/>
      <w:marBottom w:val="0"/>
      <w:divBdr>
        <w:top w:val="none" w:sz="0" w:space="0" w:color="auto"/>
        <w:left w:val="none" w:sz="0" w:space="0" w:color="auto"/>
        <w:bottom w:val="none" w:sz="0" w:space="0" w:color="auto"/>
        <w:right w:val="none" w:sz="0" w:space="0" w:color="auto"/>
      </w:divBdr>
      <w:divsChild>
        <w:div w:id="1619951061">
          <w:marLeft w:val="0"/>
          <w:marRight w:val="0"/>
          <w:marTop w:val="0"/>
          <w:marBottom w:val="75"/>
          <w:divBdr>
            <w:top w:val="none" w:sz="0" w:space="0" w:color="auto"/>
            <w:left w:val="none" w:sz="0" w:space="0" w:color="auto"/>
            <w:bottom w:val="none" w:sz="0" w:space="0" w:color="auto"/>
            <w:right w:val="none" w:sz="0" w:space="0" w:color="auto"/>
          </w:divBdr>
          <w:divsChild>
            <w:div w:id="123785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52900">
      <w:bodyDiv w:val="1"/>
      <w:marLeft w:val="0"/>
      <w:marRight w:val="0"/>
      <w:marTop w:val="0"/>
      <w:marBottom w:val="0"/>
      <w:divBdr>
        <w:top w:val="none" w:sz="0" w:space="0" w:color="auto"/>
        <w:left w:val="none" w:sz="0" w:space="0" w:color="auto"/>
        <w:bottom w:val="none" w:sz="0" w:space="0" w:color="auto"/>
        <w:right w:val="none" w:sz="0" w:space="0" w:color="auto"/>
      </w:divBdr>
      <w:divsChild>
        <w:div w:id="178354942">
          <w:marLeft w:val="0"/>
          <w:marRight w:val="0"/>
          <w:marTop w:val="0"/>
          <w:marBottom w:val="0"/>
          <w:divBdr>
            <w:top w:val="none" w:sz="0" w:space="0" w:color="auto"/>
            <w:left w:val="none" w:sz="0" w:space="0" w:color="auto"/>
            <w:bottom w:val="none" w:sz="0" w:space="0" w:color="auto"/>
            <w:right w:val="none" w:sz="0" w:space="0" w:color="auto"/>
          </w:divBdr>
          <w:divsChild>
            <w:div w:id="183313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569001">
      <w:bodyDiv w:val="1"/>
      <w:marLeft w:val="0"/>
      <w:marRight w:val="0"/>
      <w:marTop w:val="0"/>
      <w:marBottom w:val="0"/>
      <w:divBdr>
        <w:top w:val="none" w:sz="0" w:space="0" w:color="auto"/>
        <w:left w:val="none" w:sz="0" w:space="0" w:color="auto"/>
        <w:bottom w:val="none" w:sz="0" w:space="0" w:color="auto"/>
        <w:right w:val="none" w:sz="0" w:space="0" w:color="auto"/>
      </w:divBdr>
      <w:divsChild>
        <w:div w:id="762990892">
          <w:marLeft w:val="0"/>
          <w:marRight w:val="0"/>
          <w:marTop w:val="0"/>
          <w:marBottom w:val="75"/>
          <w:divBdr>
            <w:top w:val="none" w:sz="0" w:space="0" w:color="auto"/>
            <w:left w:val="none" w:sz="0" w:space="0" w:color="auto"/>
            <w:bottom w:val="none" w:sz="0" w:space="0" w:color="auto"/>
            <w:right w:val="none" w:sz="0" w:space="0" w:color="auto"/>
          </w:divBdr>
          <w:divsChild>
            <w:div w:id="3187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858329">
      <w:bodyDiv w:val="1"/>
      <w:marLeft w:val="0"/>
      <w:marRight w:val="0"/>
      <w:marTop w:val="0"/>
      <w:marBottom w:val="0"/>
      <w:divBdr>
        <w:top w:val="none" w:sz="0" w:space="0" w:color="auto"/>
        <w:left w:val="none" w:sz="0" w:space="0" w:color="auto"/>
        <w:bottom w:val="none" w:sz="0" w:space="0" w:color="auto"/>
        <w:right w:val="none" w:sz="0" w:space="0" w:color="auto"/>
      </w:divBdr>
      <w:divsChild>
        <w:div w:id="2051343170">
          <w:marLeft w:val="0"/>
          <w:marRight w:val="0"/>
          <w:marTop w:val="0"/>
          <w:marBottom w:val="0"/>
          <w:divBdr>
            <w:top w:val="none" w:sz="0" w:space="0" w:color="auto"/>
            <w:left w:val="none" w:sz="0" w:space="0" w:color="auto"/>
            <w:bottom w:val="none" w:sz="0" w:space="0" w:color="auto"/>
            <w:right w:val="none" w:sz="0" w:space="0" w:color="auto"/>
          </w:divBdr>
          <w:divsChild>
            <w:div w:id="109054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444036">
      <w:bodyDiv w:val="1"/>
      <w:marLeft w:val="0"/>
      <w:marRight w:val="0"/>
      <w:marTop w:val="0"/>
      <w:marBottom w:val="0"/>
      <w:divBdr>
        <w:top w:val="none" w:sz="0" w:space="0" w:color="auto"/>
        <w:left w:val="none" w:sz="0" w:space="0" w:color="auto"/>
        <w:bottom w:val="none" w:sz="0" w:space="0" w:color="auto"/>
        <w:right w:val="none" w:sz="0" w:space="0" w:color="auto"/>
      </w:divBdr>
      <w:divsChild>
        <w:div w:id="897476232">
          <w:marLeft w:val="0"/>
          <w:marRight w:val="0"/>
          <w:marTop w:val="0"/>
          <w:marBottom w:val="0"/>
          <w:divBdr>
            <w:top w:val="none" w:sz="0" w:space="0" w:color="auto"/>
            <w:left w:val="none" w:sz="0" w:space="0" w:color="auto"/>
            <w:bottom w:val="none" w:sz="0" w:space="0" w:color="auto"/>
            <w:right w:val="none" w:sz="0" w:space="0" w:color="auto"/>
          </w:divBdr>
          <w:divsChild>
            <w:div w:id="74425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418781">
      <w:bodyDiv w:val="1"/>
      <w:marLeft w:val="0"/>
      <w:marRight w:val="0"/>
      <w:marTop w:val="0"/>
      <w:marBottom w:val="0"/>
      <w:divBdr>
        <w:top w:val="none" w:sz="0" w:space="0" w:color="auto"/>
        <w:left w:val="none" w:sz="0" w:space="0" w:color="auto"/>
        <w:bottom w:val="none" w:sz="0" w:space="0" w:color="auto"/>
        <w:right w:val="none" w:sz="0" w:space="0" w:color="auto"/>
      </w:divBdr>
      <w:divsChild>
        <w:div w:id="350256124">
          <w:marLeft w:val="0"/>
          <w:marRight w:val="0"/>
          <w:marTop w:val="0"/>
          <w:marBottom w:val="75"/>
          <w:divBdr>
            <w:top w:val="none" w:sz="0" w:space="0" w:color="auto"/>
            <w:left w:val="none" w:sz="0" w:space="0" w:color="auto"/>
            <w:bottom w:val="none" w:sz="0" w:space="0" w:color="auto"/>
            <w:right w:val="none" w:sz="0" w:space="0" w:color="auto"/>
          </w:divBdr>
          <w:divsChild>
            <w:div w:id="155708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316769">
      <w:bodyDiv w:val="1"/>
      <w:marLeft w:val="0"/>
      <w:marRight w:val="0"/>
      <w:marTop w:val="0"/>
      <w:marBottom w:val="0"/>
      <w:divBdr>
        <w:top w:val="none" w:sz="0" w:space="0" w:color="auto"/>
        <w:left w:val="none" w:sz="0" w:space="0" w:color="auto"/>
        <w:bottom w:val="none" w:sz="0" w:space="0" w:color="auto"/>
        <w:right w:val="none" w:sz="0" w:space="0" w:color="auto"/>
      </w:divBdr>
      <w:divsChild>
        <w:div w:id="1123616623">
          <w:marLeft w:val="0"/>
          <w:marRight w:val="0"/>
          <w:marTop w:val="0"/>
          <w:marBottom w:val="75"/>
          <w:divBdr>
            <w:top w:val="none" w:sz="0" w:space="0" w:color="auto"/>
            <w:left w:val="none" w:sz="0" w:space="0" w:color="auto"/>
            <w:bottom w:val="none" w:sz="0" w:space="0" w:color="auto"/>
            <w:right w:val="none" w:sz="0" w:space="0" w:color="auto"/>
          </w:divBdr>
          <w:divsChild>
            <w:div w:id="58538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00960">
      <w:bodyDiv w:val="1"/>
      <w:marLeft w:val="0"/>
      <w:marRight w:val="0"/>
      <w:marTop w:val="0"/>
      <w:marBottom w:val="0"/>
      <w:divBdr>
        <w:top w:val="none" w:sz="0" w:space="0" w:color="auto"/>
        <w:left w:val="none" w:sz="0" w:space="0" w:color="auto"/>
        <w:bottom w:val="none" w:sz="0" w:space="0" w:color="auto"/>
        <w:right w:val="none" w:sz="0" w:space="0" w:color="auto"/>
      </w:divBdr>
      <w:divsChild>
        <w:div w:id="1293563278">
          <w:marLeft w:val="0"/>
          <w:marRight w:val="0"/>
          <w:marTop w:val="0"/>
          <w:marBottom w:val="75"/>
          <w:divBdr>
            <w:top w:val="none" w:sz="0" w:space="0" w:color="auto"/>
            <w:left w:val="none" w:sz="0" w:space="0" w:color="auto"/>
            <w:bottom w:val="none" w:sz="0" w:space="0" w:color="auto"/>
            <w:right w:val="none" w:sz="0" w:space="0" w:color="auto"/>
          </w:divBdr>
          <w:divsChild>
            <w:div w:id="913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867778">
      <w:bodyDiv w:val="1"/>
      <w:marLeft w:val="0"/>
      <w:marRight w:val="0"/>
      <w:marTop w:val="0"/>
      <w:marBottom w:val="0"/>
      <w:divBdr>
        <w:top w:val="none" w:sz="0" w:space="0" w:color="auto"/>
        <w:left w:val="none" w:sz="0" w:space="0" w:color="auto"/>
        <w:bottom w:val="none" w:sz="0" w:space="0" w:color="auto"/>
        <w:right w:val="none" w:sz="0" w:space="0" w:color="auto"/>
      </w:divBdr>
      <w:divsChild>
        <w:div w:id="1072043785">
          <w:marLeft w:val="0"/>
          <w:marRight w:val="0"/>
          <w:marTop w:val="0"/>
          <w:marBottom w:val="75"/>
          <w:divBdr>
            <w:top w:val="none" w:sz="0" w:space="0" w:color="auto"/>
            <w:left w:val="none" w:sz="0" w:space="0" w:color="auto"/>
            <w:bottom w:val="none" w:sz="0" w:space="0" w:color="auto"/>
            <w:right w:val="none" w:sz="0" w:space="0" w:color="auto"/>
          </w:divBdr>
          <w:divsChild>
            <w:div w:id="121067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034087">
      <w:bodyDiv w:val="1"/>
      <w:marLeft w:val="0"/>
      <w:marRight w:val="0"/>
      <w:marTop w:val="0"/>
      <w:marBottom w:val="0"/>
      <w:divBdr>
        <w:top w:val="none" w:sz="0" w:space="0" w:color="auto"/>
        <w:left w:val="none" w:sz="0" w:space="0" w:color="auto"/>
        <w:bottom w:val="none" w:sz="0" w:space="0" w:color="auto"/>
        <w:right w:val="none" w:sz="0" w:space="0" w:color="auto"/>
      </w:divBdr>
      <w:divsChild>
        <w:div w:id="640118272">
          <w:marLeft w:val="0"/>
          <w:marRight w:val="0"/>
          <w:marTop w:val="0"/>
          <w:marBottom w:val="75"/>
          <w:divBdr>
            <w:top w:val="none" w:sz="0" w:space="0" w:color="auto"/>
            <w:left w:val="none" w:sz="0" w:space="0" w:color="auto"/>
            <w:bottom w:val="none" w:sz="0" w:space="0" w:color="auto"/>
            <w:right w:val="none" w:sz="0" w:space="0" w:color="auto"/>
          </w:divBdr>
          <w:divsChild>
            <w:div w:id="183444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26191">
      <w:bodyDiv w:val="1"/>
      <w:marLeft w:val="0"/>
      <w:marRight w:val="0"/>
      <w:marTop w:val="0"/>
      <w:marBottom w:val="0"/>
      <w:divBdr>
        <w:top w:val="none" w:sz="0" w:space="0" w:color="auto"/>
        <w:left w:val="none" w:sz="0" w:space="0" w:color="auto"/>
        <w:bottom w:val="none" w:sz="0" w:space="0" w:color="auto"/>
        <w:right w:val="none" w:sz="0" w:space="0" w:color="auto"/>
      </w:divBdr>
      <w:divsChild>
        <w:div w:id="17585979">
          <w:marLeft w:val="0"/>
          <w:marRight w:val="0"/>
          <w:marTop w:val="0"/>
          <w:marBottom w:val="75"/>
          <w:divBdr>
            <w:top w:val="none" w:sz="0" w:space="0" w:color="auto"/>
            <w:left w:val="none" w:sz="0" w:space="0" w:color="auto"/>
            <w:bottom w:val="none" w:sz="0" w:space="0" w:color="auto"/>
            <w:right w:val="none" w:sz="0" w:space="0" w:color="auto"/>
          </w:divBdr>
          <w:divsChild>
            <w:div w:id="129502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670804">
      <w:bodyDiv w:val="1"/>
      <w:marLeft w:val="0"/>
      <w:marRight w:val="0"/>
      <w:marTop w:val="0"/>
      <w:marBottom w:val="0"/>
      <w:divBdr>
        <w:top w:val="none" w:sz="0" w:space="0" w:color="auto"/>
        <w:left w:val="none" w:sz="0" w:space="0" w:color="auto"/>
        <w:bottom w:val="none" w:sz="0" w:space="0" w:color="auto"/>
        <w:right w:val="none" w:sz="0" w:space="0" w:color="auto"/>
      </w:divBdr>
      <w:divsChild>
        <w:div w:id="1528983219">
          <w:marLeft w:val="0"/>
          <w:marRight w:val="0"/>
          <w:marTop w:val="0"/>
          <w:marBottom w:val="75"/>
          <w:divBdr>
            <w:top w:val="none" w:sz="0" w:space="0" w:color="auto"/>
            <w:left w:val="none" w:sz="0" w:space="0" w:color="auto"/>
            <w:bottom w:val="none" w:sz="0" w:space="0" w:color="auto"/>
            <w:right w:val="none" w:sz="0" w:space="0" w:color="auto"/>
          </w:divBdr>
          <w:divsChild>
            <w:div w:id="118300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712921">
      <w:bodyDiv w:val="1"/>
      <w:marLeft w:val="0"/>
      <w:marRight w:val="0"/>
      <w:marTop w:val="0"/>
      <w:marBottom w:val="0"/>
      <w:divBdr>
        <w:top w:val="none" w:sz="0" w:space="0" w:color="auto"/>
        <w:left w:val="none" w:sz="0" w:space="0" w:color="auto"/>
        <w:bottom w:val="none" w:sz="0" w:space="0" w:color="auto"/>
        <w:right w:val="none" w:sz="0" w:space="0" w:color="auto"/>
      </w:divBdr>
    </w:div>
    <w:div w:id="490370314">
      <w:bodyDiv w:val="1"/>
      <w:marLeft w:val="0"/>
      <w:marRight w:val="0"/>
      <w:marTop w:val="0"/>
      <w:marBottom w:val="0"/>
      <w:divBdr>
        <w:top w:val="none" w:sz="0" w:space="0" w:color="auto"/>
        <w:left w:val="none" w:sz="0" w:space="0" w:color="auto"/>
        <w:bottom w:val="none" w:sz="0" w:space="0" w:color="auto"/>
        <w:right w:val="none" w:sz="0" w:space="0" w:color="auto"/>
      </w:divBdr>
      <w:divsChild>
        <w:div w:id="421878898">
          <w:marLeft w:val="0"/>
          <w:marRight w:val="0"/>
          <w:marTop w:val="0"/>
          <w:marBottom w:val="75"/>
          <w:divBdr>
            <w:top w:val="none" w:sz="0" w:space="0" w:color="auto"/>
            <w:left w:val="none" w:sz="0" w:space="0" w:color="auto"/>
            <w:bottom w:val="none" w:sz="0" w:space="0" w:color="auto"/>
            <w:right w:val="none" w:sz="0" w:space="0" w:color="auto"/>
          </w:divBdr>
          <w:divsChild>
            <w:div w:id="147857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921173">
      <w:bodyDiv w:val="1"/>
      <w:marLeft w:val="0"/>
      <w:marRight w:val="0"/>
      <w:marTop w:val="0"/>
      <w:marBottom w:val="0"/>
      <w:divBdr>
        <w:top w:val="none" w:sz="0" w:space="0" w:color="auto"/>
        <w:left w:val="none" w:sz="0" w:space="0" w:color="auto"/>
        <w:bottom w:val="none" w:sz="0" w:space="0" w:color="auto"/>
        <w:right w:val="none" w:sz="0" w:space="0" w:color="auto"/>
      </w:divBdr>
      <w:divsChild>
        <w:div w:id="1830709742">
          <w:marLeft w:val="0"/>
          <w:marRight w:val="0"/>
          <w:marTop w:val="0"/>
          <w:marBottom w:val="75"/>
          <w:divBdr>
            <w:top w:val="none" w:sz="0" w:space="0" w:color="auto"/>
            <w:left w:val="none" w:sz="0" w:space="0" w:color="auto"/>
            <w:bottom w:val="none" w:sz="0" w:space="0" w:color="auto"/>
            <w:right w:val="none" w:sz="0" w:space="0" w:color="auto"/>
          </w:divBdr>
          <w:divsChild>
            <w:div w:id="155080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02958">
      <w:bodyDiv w:val="1"/>
      <w:marLeft w:val="0"/>
      <w:marRight w:val="0"/>
      <w:marTop w:val="0"/>
      <w:marBottom w:val="0"/>
      <w:divBdr>
        <w:top w:val="none" w:sz="0" w:space="0" w:color="auto"/>
        <w:left w:val="none" w:sz="0" w:space="0" w:color="auto"/>
        <w:bottom w:val="none" w:sz="0" w:space="0" w:color="auto"/>
        <w:right w:val="none" w:sz="0" w:space="0" w:color="auto"/>
      </w:divBdr>
      <w:divsChild>
        <w:div w:id="1036197931">
          <w:marLeft w:val="0"/>
          <w:marRight w:val="0"/>
          <w:marTop w:val="0"/>
          <w:marBottom w:val="75"/>
          <w:divBdr>
            <w:top w:val="none" w:sz="0" w:space="0" w:color="auto"/>
            <w:left w:val="none" w:sz="0" w:space="0" w:color="auto"/>
            <w:bottom w:val="none" w:sz="0" w:space="0" w:color="auto"/>
            <w:right w:val="none" w:sz="0" w:space="0" w:color="auto"/>
          </w:divBdr>
          <w:divsChild>
            <w:div w:id="16486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789">
      <w:bodyDiv w:val="1"/>
      <w:marLeft w:val="0"/>
      <w:marRight w:val="0"/>
      <w:marTop w:val="0"/>
      <w:marBottom w:val="0"/>
      <w:divBdr>
        <w:top w:val="none" w:sz="0" w:space="0" w:color="auto"/>
        <w:left w:val="none" w:sz="0" w:space="0" w:color="auto"/>
        <w:bottom w:val="none" w:sz="0" w:space="0" w:color="auto"/>
        <w:right w:val="none" w:sz="0" w:space="0" w:color="auto"/>
      </w:divBdr>
      <w:divsChild>
        <w:div w:id="25757527">
          <w:marLeft w:val="0"/>
          <w:marRight w:val="0"/>
          <w:marTop w:val="0"/>
          <w:marBottom w:val="75"/>
          <w:divBdr>
            <w:top w:val="none" w:sz="0" w:space="0" w:color="auto"/>
            <w:left w:val="none" w:sz="0" w:space="0" w:color="auto"/>
            <w:bottom w:val="none" w:sz="0" w:space="0" w:color="auto"/>
            <w:right w:val="none" w:sz="0" w:space="0" w:color="auto"/>
          </w:divBdr>
          <w:divsChild>
            <w:div w:id="54221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342943">
      <w:bodyDiv w:val="1"/>
      <w:marLeft w:val="0"/>
      <w:marRight w:val="0"/>
      <w:marTop w:val="0"/>
      <w:marBottom w:val="0"/>
      <w:divBdr>
        <w:top w:val="none" w:sz="0" w:space="0" w:color="auto"/>
        <w:left w:val="none" w:sz="0" w:space="0" w:color="auto"/>
        <w:bottom w:val="none" w:sz="0" w:space="0" w:color="auto"/>
        <w:right w:val="none" w:sz="0" w:space="0" w:color="auto"/>
      </w:divBdr>
      <w:divsChild>
        <w:div w:id="1906836053">
          <w:marLeft w:val="0"/>
          <w:marRight w:val="0"/>
          <w:marTop w:val="0"/>
          <w:marBottom w:val="75"/>
          <w:divBdr>
            <w:top w:val="none" w:sz="0" w:space="0" w:color="auto"/>
            <w:left w:val="none" w:sz="0" w:space="0" w:color="auto"/>
            <w:bottom w:val="none" w:sz="0" w:space="0" w:color="auto"/>
            <w:right w:val="none" w:sz="0" w:space="0" w:color="auto"/>
          </w:divBdr>
          <w:divsChild>
            <w:div w:id="111178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534098">
      <w:bodyDiv w:val="1"/>
      <w:marLeft w:val="0"/>
      <w:marRight w:val="0"/>
      <w:marTop w:val="0"/>
      <w:marBottom w:val="0"/>
      <w:divBdr>
        <w:top w:val="none" w:sz="0" w:space="0" w:color="auto"/>
        <w:left w:val="none" w:sz="0" w:space="0" w:color="auto"/>
        <w:bottom w:val="none" w:sz="0" w:space="0" w:color="auto"/>
        <w:right w:val="none" w:sz="0" w:space="0" w:color="auto"/>
      </w:divBdr>
      <w:divsChild>
        <w:div w:id="1376005764">
          <w:marLeft w:val="0"/>
          <w:marRight w:val="0"/>
          <w:marTop w:val="0"/>
          <w:marBottom w:val="0"/>
          <w:divBdr>
            <w:top w:val="none" w:sz="0" w:space="0" w:color="auto"/>
            <w:left w:val="none" w:sz="0" w:space="0" w:color="auto"/>
            <w:bottom w:val="none" w:sz="0" w:space="0" w:color="auto"/>
            <w:right w:val="none" w:sz="0" w:space="0" w:color="auto"/>
          </w:divBdr>
          <w:divsChild>
            <w:div w:id="3899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4669">
      <w:bodyDiv w:val="1"/>
      <w:marLeft w:val="0"/>
      <w:marRight w:val="0"/>
      <w:marTop w:val="0"/>
      <w:marBottom w:val="0"/>
      <w:divBdr>
        <w:top w:val="none" w:sz="0" w:space="0" w:color="auto"/>
        <w:left w:val="none" w:sz="0" w:space="0" w:color="auto"/>
        <w:bottom w:val="none" w:sz="0" w:space="0" w:color="auto"/>
        <w:right w:val="none" w:sz="0" w:space="0" w:color="auto"/>
      </w:divBdr>
      <w:divsChild>
        <w:div w:id="1213270007">
          <w:marLeft w:val="0"/>
          <w:marRight w:val="0"/>
          <w:marTop w:val="0"/>
          <w:marBottom w:val="0"/>
          <w:divBdr>
            <w:top w:val="none" w:sz="0" w:space="0" w:color="auto"/>
            <w:left w:val="none" w:sz="0" w:space="0" w:color="auto"/>
            <w:bottom w:val="none" w:sz="0" w:space="0" w:color="auto"/>
            <w:right w:val="none" w:sz="0" w:space="0" w:color="auto"/>
          </w:divBdr>
          <w:divsChild>
            <w:div w:id="98856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116602">
      <w:bodyDiv w:val="1"/>
      <w:marLeft w:val="0"/>
      <w:marRight w:val="0"/>
      <w:marTop w:val="0"/>
      <w:marBottom w:val="0"/>
      <w:divBdr>
        <w:top w:val="none" w:sz="0" w:space="0" w:color="auto"/>
        <w:left w:val="none" w:sz="0" w:space="0" w:color="auto"/>
        <w:bottom w:val="none" w:sz="0" w:space="0" w:color="auto"/>
        <w:right w:val="none" w:sz="0" w:space="0" w:color="auto"/>
      </w:divBdr>
      <w:divsChild>
        <w:div w:id="1107192146">
          <w:marLeft w:val="0"/>
          <w:marRight w:val="0"/>
          <w:marTop w:val="0"/>
          <w:marBottom w:val="0"/>
          <w:divBdr>
            <w:top w:val="none" w:sz="0" w:space="0" w:color="auto"/>
            <w:left w:val="none" w:sz="0" w:space="0" w:color="auto"/>
            <w:bottom w:val="none" w:sz="0" w:space="0" w:color="auto"/>
            <w:right w:val="none" w:sz="0" w:space="0" w:color="auto"/>
          </w:divBdr>
          <w:divsChild>
            <w:div w:id="158892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635129">
      <w:bodyDiv w:val="1"/>
      <w:marLeft w:val="0"/>
      <w:marRight w:val="0"/>
      <w:marTop w:val="0"/>
      <w:marBottom w:val="0"/>
      <w:divBdr>
        <w:top w:val="none" w:sz="0" w:space="0" w:color="auto"/>
        <w:left w:val="none" w:sz="0" w:space="0" w:color="auto"/>
        <w:bottom w:val="none" w:sz="0" w:space="0" w:color="auto"/>
        <w:right w:val="none" w:sz="0" w:space="0" w:color="auto"/>
      </w:divBdr>
      <w:divsChild>
        <w:div w:id="398988935">
          <w:marLeft w:val="0"/>
          <w:marRight w:val="0"/>
          <w:marTop w:val="0"/>
          <w:marBottom w:val="75"/>
          <w:divBdr>
            <w:top w:val="none" w:sz="0" w:space="0" w:color="auto"/>
            <w:left w:val="none" w:sz="0" w:space="0" w:color="auto"/>
            <w:bottom w:val="none" w:sz="0" w:space="0" w:color="auto"/>
            <w:right w:val="none" w:sz="0" w:space="0" w:color="auto"/>
          </w:divBdr>
          <w:divsChild>
            <w:div w:id="126696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033821">
      <w:bodyDiv w:val="1"/>
      <w:marLeft w:val="0"/>
      <w:marRight w:val="0"/>
      <w:marTop w:val="0"/>
      <w:marBottom w:val="0"/>
      <w:divBdr>
        <w:top w:val="none" w:sz="0" w:space="0" w:color="auto"/>
        <w:left w:val="none" w:sz="0" w:space="0" w:color="auto"/>
        <w:bottom w:val="none" w:sz="0" w:space="0" w:color="auto"/>
        <w:right w:val="none" w:sz="0" w:space="0" w:color="auto"/>
      </w:divBdr>
      <w:divsChild>
        <w:div w:id="34700538">
          <w:marLeft w:val="0"/>
          <w:marRight w:val="0"/>
          <w:marTop w:val="0"/>
          <w:marBottom w:val="75"/>
          <w:divBdr>
            <w:top w:val="none" w:sz="0" w:space="0" w:color="auto"/>
            <w:left w:val="none" w:sz="0" w:space="0" w:color="auto"/>
            <w:bottom w:val="none" w:sz="0" w:space="0" w:color="auto"/>
            <w:right w:val="none" w:sz="0" w:space="0" w:color="auto"/>
          </w:divBdr>
          <w:divsChild>
            <w:div w:id="72151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506175">
      <w:bodyDiv w:val="1"/>
      <w:marLeft w:val="0"/>
      <w:marRight w:val="0"/>
      <w:marTop w:val="0"/>
      <w:marBottom w:val="0"/>
      <w:divBdr>
        <w:top w:val="none" w:sz="0" w:space="0" w:color="auto"/>
        <w:left w:val="none" w:sz="0" w:space="0" w:color="auto"/>
        <w:bottom w:val="none" w:sz="0" w:space="0" w:color="auto"/>
        <w:right w:val="none" w:sz="0" w:space="0" w:color="auto"/>
      </w:divBdr>
      <w:divsChild>
        <w:div w:id="1853378319">
          <w:marLeft w:val="0"/>
          <w:marRight w:val="0"/>
          <w:marTop w:val="0"/>
          <w:marBottom w:val="75"/>
          <w:divBdr>
            <w:top w:val="none" w:sz="0" w:space="0" w:color="auto"/>
            <w:left w:val="none" w:sz="0" w:space="0" w:color="auto"/>
            <w:bottom w:val="none" w:sz="0" w:space="0" w:color="auto"/>
            <w:right w:val="none" w:sz="0" w:space="0" w:color="auto"/>
          </w:divBdr>
          <w:divsChild>
            <w:div w:id="4260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3051">
      <w:bodyDiv w:val="1"/>
      <w:marLeft w:val="0"/>
      <w:marRight w:val="0"/>
      <w:marTop w:val="0"/>
      <w:marBottom w:val="0"/>
      <w:divBdr>
        <w:top w:val="none" w:sz="0" w:space="0" w:color="auto"/>
        <w:left w:val="none" w:sz="0" w:space="0" w:color="auto"/>
        <w:bottom w:val="none" w:sz="0" w:space="0" w:color="auto"/>
        <w:right w:val="none" w:sz="0" w:space="0" w:color="auto"/>
      </w:divBdr>
      <w:divsChild>
        <w:div w:id="1640645050">
          <w:marLeft w:val="0"/>
          <w:marRight w:val="0"/>
          <w:marTop w:val="0"/>
          <w:marBottom w:val="75"/>
          <w:divBdr>
            <w:top w:val="none" w:sz="0" w:space="0" w:color="auto"/>
            <w:left w:val="none" w:sz="0" w:space="0" w:color="auto"/>
            <w:bottom w:val="none" w:sz="0" w:space="0" w:color="auto"/>
            <w:right w:val="none" w:sz="0" w:space="0" w:color="auto"/>
          </w:divBdr>
          <w:divsChild>
            <w:div w:id="42168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444124">
      <w:bodyDiv w:val="1"/>
      <w:marLeft w:val="0"/>
      <w:marRight w:val="0"/>
      <w:marTop w:val="0"/>
      <w:marBottom w:val="0"/>
      <w:divBdr>
        <w:top w:val="none" w:sz="0" w:space="0" w:color="auto"/>
        <w:left w:val="none" w:sz="0" w:space="0" w:color="auto"/>
        <w:bottom w:val="none" w:sz="0" w:space="0" w:color="auto"/>
        <w:right w:val="none" w:sz="0" w:space="0" w:color="auto"/>
      </w:divBdr>
      <w:divsChild>
        <w:div w:id="939607429">
          <w:marLeft w:val="0"/>
          <w:marRight w:val="0"/>
          <w:marTop w:val="0"/>
          <w:marBottom w:val="75"/>
          <w:divBdr>
            <w:top w:val="none" w:sz="0" w:space="0" w:color="auto"/>
            <w:left w:val="none" w:sz="0" w:space="0" w:color="auto"/>
            <w:bottom w:val="none" w:sz="0" w:space="0" w:color="auto"/>
            <w:right w:val="none" w:sz="0" w:space="0" w:color="auto"/>
          </w:divBdr>
          <w:divsChild>
            <w:div w:id="43964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1534">
      <w:bodyDiv w:val="1"/>
      <w:marLeft w:val="0"/>
      <w:marRight w:val="0"/>
      <w:marTop w:val="0"/>
      <w:marBottom w:val="0"/>
      <w:divBdr>
        <w:top w:val="none" w:sz="0" w:space="0" w:color="auto"/>
        <w:left w:val="none" w:sz="0" w:space="0" w:color="auto"/>
        <w:bottom w:val="none" w:sz="0" w:space="0" w:color="auto"/>
        <w:right w:val="none" w:sz="0" w:space="0" w:color="auto"/>
      </w:divBdr>
      <w:divsChild>
        <w:div w:id="1710644645">
          <w:marLeft w:val="0"/>
          <w:marRight w:val="0"/>
          <w:marTop w:val="0"/>
          <w:marBottom w:val="0"/>
          <w:divBdr>
            <w:top w:val="none" w:sz="0" w:space="0" w:color="auto"/>
            <w:left w:val="none" w:sz="0" w:space="0" w:color="auto"/>
            <w:bottom w:val="none" w:sz="0" w:space="0" w:color="auto"/>
            <w:right w:val="none" w:sz="0" w:space="0" w:color="auto"/>
          </w:divBdr>
          <w:divsChild>
            <w:div w:id="202856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98493">
      <w:bodyDiv w:val="1"/>
      <w:marLeft w:val="0"/>
      <w:marRight w:val="0"/>
      <w:marTop w:val="0"/>
      <w:marBottom w:val="0"/>
      <w:divBdr>
        <w:top w:val="none" w:sz="0" w:space="0" w:color="auto"/>
        <w:left w:val="none" w:sz="0" w:space="0" w:color="auto"/>
        <w:bottom w:val="none" w:sz="0" w:space="0" w:color="auto"/>
        <w:right w:val="none" w:sz="0" w:space="0" w:color="auto"/>
      </w:divBdr>
      <w:divsChild>
        <w:div w:id="1221794302">
          <w:marLeft w:val="0"/>
          <w:marRight w:val="0"/>
          <w:marTop w:val="0"/>
          <w:marBottom w:val="75"/>
          <w:divBdr>
            <w:top w:val="none" w:sz="0" w:space="0" w:color="auto"/>
            <w:left w:val="none" w:sz="0" w:space="0" w:color="auto"/>
            <w:bottom w:val="none" w:sz="0" w:space="0" w:color="auto"/>
            <w:right w:val="none" w:sz="0" w:space="0" w:color="auto"/>
          </w:divBdr>
          <w:divsChild>
            <w:div w:id="197336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621084">
      <w:bodyDiv w:val="1"/>
      <w:marLeft w:val="0"/>
      <w:marRight w:val="0"/>
      <w:marTop w:val="0"/>
      <w:marBottom w:val="0"/>
      <w:divBdr>
        <w:top w:val="none" w:sz="0" w:space="0" w:color="auto"/>
        <w:left w:val="none" w:sz="0" w:space="0" w:color="auto"/>
        <w:bottom w:val="none" w:sz="0" w:space="0" w:color="auto"/>
        <w:right w:val="none" w:sz="0" w:space="0" w:color="auto"/>
      </w:divBdr>
      <w:divsChild>
        <w:div w:id="338849767">
          <w:marLeft w:val="0"/>
          <w:marRight w:val="0"/>
          <w:marTop w:val="0"/>
          <w:marBottom w:val="75"/>
          <w:divBdr>
            <w:top w:val="none" w:sz="0" w:space="0" w:color="auto"/>
            <w:left w:val="none" w:sz="0" w:space="0" w:color="auto"/>
            <w:bottom w:val="none" w:sz="0" w:space="0" w:color="auto"/>
            <w:right w:val="none" w:sz="0" w:space="0" w:color="auto"/>
          </w:divBdr>
          <w:divsChild>
            <w:div w:id="5264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672478">
      <w:bodyDiv w:val="1"/>
      <w:marLeft w:val="0"/>
      <w:marRight w:val="0"/>
      <w:marTop w:val="0"/>
      <w:marBottom w:val="0"/>
      <w:divBdr>
        <w:top w:val="none" w:sz="0" w:space="0" w:color="auto"/>
        <w:left w:val="none" w:sz="0" w:space="0" w:color="auto"/>
        <w:bottom w:val="none" w:sz="0" w:space="0" w:color="auto"/>
        <w:right w:val="none" w:sz="0" w:space="0" w:color="auto"/>
      </w:divBdr>
    </w:div>
    <w:div w:id="604775015">
      <w:bodyDiv w:val="1"/>
      <w:marLeft w:val="0"/>
      <w:marRight w:val="0"/>
      <w:marTop w:val="0"/>
      <w:marBottom w:val="0"/>
      <w:divBdr>
        <w:top w:val="none" w:sz="0" w:space="0" w:color="auto"/>
        <w:left w:val="none" w:sz="0" w:space="0" w:color="auto"/>
        <w:bottom w:val="none" w:sz="0" w:space="0" w:color="auto"/>
        <w:right w:val="none" w:sz="0" w:space="0" w:color="auto"/>
      </w:divBdr>
      <w:divsChild>
        <w:div w:id="761871889">
          <w:marLeft w:val="0"/>
          <w:marRight w:val="0"/>
          <w:marTop w:val="0"/>
          <w:marBottom w:val="75"/>
          <w:divBdr>
            <w:top w:val="none" w:sz="0" w:space="0" w:color="auto"/>
            <w:left w:val="none" w:sz="0" w:space="0" w:color="auto"/>
            <w:bottom w:val="none" w:sz="0" w:space="0" w:color="auto"/>
            <w:right w:val="none" w:sz="0" w:space="0" w:color="auto"/>
          </w:divBdr>
          <w:divsChild>
            <w:div w:id="12782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97076">
      <w:bodyDiv w:val="1"/>
      <w:marLeft w:val="0"/>
      <w:marRight w:val="0"/>
      <w:marTop w:val="0"/>
      <w:marBottom w:val="0"/>
      <w:divBdr>
        <w:top w:val="none" w:sz="0" w:space="0" w:color="auto"/>
        <w:left w:val="none" w:sz="0" w:space="0" w:color="auto"/>
        <w:bottom w:val="none" w:sz="0" w:space="0" w:color="auto"/>
        <w:right w:val="none" w:sz="0" w:space="0" w:color="auto"/>
      </w:divBdr>
      <w:divsChild>
        <w:div w:id="1656182401">
          <w:marLeft w:val="0"/>
          <w:marRight w:val="0"/>
          <w:marTop w:val="0"/>
          <w:marBottom w:val="75"/>
          <w:divBdr>
            <w:top w:val="none" w:sz="0" w:space="0" w:color="auto"/>
            <w:left w:val="none" w:sz="0" w:space="0" w:color="auto"/>
            <w:bottom w:val="none" w:sz="0" w:space="0" w:color="auto"/>
            <w:right w:val="none" w:sz="0" w:space="0" w:color="auto"/>
          </w:divBdr>
          <w:divsChild>
            <w:div w:id="28790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24092">
      <w:bodyDiv w:val="1"/>
      <w:marLeft w:val="0"/>
      <w:marRight w:val="0"/>
      <w:marTop w:val="0"/>
      <w:marBottom w:val="0"/>
      <w:divBdr>
        <w:top w:val="none" w:sz="0" w:space="0" w:color="auto"/>
        <w:left w:val="none" w:sz="0" w:space="0" w:color="auto"/>
        <w:bottom w:val="none" w:sz="0" w:space="0" w:color="auto"/>
        <w:right w:val="none" w:sz="0" w:space="0" w:color="auto"/>
      </w:divBdr>
      <w:divsChild>
        <w:div w:id="1789860880">
          <w:marLeft w:val="0"/>
          <w:marRight w:val="0"/>
          <w:marTop w:val="0"/>
          <w:marBottom w:val="75"/>
          <w:divBdr>
            <w:top w:val="none" w:sz="0" w:space="0" w:color="auto"/>
            <w:left w:val="none" w:sz="0" w:space="0" w:color="auto"/>
            <w:bottom w:val="none" w:sz="0" w:space="0" w:color="auto"/>
            <w:right w:val="none" w:sz="0" w:space="0" w:color="auto"/>
          </w:divBdr>
          <w:divsChild>
            <w:div w:id="15597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239698">
      <w:bodyDiv w:val="1"/>
      <w:marLeft w:val="0"/>
      <w:marRight w:val="0"/>
      <w:marTop w:val="0"/>
      <w:marBottom w:val="0"/>
      <w:divBdr>
        <w:top w:val="none" w:sz="0" w:space="0" w:color="auto"/>
        <w:left w:val="none" w:sz="0" w:space="0" w:color="auto"/>
        <w:bottom w:val="none" w:sz="0" w:space="0" w:color="auto"/>
        <w:right w:val="none" w:sz="0" w:space="0" w:color="auto"/>
      </w:divBdr>
      <w:divsChild>
        <w:div w:id="671875984">
          <w:marLeft w:val="0"/>
          <w:marRight w:val="0"/>
          <w:marTop w:val="0"/>
          <w:marBottom w:val="75"/>
          <w:divBdr>
            <w:top w:val="none" w:sz="0" w:space="0" w:color="auto"/>
            <w:left w:val="none" w:sz="0" w:space="0" w:color="auto"/>
            <w:bottom w:val="none" w:sz="0" w:space="0" w:color="auto"/>
            <w:right w:val="none" w:sz="0" w:space="0" w:color="auto"/>
          </w:divBdr>
          <w:divsChild>
            <w:div w:id="145583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0125">
      <w:bodyDiv w:val="1"/>
      <w:marLeft w:val="0"/>
      <w:marRight w:val="0"/>
      <w:marTop w:val="0"/>
      <w:marBottom w:val="0"/>
      <w:divBdr>
        <w:top w:val="none" w:sz="0" w:space="0" w:color="auto"/>
        <w:left w:val="none" w:sz="0" w:space="0" w:color="auto"/>
        <w:bottom w:val="none" w:sz="0" w:space="0" w:color="auto"/>
        <w:right w:val="none" w:sz="0" w:space="0" w:color="auto"/>
      </w:divBdr>
      <w:divsChild>
        <w:div w:id="1596553209">
          <w:marLeft w:val="0"/>
          <w:marRight w:val="0"/>
          <w:marTop w:val="0"/>
          <w:marBottom w:val="75"/>
          <w:divBdr>
            <w:top w:val="none" w:sz="0" w:space="0" w:color="auto"/>
            <w:left w:val="none" w:sz="0" w:space="0" w:color="auto"/>
            <w:bottom w:val="none" w:sz="0" w:space="0" w:color="auto"/>
            <w:right w:val="none" w:sz="0" w:space="0" w:color="auto"/>
          </w:divBdr>
          <w:divsChild>
            <w:div w:id="136933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757192">
      <w:bodyDiv w:val="1"/>
      <w:marLeft w:val="0"/>
      <w:marRight w:val="0"/>
      <w:marTop w:val="0"/>
      <w:marBottom w:val="0"/>
      <w:divBdr>
        <w:top w:val="none" w:sz="0" w:space="0" w:color="auto"/>
        <w:left w:val="none" w:sz="0" w:space="0" w:color="auto"/>
        <w:bottom w:val="none" w:sz="0" w:space="0" w:color="auto"/>
        <w:right w:val="none" w:sz="0" w:space="0" w:color="auto"/>
      </w:divBdr>
      <w:divsChild>
        <w:div w:id="723598898">
          <w:marLeft w:val="0"/>
          <w:marRight w:val="0"/>
          <w:marTop w:val="0"/>
          <w:marBottom w:val="75"/>
          <w:divBdr>
            <w:top w:val="none" w:sz="0" w:space="0" w:color="auto"/>
            <w:left w:val="none" w:sz="0" w:space="0" w:color="auto"/>
            <w:bottom w:val="none" w:sz="0" w:space="0" w:color="auto"/>
            <w:right w:val="none" w:sz="0" w:space="0" w:color="auto"/>
          </w:divBdr>
          <w:divsChild>
            <w:div w:id="209481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6560">
      <w:bodyDiv w:val="1"/>
      <w:marLeft w:val="0"/>
      <w:marRight w:val="0"/>
      <w:marTop w:val="0"/>
      <w:marBottom w:val="0"/>
      <w:divBdr>
        <w:top w:val="none" w:sz="0" w:space="0" w:color="auto"/>
        <w:left w:val="none" w:sz="0" w:space="0" w:color="auto"/>
        <w:bottom w:val="none" w:sz="0" w:space="0" w:color="auto"/>
        <w:right w:val="none" w:sz="0" w:space="0" w:color="auto"/>
      </w:divBdr>
      <w:divsChild>
        <w:div w:id="1926957558">
          <w:marLeft w:val="0"/>
          <w:marRight w:val="0"/>
          <w:marTop w:val="0"/>
          <w:marBottom w:val="75"/>
          <w:divBdr>
            <w:top w:val="none" w:sz="0" w:space="0" w:color="auto"/>
            <w:left w:val="none" w:sz="0" w:space="0" w:color="auto"/>
            <w:bottom w:val="none" w:sz="0" w:space="0" w:color="auto"/>
            <w:right w:val="none" w:sz="0" w:space="0" w:color="auto"/>
          </w:divBdr>
          <w:divsChild>
            <w:div w:id="176811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08667">
      <w:bodyDiv w:val="1"/>
      <w:marLeft w:val="0"/>
      <w:marRight w:val="0"/>
      <w:marTop w:val="0"/>
      <w:marBottom w:val="0"/>
      <w:divBdr>
        <w:top w:val="none" w:sz="0" w:space="0" w:color="auto"/>
        <w:left w:val="none" w:sz="0" w:space="0" w:color="auto"/>
        <w:bottom w:val="none" w:sz="0" w:space="0" w:color="auto"/>
        <w:right w:val="none" w:sz="0" w:space="0" w:color="auto"/>
      </w:divBdr>
      <w:divsChild>
        <w:div w:id="1426654613">
          <w:marLeft w:val="0"/>
          <w:marRight w:val="0"/>
          <w:marTop w:val="0"/>
          <w:marBottom w:val="75"/>
          <w:divBdr>
            <w:top w:val="none" w:sz="0" w:space="0" w:color="auto"/>
            <w:left w:val="none" w:sz="0" w:space="0" w:color="auto"/>
            <w:bottom w:val="none" w:sz="0" w:space="0" w:color="auto"/>
            <w:right w:val="none" w:sz="0" w:space="0" w:color="auto"/>
          </w:divBdr>
          <w:divsChild>
            <w:div w:id="105581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029145">
      <w:bodyDiv w:val="1"/>
      <w:marLeft w:val="0"/>
      <w:marRight w:val="0"/>
      <w:marTop w:val="0"/>
      <w:marBottom w:val="0"/>
      <w:divBdr>
        <w:top w:val="none" w:sz="0" w:space="0" w:color="auto"/>
        <w:left w:val="none" w:sz="0" w:space="0" w:color="auto"/>
        <w:bottom w:val="none" w:sz="0" w:space="0" w:color="auto"/>
        <w:right w:val="none" w:sz="0" w:space="0" w:color="auto"/>
      </w:divBdr>
      <w:divsChild>
        <w:div w:id="1630667257">
          <w:marLeft w:val="0"/>
          <w:marRight w:val="0"/>
          <w:marTop w:val="0"/>
          <w:marBottom w:val="0"/>
          <w:divBdr>
            <w:top w:val="none" w:sz="0" w:space="0" w:color="auto"/>
            <w:left w:val="none" w:sz="0" w:space="0" w:color="auto"/>
            <w:bottom w:val="none" w:sz="0" w:space="0" w:color="auto"/>
            <w:right w:val="none" w:sz="0" w:space="0" w:color="auto"/>
          </w:divBdr>
          <w:divsChild>
            <w:div w:id="147216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939229">
      <w:bodyDiv w:val="1"/>
      <w:marLeft w:val="0"/>
      <w:marRight w:val="0"/>
      <w:marTop w:val="0"/>
      <w:marBottom w:val="0"/>
      <w:divBdr>
        <w:top w:val="none" w:sz="0" w:space="0" w:color="auto"/>
        <w:left w:val="none" w:sz="0" w:space="0" w:color="auto"/>
        <w:bottom w:val="none" w:sz="0" w:space="0" w:color="auto"/>
        <w:right w:val="none" w:sz="0" w:space="0" w:color="auto"/>
      </w:divBdr>
      <w:divsChild>
        <w:div w:id="284891891">
          <w:marLeft w:val="0"/>
          <w:marRight w:val="0"/>
          <w:marTop w:val="0"/>
          <w:marBottom w:val="75"/>
          <w:divBdr>
            <w:top w:val="none" w:sz="0" w:space="0" w:color="auto"/>
            <w:left w:val="none" w:sz="0" w:space="0" w:color="auto"/>
            <w:bottom w:val="none" w:sz="0" w:space="0" w:color="auto"/>
            <w:right w:val="none" w:sz="0" w:space="0" w:color="auto"/>
          </w:divBdr>
          <w:divsChild>
            <w:div w:id="70714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839672">
      <w:bodyDiv w:val="1"/>
      <w:marLeft w:val="0"/>
      <w:marRight w:val="0"/>
      <w:marTop w:val="0"/>
      <w:marBottom w:val="0"/>
      <w:divBdr>
        <w:top w:val="none" w:sz="0" w:space="0" w:color="auto"/>
        <w:left w:val="none" w:sz="0" w:space="0" w:color="auto"/>
        <w:bottom w:val="none" w:sz="0" w:space="0" w:color="auto"/>
        <w:right w:val="none" w:sz="0" w:space="0" w:color="auto"/>
      </w:divBdr>
      <w:divsChild>
        <w:div w:id="1926256827">
          <w:marLeft w:val="0"/>
          <w:marRight w:val="0"/>
          <w:marTop w:val="0"/>
          <w:marBottom w:val="75"/>
          <w:divBdr>
            <w:top w:val="none" w:sz="0" w:space="0" w:color="auto"/>
            <w:left w:val="none" w:sz="0" w:space="0" w:color="auto"/>
            <w:bottom w:val="none" w:sz="0" w:space="0" w:color="auto"/>
            <w:right w:val="none" w:sz="0" w:space="0" w:color="auto"/>
          </w:divBdr>
          <w:divsChild>
            <w:div w:id="53203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81234">
      <w:bodyDiv w:val="1"/>
      <w:marLeft w:val="0"/>
      <w:marRight w:val="0"/>
      <w:marTop w:val="0"/>
      <w:marBottom w:val="0"/>
      <w:divBdr>
        <w:top w:val="none" w:sz="0" w:space="0" w:color="auto"/>
        <w:left w:val="none" w:sz="0" w:space="0" w:color="auto"/>
        <w:bottom w:val="none" w:sz="0" w:space="0" w:color="auto"/>
        <w:right w:val="none" w:sz="0" w:space="0" w:color="auto"/>
      </w:divBdr>
      <w:divsChild>
        <w:div w:id="1618364542">
          <w:marLeft w:val="0"/>
          <w:marRight w:val="0"/>
          <w:marTop w:val="0"/>
          <w:marBottom w:val="75"/>
          <w:divBdr>
            <w:top w:val="none" w:sz="0" w:space="0" w:color="auto"/>
            <w:left w:val="none" w:sz="0" w:space="0" w:color="auto"/>
            <w:bottom w:val="none" w:sz="0" w:space="0" w:color="auto"/>
            <w:right w:val="none" w:sz="0" w:space="0" w:color="auto"/>
          </w:divBdr>
          <w:divsChild>
            <w:div w:id="1696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93586">
      <w:bodyDiv w:val="1"/>
      <w:marLeft w:val="0"/>
      <w:marRight w:val="0"/>
      <w:marTop w:val="0"/>
      <w:marBottom w:val="0"/>
      <w:divBdr>
        <w:top w:val="none" w:sz="0" w:space="0" w:color="auto"/>
        <w:left w:val="none" w:sz="0" w:space="0" w:color="auto"/>
        <w:bottom w:val="none" w:sz="0" w:space="0" w:color="auto"/>
        <w:right w:val="none" w:sz="0" w:space="0" w:color="auto"/>
      </w:divBdr>
      <w:divsChild>
        <w:div w:id="891235439">
          <w:marLeft w:val="0"/>
          <w:marRight w:val="0"/>
          <w:marTop w:val="0"/>
          <w:marBottom w:val="75"/>
          <w:divBdr>
            <w:top w:val="none" w:sz="0" w:space="0" w:color="auto"/>
            <w:left w:val="none" w:sz="0" w:space="0" w:color="auto"/>
            <w:bottom w:val="none" w:sz="0" w:space="0" w:color="auto"/>
            <w:right w:val="none" w:sz="0" w:space="0" w:color="auto"/>
          </w:divBdr>
          <w:divsChild>
            <w:div w:id="171850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91016">
      <w:bodyDiv w:val="1"/>
      <w:marLeft w:val="0"/>
      <w:marRight w:val="0"/>
      <w:marTop w:val="0"/>
      <w:marBottom w:val="0"/>
      <w:divBdr>
        <w:top w:val="none" w:sz="0" w:space="0" w:color="auto"/>
        <w:left w:val="none" w:sz="0" w:space="0" w:color="auto"/>
        <w:bottom w:val="none" w:sz="0" w:space="0" w:color="auto"/>
        <w:right w:val="none" w:sz="0" w:space="0" w:color="auto"/>
      </w:divBdr>
      <w:divsChild>
        <w:div w:id="12651328">
          <w:marLeft w:val="0"/>
          <w:marRight w:val="0"/>
          <w:marTop w:val="0"/>
          <w:marBottom w:val="0"/>
          <w:divBdr>
            <w:top w:val="none" w:sz="0" w:space="0" w:color="auto"/>
            <w:left w:val="none" w:sz="0" w:space="0" w:color="auto"/>
            <w:bottom w:val="none" w:sz="0" w:space="0" w:color="auto"/>
            <w:right w:val="none" w:sz="0" w:space="0" w:color="auto"/>
          </w:divBdr>
          <w:divsChild>
            <w:div w:id="11045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461093">
      <w:bodyDiv w:val="1"/>
      <w:marLeft w:val="0"/>
      <w:marRight w:val="0"/>
      <w:marTop w:val="0"/>
      <w:marBottom w:val="0"/>
      <w:divBdr>
        <w:top w:val="none" w:sz="0" w:space="0" w:color="auto"/>
        <w:left w:val="none" w:sz="0" w:space="0" w:color="auto"/>
        <w:bottom w:val="none" w:sz="0" w:space="0" w:color="auto"/>
        <w:right w:val="none" w:sz="0" w:space="0" w:color="auto"/>
      </w:divBdr>
      <w:divsChild>
        <w:div w:id="1928076184">
          <w:marLeft w:val="0"/>
          <w:marRight w:val="0"/>
          <w:marTop w:val="0"/>
          <w:marBottom w:val="75"/>
          <w:divBdr>
            <w:top w:val="none" w:sz="0" w:space="0" w:color="auto"/>
            <w:left w:val="none" w:sz="0" w:space="0" w:color="auto"/>
            <w:bottom w:val="none" w:sz="0" w:space="0" w:color="auto"/>
            <w:right w:val="none" w:sz="0" w:space="0" w:color="auto"/>
          </w:divBdr>
          <w:divsChild>
            <w:div w:id="24938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5600">
      <w:bodyDiv w:val="1"/>
      <w:marLeft w:val="0"/>
      <w:marRight w:val="0"/>
      <w:marTop w:val="0"/>
      <w:marBottom w:val="0"/>
      <w:divBdr>
        <w:top w:val="none" w:sz="0" w:space="0" w:color="auto"/>
        <w:left w:val="none" w:sz="0" w:space="0" w:color="auto"/>
        <w:bottom w:val="none" w:sz="0" w:space="0" w:color="auto"/>
        <w:right w:val="none" w:sz="0" w:space="0" w:color="auto"/>
      </w:divBdr>
      <w:divsChild>
        <w:div w:id="97335584">
          <w:marLeft w:val="0"/>
          <w:marRight w:val="0"/>
          <w:marTop w:val="0"/>
          <w:marBottom w:val="75"/>
          <w:divBdr>
            <w:top w:val="none" w:sz="0" w:space="0" w:color="auto"/>
            <w:left w:val="none" w:sz="0" w:space="0" w:color="auto"/>
            <w:bottom w:val="none" w:sz="0" w:space="0" w:color="auto"/>
            <w:right w:val="none" w:sz="0" w:space="0" w:color="auto"/>
          </w:divBdr>
          <w:divsChild>
            <w:div w:id="109801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243823">
      <w:bodyDiv w:val="1"/>
      <w:marLeft w:val="0"/>
      <w:marRight w:val="0"/>
      <w:marTop w:val="0"/>
      <w:marBottom w:val="0"/>
      <w:divBdr>
        <w:top w:val="none" w:sz="0" w:space="0" w:color="auto"/>
        <w:left w:val="none" w:sz="0" w:space="0" w:color="auto"/>
        <w:bottom w:val="none" w:sz="0" w:space="0" w:color="auto"/>
        <w:right w:val="none" w:sz="0" w:space="0" w:color="auto"/>
      </w:divBdr>
      <w:divsChild>
        <w:div w:id="905607751">
          <w:marLeft w:val="0"/>
          <w:marRight w:val="0"/>
          <w:marTop w:val="0"/>
          <w:marBottom w:val="75"/>
          <w:divBdr>
            <w:top w:val="none" w:sz="0" w:space="0" w:color="auto"/>
            <w:left w:val="none" w:sz="0" w:space="0" w:color="auto"/>
            <w:bottom w:val="none" w:sz="0" w:space="0" w:color="auto"/>
            <w:right w:val="none" w:sz="0" w:space="0" w:color="auto"/>
          </w:divBdr>
          <w:divsChild>
            <w:div w:id="127390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204935">
      <w:bodyDiv w:val="1"/>
      <w:marLeft w:val="0"/>
      <w:marRight w:val="0"/>
      <w:marTop w:val="0"/>
      <w:marBottom w:val="0"/>
      <w:divBdr>
        <w:top w:val="none" w:sz="0" w:space="0" w:color="auto"/>
        <w:left w:val="none" w:sz="0" w:space="0" w:color="auto"/>
        <w:bottom w:val="none" w:sz="0" w:space="0" w:color="auto"/>
        <w:right w:val="none" w:sz="0" w:space="0" w:color="auto"/>
      </w:divBdr>
      <w:divsChild>
        <w:div w:id="1364667763">
          <w:marLeft w:val="0"/>
          <w:marRight w:val="0"/>
          <w:marTop w:val="0"/>
          <w:marBottom w:val="75"/>
          <w:divBdr>
            <w:top w:val="none" w:sz="0" w:space="0" w:color="auto"/>
            <w:left w:val="none" w:sz="0" w:space="0" w:color="auto"/>
            <w:bottom w:val="none" w:sz="0" w:space="0" w:color="auto"/>
            <w:right w:val="none" w:sz="0" w:space="0" w:color="auto"/>
          </w:divBdr>
          <w:divsChild>
            <w:div w:id="54047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42052">
      <w:bodyDiv w:val="1"/>
      <w:marLeft w:val="0"/>
      <w:marRight w:val="0"/>
      <w:marTop w:val="0"/>
      <w:marBottom w:val="0"/>
      <w:divBdr>
        <w:top w:val="none" w:sz="0" w:space="0" w:color="auto"/>
        <w:left w:val="none" w:sz="0" w:space="0" w:color="auto"/>
        <w:bottom w:val="none" w:sz="0" w:space="0" w:color="auto"/>
        <w:right w:val="none" w:sz="0" w:space="0" w:color="auto"/>
      </w:divBdr>
      <w:divsChild>
        <w:div w:id="559444244">
          <w:marLeft w:val="0"/>
          <w:marRight w:val="0"/>
          <w:marTop w:val="0"/>
          <w:marBottom w:val="75"/>
          <w:divBdr>
            <w:top w:val="none" w:sz="0" w:space="0" w:color="auto"/>
            <w:left w:val="none" w:sz="0" w:space="0" w:color="auto"/>
            <w:bottom w:val="none" w:sz="0" w:space="0" w:color="auto"/>
            <w:right w:val="none" w:sz="0" w:space="0" w:color="auto"/>
          </w:divBdr>
          <w:divsChild>
            <w:div w:id="8109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218644">
      <w:bodyDiv w:val="1"/>
      <w:marLeft w:val="0"/>
      <w:marRight w:val="0"/>
      <w:marTop w:val="0"/>
      <w:marBottom w:val="0"/>
      <w:divBdr>
        <w:top w:val="none" w:sz="0" w:space="0" w:color="auto"/>
        <w:left w:val="none" w:sz="0" w:space="0" w:color="auto"/>
        <w:bottom w:val="none" w:sz="0" w:space="0" w:color="auto"/>
        <w:right w:val="none" w:sz="0" w:space="0" w:color="auto"/>
      </w:divBdr>
      <w:divsChild>
        <w:div w:id="1162743767">
          <w:marLeft w:val="0"/>
          <w:marRight w:val="0"/>
          <w:marTop w:val="0"/>
          <w:marBottom w:val="75"/>
          <w:divBdr>
            <w:top w:val="none" w:sz="0" w:space="0" w:color="auto"/>
            <w:left w:val="none" w:sz="0" w:space="0" w:color="auto"/>
            <w:bottom w:val="none" w:sz="0" w:space="0" w:color="auto"/>
            <w:right w:val="none" w:sz="0" w:space="0" w:color="auto"/>
          </w:divBdr>
          <w:divsChild>
            <w:div w:id="121431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38008">
      <w:bodyDiv w:val="1"/>
      <w:marLeft w:val="0"/>
      <w:marRight w:val="0"/>
      <w:marTop w:val="0"/>
      <w:marBottom w:val="0"/>
      <w:divBdr>
        <w:top w:val="none" w:sz="0" w:space="0" w:color="auto"/>
        <w:left w:val="none" w:sz="0" w:space="0" w:color="auto"/>
        <w:bottom w:val="none" w:sz="0" w:space="0" w:color="auto"/>
        <w:right w:val="none" w:sz="0" w:space="0" w:color="auto"/>
      </w:divBdr>
      <w:divsChild>
        <w:div w:id="1411198106">
          <w:marLeft w:val="0"/>
          <w:marRight w:val="0"/>
          <w:marTop w:val="0"/>
          <w:marBottom w:val="75"/>
          <w:divBdr>
            <w:top w:val="none" w:sz="0" w:space="0" w:color="auto"/>
            <w:left w:val="none" w:sz="0" w:space="0" w:color="auto"/>
            <w:bottom w:val="none" w:sz="0" w:space="0" w:color="auto"/>
            <w:right w:val="none" w:sz="0" w:space="0" w:color="auto"/>
          </w:divBdr>
          <w:divsChild>
            <w:div w:id="290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931483">
      <w:bodyDiv w:val="1"/>
      <w:marLeft w:val="0"/>
      <w:marRight w:val="0"/>
      <w:marTop w:val="0"/>
      <w:marBottom w:val="0"/>
      <w:divBdr>
        <w:top w:val="none" w:sz="0" w:space="0" w:color="auto"/>
        <w:left w:val="none" w:sz="0" w:space="0" w:color="auto"/>
        <w:bottom w:val="none" w:sz="0" w:space="0" w:color="auto"/>
        <w:right w:val="none" w:sz="0" w:space="0" w:color="auto"/>
      </w:divBdr>
      <w:divsChild>
        <w:div w:id="1397894689">
          <w:marLeft w:val="0"/>
          <w:marRight w:val="0"/>
          <w:marTop w:val="0"/>
          <w:marBottom w:val="75"/>
          <w:divBdr>
            <w:top w:val="none" w:sz="0" w:space="0" w:color="auto"/>
            <w:left w:val="none" w:sz="0" w:space="0" w:color="auto"/>
            <w:bottom w:val="none" w:sz="0" w:space="0" w:color="auto"/>
            <w:right w:val="none" w:sz="0" w:space="0" w:color="auto"/>
          </w:divBdr>
          <w:divsChild>
            <w:div w:id="13701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57434">
      <w:bodyDiv w:val="1"/>
      <w:marLeft w:val="0"/>
      <w:marRight w:val="0"/>
      <w:marTop w:val="0"/>
      <w:marBottom w:val="0"/>
      <w:divBdr>
        <w:top w:val="none" w:sz="0" w:space="0" w:color="auto"/>
        <w:left w:val="none" w:sz="0" w:space="0" w:color="auto"/>
        <w:bottom w:val="none" w:sz="0" w:space="0" w:color="auto"/>
        <w:right w:val="none" w:sz="0" w:space="0" w:color="auto"/>
      </w:divBdr>
      <w:divsChild>
        <w:div w:id="1319462450">
          <w:marLeft w:val="0"/>
          <w:marRight w:val="0"/>
          <w:marTop w:val="0"/>
          <w:marBottom w:val="75"/>
          <w:divBdr>
            <w:top w:val="none" w:sz="0" w:space="0" w:color="auto"/>
            <w:left w:val="none" w:sz="0" w:space="0" w:color="auto"/>
            <w:bottom w:val="none" w:sz="0" w:space="0" w:color="auto"/>
            <w:right w:val="none" w:sz="0" w:space="0" w:color="auto"/>
          </w:divBdr>
          <w:divsChild>
            <w:div w:id="6951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3585">
      <w:bodyDiv w:val="1"/>
      <w:marLeft w:val="0"/>
      <w:marRight w:val="0"/>
      <w:marTop w:val="0"/>
      <w:marBottom w:val="0"/>
      <w:divBdr>
        <w:top w:val="none" w:sz="0" w:space="0" w:color="auto"/>
        <w:left w:val="none" w:sz="0" w:space="0" w:color="auto"/>
        <w:bottom w:val="none" w:sz="0" w:space="0" w:color="auto"/>
        <w:right w:val="none" w:sz="0" w:space="0" w:color="auto"/>
      </w:divBdr>
      <w:divsChild>
        <w:div w:id="1653633513">
          <w:marLeft w:val="0"/>
          <w:marRight w:val="0"/>
          <w:marTop w:val="0"/>
          <w:marBottom w:val="75"/>
          <w:divBdr>
            <w:top w:val="none" w:sz="0" w:space="0" w:color="auto"/>
            <w:left w:val="none" w:sz="0" w:space="0" w:color="auto"/>
            <w:bottom w:val="none" w:sz="0" w:space="0" w:color="auto"/>
            <w:right w:val="none" w:sz="0" w:space="0" w:color="auto"/>
          </w:divBdr>
          <w:divsChild>
            <w:div w:id="169870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016769">
      <w:bodyDiv w:val="1"/>
      <w:marLeft w:val="0"/>
      <w:marRight w:val="0"/>
      <w:marTop w:val="0"/>
      <w:marBottom w:val="0"/>
      <w:divBdr>
        <w:top w:val="none" w:sz="0" w:space="0" w:color="auto"/>
        <w:left w:val="none" w:sz="0" w:space="0" w:color="auto"/>
        <w:bottom w:val="none" w:sz="0" w:space="0" w:color="auto"/>
        <w:right w:val="none" w:sz="0" w:space="0" w:color="auto"/>
      </w:divBdr>
      <w:divsChild>
        <w:div w:id="2145612162">
          <w:marLeft w:val="0"/>
          <w:marRight w:val="0"/>
          <w:marTop w:val="0"/>
          <w:marBottom w:val="75"/>
          <w:divBdr>
            <w:top w:val="none" w:sz="0" w:space="0" w:color="auto"/>
            <w:left w:val="none" w:sz="0" w:space="0" w:color="auto"/>
            <w:bottom w:val="none" w:sz="0" w:space="0" w:color="auto"/>
            <w:right w:val="none" w:sz="0" w:space="0" w:color="auto"/>
          </w:divBdr>
          <w:divsChild>
            <w:div w:id="42384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08040">
      <w:bodyDiv w:val="1"/>
      <w:marLeft w:val="0"/>
      <w:marRight w:val="0"/>
      <w:marTop w:val="0"/>
      <w:marBottom w:val="0"/>
      <w:divBdr>
        <w:top w:val="none" w:sz="0" w:space="0" w:color="auto"/>
        <w:left w:val="none" w:sz="0" w:space="0" w:color="auto"/>
        <w:bottom w:val="none" w:sz="0" w:space="0" w:color="auto"/>
        <w:right w:val="none" w:sz="0" w:space="0" w:color="auto"/>
      </w:divBdr>
      <w:divsChild>
        <w:div w:id="684405831">
          <w:marLeft w:val="0"/>
          <w:marRight w:val="0"/>
          <w:marTop w:val="0"/>
          <w:marBottom w:val="75"/>
          <w:divBdr>
            <w:top w:val="none" w:sz="0" w:space="0" w:color="auto"/>
            <w:left w:val="none" w:sz="0" w:space="0" w:color="auto"/>
            <w:bottom w:val="none" w:sz="0" w:space="0" w:color="auto"/>
            <w:right w:val="none" w:sz="0" w:space="0" w:color="auto"/>
          </w:divBdr>
          <w:divsChild>
            <w:div w:id="74465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360">
      <w:bodyDiv w:val="1"/>
      <w:marLeft w:val="0"/>
      <w:marRight w:val="0"/>
      <w:marTop w:val="0"/>
      <w:marBottom w:val="0"/>
      <w:divBdr>
        <w:top w:val="none" w:sz="0" w:space="0" w:color="auto"/>
        <w:left w:val="none" w:sz="0" w:space="0" w:color="auto"/>
        <w:bottom w:val="none" w:sz="0" w:space="0" w:color="auto"/>
        <w:right w:val="none" w:sz="0" w:space="0" w:color="auto"/>
      </w:divBdr>
      <w:divsChild>
        <w:div w:id="1378310922">
          <w:marLeft w:val="0"/>
          <w:marRight w:val="0"/>
          <w:marTop w:val="0"/>
          <w:marBottom w:val="75"/>
          <w:divBdr>
            <w:top w:val="none" w:sz="0" w:space="0" w:color="auto"/>
            <w:left w:val="none" w:sz="0" w:space="0" w:color="auto"/>
            <w:bottom w:val="none" w:sz="0" w:space="0" w:color="auto"/>
            <w:right w:val="none" w:sz="0" w:space="0" w:color="auto"/>
          </w:divBdr>
          <w:divsChild>
            <w:div w:id="26006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527253">
      <w:bodyDiv w:val="1"/>
      <w:marLeft w:val="0"/>
      <w:marRight w:val="0"/>
      <w:marTop w:val="0"/>
      <w:marBottom w:val="0"/>
      <w:divBdr>
        <w:top w:val="none" w:sz="0" w:space="0" w:color="auto"/>
        <w:left w:val="none" w:sz="0" w:space="0" w:color="auto"/>
        <w:bottom w:val="none" w:sz="0" w:space="0" w:color="auto"/>
        <w:right w:val="none" w:sz="0" w:space="0" w:color="auto"/>
      </w:divBdr>
      <w:divsChild>
        <w:div w:id="1773164758">
          <w:marLeft w:val="0"/>
          <w:marRight w:val="0"/>
          <w:marTop w:val="0"/>
          <w:marBottom w:val="0"/>
          <w:divBdr>
            <w:top w:val="none" w:sz="0" w:space="0" w:color="auto"/>
            <w:left w:val="none" w:sz="0" w:space="0" w:color="auto"/>
            <w:bottom w:val="none" w:sz="0" w:space="0" w:color="auto"/>
            <w:right w:val="none" w:sz="0" w:space="0" w:color="auto"/>
          </w:divBdr>
          <w:divsChild>
            <w:div w:id="138741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52492">
      <w:bodyDiv w:val="1"/>
      <w:marLeft w:val="0"/>
      <w:marRight w:val="0"/>
      <w:marTop w:val="0"/>
      <w:marBottom w:val="0"/>
      <w:divBdr>
        <w:top w:val="none" w:sz="0" w:space="0" w:color="auto"/>
        <w:left w:val="none" w:sz="0" w:space="0" w:color="auto"/>
        <w:bottom w:val="none" w:sz="0" w:space="0" w:color="auto"/>
        <w:right w:val="none" w:sz="0" w:space="0" w:color="auto"/>
      </w:divBdr>
      <w:divsChild>
        <w:div w:id="50619774">
          <w:marLeft w:val="0"/>
          <w:marRight w:val="0"/>
          <w:marTop w:val="0"/>
          <w:marBottom w:val="75"/>
          <w:divBdr>
            <w:top w:val="none" w:sz="0" w:space="0" w:color="auto"/>
            <w:left w:val="none" w:sz="0" w:space="0" w:color="auto"/>
            <w:bottom w:val="none" w:sz="0" w:space="0" w:color="auto"/>
            <w:right w:val="none" w:sz="0" w:space="0" w:color="auto"/>
          </w:divBdr>
          <w:divsChild>
            <w:div w:id="208891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151533">
      <w:bodyDiv w:val="1"/>
      <w:marLeft w:val="0"/>
      <w:marRight w:val="0"/>
      <w:marTop w:val="0"/>
      <w:marBottom w:val="0"/>
      <w:divBdr>
        <w:top w:val="none" w:sz="0" w:space="0" w:color="auto"/>
        <w:left w:val="none" w:sz="0" w:space="0" w:color="auto"/>
        <w:bottom w:val="none" w:sz="0" w:space="0" w:color="auto"/>
        <w:right w:val="none" w:sz="0" w:space="0" w:color="auto"/>
      </w:divBdr>
      <w:divsChild>
        <w:div w:id="1002271953">
          <w:marLeft w:val="0"/>
          <w:marRight w:val="0"/>
          <w:marTop w:val="0"/>
          <w:marBottom w:val="75"/>
          <w:divBdr>
            <w:top w:val="none" w:sz="0" w:space="0" w:color="auto"/>
            <w:left w:val="none" w:sz="0" w:space="0" w:color="auto"/>
            <w:bottom w:val="none" w:sz="0" w:space="0" w:color="auto"/>
            <w:right w:val="none" w:sz="0" w:space="0" w:color="auto"/>
          </w:divBdr>
          <w:divsChild>
            <w:div w:id="97683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805670">
      <w:bodyDiv w:val="1"/>
      <w:marLeft w:val="0"/>
      <w:marRight w:val="0"/>
      <w:marTop w:val="0"/>
      <w:marBottom w:val="0"/>
      <w:divBdr>
        <w:top w:val="none" w:sz="0" w:space="0" w:color="auto"/>
        <w:left w:val="none" w:sz="0" w:space="0" w:color="auto"/>
        <w:bottom w:val="none" w:sz="0" w:space="0" w:color="auto"/>
        <w:right w:val="none" w:sz="0" w:space="0" w:color="auto"/>
      </w:divBdr>
      <w:divsChild>
        <w:div w:id="228659823">
          <w:marLeft w:val="0"/>
          <w:marRight w:val="0"/>
          <w:marTop w:val="0"/>
          <w:marBottom w:val="75"/>
          <w:divBdr>
            <w:top w:val="none" w:sz="0" w:space="0" w:color="auto"/>
            <w:left w:val="none" w:sz="0" w:space="0" w:color="auto"/>
            <w:bottom w:val="none" w:sz="0" w:space="0" w:color="auto"/>
            <w:right w:val="none" w:sz="0" w:space="0" w:color="auto"/>
          </w:divBdr>
          <w:divsChild>
            <w:div w:id="13410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969302">
      <w:bodyDiv w:val="1"/>
      <w:marLeft w:val="0"/>
      <w:marRight w:val="0"/>
      <w:marTop w:val="0"/>
      <w:marBottom w:val="0"/>
      <w:divBdr>
        <w:top w:val="none" w:sz="0" w:space="0" w:color="auto"/>
        <w:left w:val="none" w:sz="0" w:space="0" w:color="auto"/>
        <w:bottom w:val="none" w:sz="0" w:space="0" w:color="auto"/>
        <w:right w:val="none" w:sz="0" w:space="0" w:color="auto"/>
      </w:divBdr>
      <w:divsChild>
        <w:div w:id="1123353001">
          <w:marLeft w:val="0"/>
          <w:marRight w:val="0"/>
          <w:marTop w:val="0"/>
          <w:marBottom w:val="75"/>
          <w:divBdr>
            <w:top w:val="none" w:sz="0" w:space="0" w:color="auto"/>
            <w:left w:val="none" w:sz="0" w:space="0" w:color="auto"/>
            <w:bottom w:val="none" w:sz="0" w:space="0" w:color="auto"/>
            <w:right w:val="none" w:sz="0" w:space="0" w:color="auto"/>
          </w:divBdr>
          <w:divsChild>
            <w:div w:id="6128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38642">
      <w:bodyDiv w:val="1"/>
      <w:marLeft w:val="0"/>
      <w:marRight w:val="0"/>
      <w:marTop w:val="0"/>
      <w:marBottom w:val="0"/>
      <w:divBdr>
        <w:top w:val="none" w:sz="0" w:space="0" w:color="auto"/>
        <w:left w:val="none" w:sz="0" w:space="0" w:color="auto"/>
        <w:bottom w:val="none" w:sz="0" w:space="0" w:color="auto"/>
        <w:right w:val="none" w:sz="0" w:space="0" w:color="auto"/>
      </w:divBdr>
      <w:divsChild>
        <w:div w:id="614293185">
          <w:marLeft w:val="0"/>
          <w:marRight w:val="0"/>
          <w:marTop w:val="0"/>
          <w:marBottom w:val="75"/>
          <w:divBdr>
            <w:top w:val="none" w:sz="0" w:space="0" w:color="auto"/>
            <w:left w:val="none" w:sz="0" w:space="0" w:color="auto"/>
            <w:bottom w:val="none" w:sz="0" w:space="0" w:color="auto"/>
            <w:right w:val="none" w:sz="0" w:space="0" w:color="auto"/>
          </w:divBdr>
          <w:divsChild>
            <w:div w:id="136494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214473">
      <w:bodyDiv w:val="1"/>
      <w:marLeft w:val="0"/>
      <w:marRight w:val="0"/>
      <w:marTop w:val="0"/>
      <w:marBottom w:val="0"/>
      <w:divBdr>
        <w:top w:val="none" w:sz="0" w:space="0" w:color="auto"/>
        <w:left w:val="none" w:sz="0" w:space="0" w:color="auto"/>
        <w:bottom w:val="none" w:sz="0" w:space="0" w:color="auto"/>
        <w:right w:val="none" w:sz="0" w:space="0" w:color="auto"/>
      </w:divBdr>
      <w:divsChild>
        <w:div w:id="818545789">
          <w:marLeft w:val="0"/>
          <w:marRight w:val="0"/>
          <w:marTop w:val="0"/>
          <w:marBottom w:val="75"/>
          <w:divBdr>
            <w:top w:val="none" w:sz="0" w:space="0" w:color="auto"/>
            <w:left w:val="none" w:sz="0" w:space="0" w:color="auto"/>
            <w:bottom w:val="none" w:sz="0" w:space="0" w:color="auto"/>
            <w:right w:val="none" w:sz="0" w:space="0" w:color="auto"/>
          </w:divBdr>
          <w:divsChild>
            <w:div w:id="174286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582273">
      <w:bodyDiv w:val="1"/>
      <w:marLeft w:val="0"/>
      <w:marRight w:val="0"/>
      <w:marTop w:val="0"/>
      <w:marBottom w:val="0"/>
      <w:divBdr>
        <w:top w:val="none" w:sz="0" w:space="0" w:color="auto"/>
        <w:left w:val="none" w:sz="0" w:space="0" w:color="auto"/>
        <w:bottom w:val="none" w:sz="0" w:space="0" w:color="auto"/>
        <w:right w:val="none" w:sz="0" w:space="0" w:color="auto"/>
      </w:divBdr>
      <w:divsChild>
        <w:div w:id="433014897">
          <w:marLeft w:val="0"/>
          <w:marRight w:val="0"/>
          <w:marTop w:val="0"/>
          <w:marBottom w:val="75"/>
          <w:divBdr>
            <w:top w:val="none" w:sz="0" w:space="0" w:color="auto"/>
            <w:left w:val="none" w:sz="0" w:space="0" w:color="auto"/>
            <w:bottom w:val="none" w:sz="0" w:space="0" w:color="auto"/>
            <w:right w:val="none" w:sz="0" w:space="0" w:color="auto"/>
          </w:divBdr>
          <w:divsChild>
            <w:div w:id="134207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60612">
      <w:bodyDiv w:val="1"/>
      <w:marLeft w:val="0"/>
      <w:marRight w:val="0"/>
      <w:marTop w:val="0"/>
      <w:marBottom w:val="0"/>
      <w:divBdr>
        <w:top w:val="none" w:sz="0" w:space="0" w:color="auto"/>
        <w:left w:val="none" w:sz="0" w:space="0" w:color="auto"/>
        <w:bottom w:val="none" w:sz="0" w:space="0" w:color="auto"/>
        <w:right w:val="none" w:sz="0" w:space="0" w:color="auto"/>
      </w:divBdr>
      <w:divsChild>
        <w:div w:id="275403885">
          <w:marLeft w:val="0"/>
          <w:marRight w:val="0"/>
          <w:marTop w:val="0"/>
          <w:marBottom w:val="75"/>
          <w:divBdr>
            <w:top w:val="none" w:sz="0" w:space="0" w:color="auto"/>
            <w:left w:val="none" w:sz="0" w:space="0" w:color="auto"/>
            <w:bottom w:val="none" w:sz="0" w:space="0" w:color="auto"/>
            <w:right w:val="none" w:sz="0" w:space="0" w:color="auto"/>
          </w:divBdr>
          <w:divsChild>
            <w:div w:id="107879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921161">
      <w:bodyDiv w:val="1"/>
      <w:marLeft w:val="0"/>
      <w:marRight w:val="0"/>
      <w:marTop w:val="0"/>
      <w:marBottom w:val="0"/>
      <w:divBdr>
        <w:top w:val="none" w:sz="0" w:space="0" w:color="auto"/>
        <w:left w:val="none" w:sz="0" w:space="0" w:color="auto"/>
        <w:bottom w:val="none" w:sz="0" w:space="0" w:color="auto"/>
        <w:right w:val="none" w:sz="0" w:space="0" w:color="auto"/>
      </w:divBdr>
      <w:divsChild>
        <w:div w:id="896430948">
          <w:marLeft w:val="0"/>
          <w:marRight w:val="0"/>
          <w:marTop w:val="0"/>
          <w:marBottom w:val="75"/>
          <w:divBdr>
            <w:top w:val="none" w:sz="0" w:space="0" w:color="auto"/>
            <w:left w:val="none" w:sz="0" w:space="0" w:color="auto"/>
            <w:bottom w:val="none" w:sz="0" w:space="0" w:color="auto"/>
            <w:right w:val="none" w:sz="0" w:space="0" w:color="auto"/>
          </w:divBdr>
          <w:divsChild>
            <w:div w:id="135234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04692">
      <w:bodyDiv w:val="1"/>
      <w:marLeft w:val="0"/>
      <w:marRight w:val="0"/>
      <w:marTop w:val="0"/>
      <w:marBottom w:val="0"/>
      <w:divBdr>
        <w:top w:val="none" w:sz="0" w:space="0" w:color="auto"/>
        <w:left w:val="none" w:sz="0" w:space="0" w:color="auto"/>
        <w:bottom w:val="none" w:sz="0" w:space="0" w:color="auto"/>
        <w:right w:val="none" w:sz="0" w:space="0" w:color="auto"/>
      </w:divBdr>
      <w:divsChild>
        <w:div w:id="268708804">
          <w:marLeft w:val="0"/>
          <w:marRight w:val="0"/>
          <w:marTop w:val="0"/>
          <w:marBottom w:val="75"/>
          <w:divBdr>
            <w:top w:val="none" w:sz="0" w:space="0" w:color="auto"/>
            <w:left w:val="none" w:sz="0" w:space="0" w:color="auto"/>
            <w:bottom w:val="none" w:sz="0" w:space="0" w:color="auto"/>
            <w:right w:val="none" w:sz="0" w:space="0" w:color="auto"/>
          </w:divBdr>
          <w:divsChild>
            <w:div w:id="11296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478711">
      <w:bodyDiv w:val="1"/>
      <w:marLeft w:val="0"/>
      <w:marRight w:val="0"/>
      <w:marTop w:val="0"/>
      <w:marBottom w:val="0"/>
      <w:divBdr>
        <w:top w:val="none" w:sz="0" w:space="0" w:color="auto"/>
        <w:left w:val="none" w:sz="0" w:space="0" w:color="auto"/>
        <w:bottom w:val="none" w:sz="0" w:space="0" w:color="auto"/>
        <w:right w:val="none" w:sz="0" w:space="0" w:color="auto"/>
      </w:divBdr>
      <w:divsChild>
        <w:div w:id="806825588">
          <w:marLeft w:val="0"/>
          <w:marRight w:val="0"/>
          <w:marTop w:val="0"/>
          <w:marBottom w:val="75"/>
          <w:divBdr>
            <w:top w:val="none" w:sz="0" w:space="0" w:color="auto"/>
            <w:left w:val="none" w:sz="0" w:space="0" w:color="auto"/>
            <w:bottom w:val="none" w:sz="0" w:space="0" w:color="auto"/>
            <w:right w:val="none" w:sz="0" w:space="0" w:color="auto"/>
          </w:divBdr>
          <w:divsChild>
            <w:div w:id="123308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037884">
      <w:bodyDiv w:val="1"/>
      <w:marLeft w:val="0"/>
      <w:marRight w:val="0"/>
      <w:marTop w:val="0"/>
      <w:marBottom w:val="0"/>
      <w:divBdr>
        <w:top w:val="none" w:sz="0" w:space="0" w:color="auto"/>
        <w:left w:val="none" w:sz="0" w:space="0" w:color="auto"/>
        <w:bottom w:val="none" w:sz="0" w:space="0" w:color="auto"/>
        <w:right w:val="none" w:sz="0" w:space="0" w:color="auto"/>
      </w:divBdr>
      <w:divsChild>
        <w:div w:id="1868907599">
          <w:marLeft w:val="0"/>
          <w:marRight w:val="0"/>
          <w:marTop w:val="0"/>
          <w:marBottom w:val="75"/>
          <w:divBdr>
            <w:top w:val="none" w:sz="0" w:space="0" w:color="auto"/>
            <w:left w:val="none" w:sz="0" w:space="0" w:color="auto"/>
            <w:bottom w:val="none" w:sz="0" w:space="0" w:color="auto"/>
            <w:right w:val="none" w:sz="0" w:space="0" w:color="auto"/>
          </w:divBdr>
          <w:divsChild>
            <w:div w:id="12643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59899">
      <w:bodyDiv w:val="1"/>
      <w:marLeft w:val="0"/>
      <w:marRight w:val="0"/>
      <w:marTop w:val="0"/>
      <w:marBottom w:val="0"/>
      <w:divBdr>
        <w:top w:val="none" w:sz="0" w:space="0" w:color="auto"/>
        <w:left w:val="none" w:sz="0" w:space="0" w:color="auto"/>
        <w:bottom w:val="none" w:sz="0" w:space="0" w:color="auto"/>
        <w:right w:val="none" w:sz="0" w:space="0" w:color="auto"/>
      </w:divBdr>
      <w:divsChild>
        <w:div w:id="186799152">
          <w:marLeft w:val="0"/>
          <w:marRight w:val="0"/>
          <w:marTop w:val="0"/>
          <w:marBottom w:val="75"/>
          <w:divBdr>
            <w:top w:val="none" w:sz="0" w:space="0" w:color="auto"/>
            <w:left w:val="none" w:sz="0" w:space="0" w:color="auto"/>
            <w:bottom w:val="none" w:sz="0" w:space="0" w:color="auto"/>
            <w:right w:val="none" w:sz="0" w:space="0" w:color="auto"/>
          </w:divBdr>
          <w:divsChild>
            <w:div w:id="4160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881390">
      <w:bodyDiv w:val="1"/>
      <w:marLeft w:val="0"/>
      <w:marRight w:val="0"/>
      <w:marTop w:val="0"/>
      <w:marBottom w:val="0"/>
      <w:divBdr>
        <w:top w:val="none" w:sz="0" w:space="0" w:color="auto"/>
        <w:left w:val="none" w:sz="0" w:space="0" w:color="auto"/>
        <w:bottom w:val="none" w:sz="0" w:space="0" w:color="auto"/>
        <w:right w:val="none" w:sz="0" w:space="0" w:color="auto"/>
      </w:divBdr>
      <w:divsChild>
        <w:div w:id="1194272852">
          <w:marLeft w:val="0"/>
          <w:marRight w:val="0"/>
          <w:marTop w:val="0"/>
          <w:marBottom w:val="75"/>
          <w:divBdr>
            <w:top w:val="none" w:sz="0" w:space="0" w:color="auto"/>
            <w:left w:val="none" w:sz="0" w:space="0" w:color="auto"/>
            <w:bottom w:val="none" w:sz="0" w:space="0" w:color="auto"/>
            <w:right w:val="none" w:sz="0" w:space="0" w:color="auto"/>
          </w:divBdr>
          <w:divsChild>
            <w:div w:id="5087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461358">
      <w:bodyDiv w:val="1"/>
      <w:marLeft w:val="0"/>
      <w:marRight w:val="0"/>
      <w:marTop w:val="0"/>
      <w:marBottom w:val="0"/>
      <w:divBdr>
        <w:top w:val="none" w:sz="0" w:space="0" w:color="auto"/>
        <w:left w:val="none" w:sz="0" w:space="0" w:color="auto"/>
        <w:bottom w:val="none" w:sz="0" w:space="0" w:color="auto"/>
        <w:right w:val="none" w:sz="0" w:space="0" w:color="auto"/>
      </w:divBdr>
      <w:divsChild>
        <w:div w:id="319694912">
          <w:marLeft w:val="0"/>
          <w:marRight w:val="0"/>
          <w:marTop w:val="0"/>
          <w:marBottom w:val="75"/>
          <w:divBdr>
            <w:top w:val="none" w:sz="0" w:space="0" w:color="auto"/>
            <w:left w:val="none" w:sz="0" w:space="0" w:color="auto"/>
            <w:bottom w:val="none" w:sz="0" w:space="0" w:color="auto"/>
            <w:right w:val="none" w:sz="0" w:space="0" w:color="auto"/>
          </w:divBdr>
          <w:divsChild>
            <w:div w:id="2918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21708">
      <w:bodyDiv w:val="1"/>
      <w:marLeft w:val="0"/>
      <w:marRight w:val="0"/>
      <w:marTop w:val="0"/>
      <w:marBottom w:val="0"/>
      <w:divBdr>
        <w:top w:val="none" w:sz="0" w:space="0" w:color="auto"/>
        <w:left w:val="none" w:sz="0" w:space="0" w:color="auto"/>
        <w:bottom w:val="none" w:sz="0" w:space="0" w:color="auto"/>
        <w:right w:val="none" w:sz="0" w:space="0" w:color="auto"/>
      </w:divBdr>
      <w:divsChild>
        <w:div w:id="32930532">
          <w:marLeft w:val="0"/>
          <w:marRight w:val="0"/>
          <w:marTop w:val="0"/>
          <w:marBottom w:val="75"/>
          <w:divBdr>
            <w:top w:val="none" w:sz="0" w:space="0" w:color="auto"/>
            <w:left w:val="none" w:sz="0" w:space="0" w:color="auto"/>
            <w:bottom w:val="none" w:sz="0" w:space="0" w:color="auto"/>
            <w:right w:val="none" w:sz="0" w:space="0" w:color="auto"/>
          </w:divBdr>
          <w:divsChild>
            <w:div w:id="98319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1970">
      <w:bodyDiv w:val="1"/>
      <w:marLeft w:val="0"/>
      <w:marRight w:val="0"/>
      <w:marTop w:val="0"/>
      <w:marBottom w:val="0"/>
      <w:divBdr>
        <w:top w:val="none" w:sz="0" w:space="0" w:color="auto"/>
        <w:left w:val="none" w:sz="0" w:space="0" w:color="auto"/>
        <w:bottom w:val="none" w:sz="0" w:space="0" w:color="auto"/>
        <w:right w:val="none" w:sz="0" w:space="0" w:color="auto"/>
      </w:divBdr>
      <w:divsChild>
        <w:div w:id="1599828091">
          <w:marLeft w:val="0"/>
          <w:marRight w:val="0"/>
          <w:marTop w:val="0"/>
          <w:marBottom w:val="75"/>
          <w:divBdr>
            <w:top w:val="none" w:sz="0" w:space="0" w:color="auto"/>
            <w:left w:val="none" w:sz="0" w:space="0" w:color="auto"/>
            <w:bottom w:val="none" w:sz="0" w:space="0" w:color="auto"/>
            <w:right w:val="none" w:sz="0" w:space="0" w:color="auto"/>
          </w:divBdr>
          <w:divsChild>
            <w:div w:id="5382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050369">
      <w:bodyDiv w:val="1"/>
      <w:marLeft w:val="0"/>
      <w:marRight w:val="0"/>
      <w:marTop w:val="0"/>
      <w:marBottom w:val="0"/>
      <w:divBdr>
        <w:top w:val="none" w:sz="0" w:space="0" w:color="auto"/>
        <w:left w:val="none" w:sz="0" w:space="0" w:color="auto"/>
        <w:bottom w:val="none" w:sz="0" w:space="0" w:color="auto"/>
        <w:right w:val="none" w:sz="0" w:space="0" w:color="auto"/>
      </w:divBdr>
      <w:divsChild>
        <w:div w:id="638073007">
          <w:marLeft w:val="0"/>
          <w:marRight w:val="0"/>
          <w:marTop w:val="0"/>
          <w:marBottom w:val="75"/>
          <w:divBdr>
            <w:top w:val="none" w:sz="0" w:space="0" w:color="auto"/>
            <w:left w:val="none" w:sz="0" w:space="0" w:color="auto"/>
            <w:bottom w:val="none" w:sz="0" w:space="0" w:color="auto"/>
            <w:right w:val="none" w:sz="0" w:space="0" w:color="auto"/>
          </w:divBdr>
          <w:divsChild>
            <w:div w:id="115475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486388">
      <w:bodyDiv w:val="1"/>
      <w:marLeft w:val="0"/>
      <w:marRight w:val="0"/>
      <w:marTop w:val="0"/>
      <w:marBottom w:val="0"/>
      <w:divBdr>
        <w:top w:val="none" w:sz="0" w:space="0" w:color="auto"/>
        <w:left w:val="none" w:sz="0" w:space="0" w:color="auto"/>
        <w:bottom w:val="none" w:sz="0" w:space="0" w:color="auto"/>
        <w:right w:val="none" w:sz="0" w:space="0" w:color="auto"/>
      </w:divBdr>
      <w:divsChild>
        <w:div w:id="474418825">
          <w:marLeft w:val="0"/>
          <w:marRight w:val="0"/>
          <w:marTop w:val="0"/>
          <w:marBottom w:val="75"/>
          <w:divBdr>
            <w:top w:val="none" w:sz="0" w:space="0" w:color="auto"/>
            <w:left w:val="none" w:sz="0" w:space="0" w:color="auto"/>
            <w:bottom w:val="none" w:sz="0" w:space="0" w:color="auto"/>
            <w:right w:val="none" w:sz="0" w:space="0" w:color="auto"/>
          </w:divBdr>
          <w:divsChild>
            <w:div w:id="205881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36280">
      <w:bodyDiv w:val="1"/>
      <w:marLeft w:val="0"/>
      <w:marRight w:val="0"/>
      <w:marTop w:val="0"/>
      <w:marBottom w:val="0"/>
      <w:divBdr>
        <w:top w:val="none" w:sz="0" w:space="0" w:color="auto"/>
        <w:left w:val="none" w:sz="0" w:space="0" w:color="auto"/>
        <w:bottom w:val="none" w:sz="0" w:space="0" w:color="auto"/>
        <w:right w:val="none" w:sz="0" w:space="0" w:color="auto"/>
      </w:divBdr>
      <w:divsChild>
        <w:div w:id="640497723">
          <w:marLeft w:val="0"/>
          <w:marRight w:val="0"/>
          <w:marTop w:val="0"/>
          <w:marBottom w:val="75"/>
          <w:divBdr>
            <w:top w:val="none" w:sz="0" w:space="0" w:color="auto"/>
            <w:left w:val="none" w:sz="0" w:space="0" w:color="auto"/>
            <w:bottom w:val="none" w:sz="0" w:space="0" w:color="auto"/>
            <w:right w:val="none" w:sz="0" w:space="0" w:color="auto"/>
          </w:divBdr>
          <w:divsChild>
            <w:div w:id="92826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622239">
      <w:bodyDiv w:val="1"/>
      <w:marLeft w:val="0"/>
      <w:marRight w:val="0"/>
      <w:marTop w:val="0"/>
      <w:marBottom w:val="0"/>
      <w:divBdr>
        <w:top w:val="none" w:sz="0" w:space="0" w:color="auto"/>
        <w:left w:val="none" w:sz="0" w:space="0" w:color="auto"/>
        <w:bottom w:val="none" w:sz="0" w:space="0" w:color="auto"/>
        <w:right w:val="none" w:sz="0" w:space="0" w:color="auto"/>
      </w:divBdr>
      <w:divsChild>
        <w:div w:id="142698176">
          <w:marLeft w:val="0"/>
          <w:marRight w:val="0"/>
          <w:marTop w:val="0"/>
          <w:marBottom w:val="75"/>
          <w:divBdr>
            <w:top w:val="none" w:sz="0" w:space="0" w:color="auto"/>
            <w:left w:val="none" w:sz="0" w:space="0" w:color="auto"/>
            <w:bottom w:val="none" w:sz="0" w:space="0" w:color="auto"/>
            <w:right w:val="none" w:sz="0" w:space="0" w:color="auto"/>
          </w:divBdr>
          <w:divsChild>
            <w:div w:id="169692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42024">
      <w:bodyDiv w:val="1"/>
      <w:marLeft w:val="0"/>
      <w:marRight w:val="0"/>
      <w:marTop w:val="0"/>
      <w:marBottom w:val="0"/>
      <w:divBdr>
        <w:top w:val="none" w:sz="0" w:space="0" w:color="auto"/>
        <w:left w:val="none" w:sz="0" w:space="0" w:color="auto"/>
        <w:bottom w:val="none" w:sz="0" w:space="0" w:color="auto"/>
        <w:right w:val="none" w:sz="0" w:space="0" w:color="auto"/>
      </w:divBdr>
      <w:divsChild>
        <w:div w:id="1158302363">
          <w:marLeft w:val="0"/>
          <w:marRight w:val="0"/>
          <w:marTop w:val="0"/>
          <w:marBottom w:val="75"/>
          <w:divBdr>
            <w:top w:val="none" w:sz="0" w:space="0" w:color="auto"/>
            <w:left w:val="none" w:sz="0" w:space="0" w:color="auto"/>
            <w:bottom w:val="none" w:sz="0" w:space="0" w:color="auto"/>
            <w:right w:val="none" w:sz="0" w:space="0" w:color="auto"/>
          </w:divBdr>
          <w:divsChild>
            <w:div w:id="7964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5324">
      <w:bodyDiv w:val="1"/>
      <w:marLeft w:val="0"/>
      <w:marRight w:val="0"/>
      <w:marTop w:val="0"/>
      <w:marBottom w:val="0"/>
      <w:divBdr>
        <w:top w:val="none" w:sz="0" w:space="0" w:color="auto"/>
        <w:left w:val="none" w:sz="0" w:space="0" w:color="auto"/>
        <w:bottom w:val="none" w:sz="0" w:space="0" w:color="auto"/>
        <w:right w:val="none" w:sz="0" w:space="0" w:color="auto"/>
      </w:divBdr>
      <w:divsChild>
        <w:div w:id="334966679">
          <w:marLeft w:val="0"/>
          <w:marRight w:val="0"/>
          <w:marTop w:val="0"/>
          <w:marBottom w:val="75"/>
          <w:divBdr>
            <w:top w:val="none" w:sz="0" w:space="0" w:color="auto"/>
            <w:left w:val="none" w:sz="0" w:space="0" w:color="auto"/>
            <w:bottom w:val="none" w:sz="0" w:space="0" w:color="auto"/>
            <w:right w:val="none" w:sz="0" w:space="0" w:color="auto"/>
          </w:divBdr>
          <w:divsChild>
            <w:div w:id="195756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737154">
      <w:bodyDiv w:val="1"/>
      <w:marLeft w:val="0"/>
      <w:marRight w:val="0"/>
      <w:marTop w:val="0"/>
      <w:marBottom w:val="0"/>
      <w:divBdr>
        <w:top w:val="none" w:sz="0" w:space="0" w:color="auto"/>
        <w:left w:val="none" w:sz="0" w:space="0" w:color="auto"/>
        <w:bottom w:val="none" w:sz="0" w:space="0" w:color="auto"/>
        <w:right w:val="none" w:sz="0" w:space="0" w:color="auto"/>
      </w:divBdr>
      <w:divsChild>
        <w:div w:id="1443837297">
          <w:marLeft w:val="0"/>
          <w:marRight w:val="0"/>
          <w:marTop w:val="0"/>
          <w:marBottom w:val="75"/>
          <w:divBdr>
            <w:top w:val="none" w:sz="0" w:space="0" w:color="auto"/>
            <w:left w:val="none" w:sz="0" w:space="0" w:color="auto"/>
            <w:bottom w:val="none" w:sz="0" w:space="0" w:color="auto"/>
            <w:right w:val="none" w:sz="0" w:space="0" w:color="auto"/>
          </w:divBdr>
          <w:divsChild>
            <w:div w:id="164943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61321">
      <w:bodyDiv w:val="1"/>
      <w:marLeft w:val="0"/>
      <w:marRight w:val="0"/>
      <w:marTop w:val="0"/>
      <w:marBottom w:val="0"/>
      <w:divBdr>
        <w:top w:val="none" w:sz="0" w:space="0" w:color="auto"/>
        <w:left w:val="none" w:sz="0" w:space="0" w:color="auto"/>
        <w:bottom w:val="none" w:sz="0" w:space="0" w:color="auto"/>
        <w:right w:val="none" w:sz="0" w:space="0" w:color="auto"/>
      </w:divBdr>
      <w:divsChild>
        <w:div w:id="1530684842">
          <w:marLeft w:val="0"/>
          <w:marRight w:val="0"/>
          <w:marTop w:val="0"/>
          <w:marBottom w:val="75"/>
          <w:divBdr>
            <w:top w:val="none" w:sz="0" w:space="0" w:color="auto"/>
            <w:left w:val="none" w:sz="0" w:space="0" w:color="auto"/>
            <w:bottom w:val="none" w:sz="0" w:space="0" w:color="auto"/>
            <w:right w:val="none" w:sz="0" w:space="0" w:color="auto"/>
          </w:divBdr>
          <w:divsChild>
            <w:div w:id="65695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860397">
      <w:bodyDiv w:val="1"/>
      <w:marLeft w:val="0"/>
      <w:marRight w:val="0"/>
      <w:marTop w:val="0"/>
      <w:marBottom w:val="0"/>
      <w:divBdr>
        <w:top w:val="none" w:sz="0" w:space="0" w:color="auto"/>
        <w:left w:val="none" w:sz="0" w:space="0" w:color="auto"/>
        <w:bottom w:val="none" w:sz="0" w:space="0" w:color="auto"/>
        <w:right w:val="none" w:sz="0" w:space="0" w:color="auto"/>
      </w:divBdr>
      <w:divsChild>
        <w:div w:id="1297108318">
          <w:marLeft w:val="0"/>
          <w:marRight w:val="0"/>
          <w:marTop w:val="0"/>
          <w:marBottom w:val="75"/>
          <w:divBdr>
            <w:top w:val="none" w:sz="0" w:space="0" w:color="auto"/>
            <w:left w:val="none" w:sz="0" w:space="0" w:color="auto"/>
            <w:bottom w:val="none" w:sz="0" w:space="0" w:color="auto"/>
            <w:right w:val="none" w:sz="0" w:space="0" w:color="auto"/>
          </w:divBdr>
          <w:divsChild>
            <w:div w:id="68367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47064">
      <w:bodyDiv w:val="1"/>
      <w:marLeft w:val="0"/>
      <w:marRight w:val="0"/>
      <w:marTop w:val="0"/>
      <w:marBottom w:val="0"/>
      <w:divBdr>
        <w:top w:val="none" w:sz="0" w:space="0" w:color="auto"/>
        <w:left w:val="none" w:sz="0" w:space="0" w:color="auto"/>
        <w:bottom w:val="none" w:sz="0" w:space="0" w:color="auto"/>
        <w:right w:val="none" w:sz="0" w:space="0" w:color="auto"/>
      </w:divBdr>
      <w:divsChild>
        <w:div w:id="1270747089">
          <w:marLeft w:val="0"/>
          <w:marRight w:val="0"/>
          <w:marTop w:val="0"/>
          <w:marBottom w:val="75"/>
          <w:divBdr>
            <w:top w:val="none" w:sz="0" w:space="0" w:color="auto"/>
            <w:left w:val="none" w:sz="0" w:space="0" w:color="auto"/>
            <w:bottom w:val="none" w:sz="0" w:space="0" w:color="auto"/>
            <w:right w:val="none" w:sz="0" w:space="0" w:color="auto"/>
          </w:divBdr>
          <w:divsChild>
            <w:div w:id="17057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33890">
      <w:bodyDiv w:val="1"/>
      <w:marLeft w:val="0"/>
      <w:marRight w:val="0"/>
      <w:marTop w:val="0"/>
      <w:marBottom w:val="0"/>
      <w:divBdr>
        <w:top w:val="none" w:sz="0" w:space="0" w:color="auto"/>
        <w:left w:val="none" w:sz="0" w:space="0" w:color="auto"/>
        <w:bottom w:val="none" w:sz="0" w:space="0" w:color="auto"/>
        <w:right w:val="none" w:sz="0" w:space="0" w:color="auto"/>
      </w:divBdr>
      <w:divsChild>
        <w:div w:id="914827956">
          <w:marLeft w:val="0"/>
          <w:marRight w:val="0"/>
          <w:marTop w:val="0"/>
          <w:marBottom w:val="75"/>
          <w:divBdr>
            <w:top w:val="none" w:sz="0" w:space="0" w:color="auto"/>
            <w:left w:val="none" w:sz="0" w:space="0" w:color="auto"/>
            <w:bottom w:val="none" w:sz="0" w:space="0" w:color="auto"/>
            <w:right w:val="none" w:sz="0" w:space="0" w:color="auto"/>
          </w:divBdr>
          <w:divsChild>
            <w:div w:id="19323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08893">
      <w:bodyDiv w:val="1"/>
      <w:marLeft w:val="0"/>
      <w:marRight w:val="0"/>
      <w:marTop w:val="0"/>
      <w:marBottom w:val="0"/>
      <w:divBdr>
        <w:top w:val="none" w:sz="0" w:space="0" w:color="auto"/>
        <w:left w:val="none" w:sz="0" w:space="0" w:color="auto"/>
        <w:bottom w:val="none" w:sz="0" w:space="0" w:color="auto"/>
        <w:right w:val="none" w:sz="0" w:space="0" w:color="auto"/>
      </w:divBdr>
      <w:divsChild>
        <w:div w:id="431583588">
          <w:marLeft w:val="0"/>
          <w:marRight w:val="0"/>
          <w:marTop w:val="0"/>
          <w:marBottom w:val="75"/>
          <w:divBdr>
            <w:top w:val="none" w:sz="0" w:space="0" w:color="auto"/>
            <w:left w:val="none" w:sz="0" w:space="0" w:color="auto"/>
            <w:bottom w:val="none" w:sz="0" w:space="0" w:color="auto"/>
            <w:right w:val="none" w:sz="0" w:space="0" w:color="auto"/>
          </w:divBdr>
          <w:divsChild>
            <w:div w:id="77845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940884">
      <w:bodyDiv w:val="1"/>
      <w:marLeft w:val="0"/>
      <w:marRight w:val="0"/>
      <w:marTop w:val="0"/>
      <w:marBottom w:val="0"/>
      <w:divBdr>
        <w:top w:val="none" w:sz="0" w:space="0" w:color="auto"/>
        <w:left w:val="none" w:sz="0" w:space="0" w:color="auto"/>
        <w:bottom w:val="none" w:sz="0" w:space="0" w:color="auto"/>
        <w:right w:val="none" w:sz="0" w:space="0" w:color="auto"/>
      </w:divBdr>
      <w:divsChild>
        <w:div w:id="864054972">
          <w:marLeft w:val="0"/>
          <w:marRight w:val="0"/>
          <w:marTop w:val="0"/>
          <w:marBottom w:val="75"/>
          <w:divBdr>
            <w:top w:val="none" w:sz="0" w:space="0" w:color="auto"/>
            <w:left w:val="none" w:sz="0" w:space="0" w:color="auto"/>
            <w:bottom w:val="none" w:sz="0" w:space="0" w:color="auto"/>
            <w:right w:val="none" w:sz="0" w:space="0" w:color="auto"/>
          </w:divBdr>
          <w:divsChild>
            <w:div w:id="27394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75759">
      <w:bodyDiv w:val="1"/>
      <w:marLeft w:val="0"/>
      <w:marRight w:val="0"/>
      <w:marTop w:val="0"/>
      <w:marBottom w:val="0"/>
      <w:divBdr>
        <w:top w:val="none" w:sz="0" w:space="0" w:color="auto"/>
        <w:left w:val="none" w:sz="0" w:space="0" w:color="auto"/>
        <w:bottom w:val="none" w:sz="0" w:space="0" w:color="auto"/>
        <w:right w:val="none" w:sz="0" w:space="0" w:color="auto"/>
      </w:divBdr>
      <w:divsChild>
        <w:div w:id="483930217">
          <w:marLeft w:val="0"/>
          <w:marRight w:val="0"/>
          <w:marTop w:val="0"/>
          <w:marBottom w:val="75"/>
          <w:divBdr>
            <w:top w:val="none" w:sz="0" w:space="0" w:color="auto"/>
            <w:left w:val="none" w:sz="0" w:space="0" w:color="auto"/>
            <w:bottom w:val="none" w:sz="0" w:space="0" w:color="auto"/>
            <w:right w:val="none" w:sz="0" w:space="0" w:color="auto"/>
          </w:divBdr>
          <w:divsChild>
            <w:div w:id="73709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749920">
      <w:bodyDiv w:val="1"/>
      <w:marLeft w:val="0"/>
      <w:marRight w:val="0"/>
      <w:marTop w:val="0"/>
      <w:marBottom w:val="0"/>
      <w:divBdr>
        <w:top w:val="none" w:sz="0" w:space="0" w:color="auto"/>
        <w:left w:val="none" w:sz="0" w:space="0" w:color="auto"/>
        <w:bottom w:val="none" w:sz="0" w:space="0" w:color="auto"/>
        <w:right w:val="none" w:sz="0" w:space="0" w:color="auto"/>
      </w:divBdr>
      <w:divsChild>
        <w:div w:id="2130975674">
          <w:marLeft w:val="0"/>
          <w:marRight w:val="0"/>
          <w:marTop w:val="0"/>
          <w:marBottom w:val="75"/>
          <w:divBdr>
            <w:top w:val="none" w:sz="0" w:space="0" w:color="auto"/>
            <w:left w:val="none" w:sz="0" w:space="0" w:color="auto"/>
            <w:bottom w:val="none" w:sz="0" w:space="0" w:color="auto"/>
            <w:right w:val="none" w:sz="0" w:space="0" w:color="auto"/>
          </w:divBdr>
          <w:divsChild>
            <w:div w:id="67187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522442">
      <w:bodyDiv w:val="1"/>
      <w:marLeft w:val="0"/>
      <w:marRight w:val="0"/>
      <w:marTop w:val="0"/>
      <w:marBottom w:val="0"/>
      <w:divBdr>
        <w:top w:val="none" w:sz="0" w:space="0" w:color="auto"/>
        <w:left w:val="none" w:sz="0" w:space="0" w:color="auto"/>
        <w:bottom w:val="none" w:sz="0" w:space="0" w:color="auto"/>
        <w:right w:val="none" w:sz="0" w:space="0" w:color="auto"/>
      </w:divBdr>
      <w:divsChild>
        <w:div w:id="1863780896">
          <w:marLeft w:val="0"/>
          <w:marRight w:val="0"/>
          <w:marTop w:val="0"/>
          <w:marBottom w:val="75"/>
          <w:divBdr>
            <w:top w:val="none" w:sz="0" w:space="0" w:color="auto"/>
            <w:left w:val="none" w:sz="0" w:space="0" w:color="auto"/>
            <w:bottom w:val="none" w:sz="0" w:space="0" w:color="auto"/>
            <w:right w:val="none" w:sz="0" w:space="0" w:color="auto"/>
          </w:divBdr>
          <w:divsChild>
            <w:div w:id="181471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555499">
      <w:bodyDiv w:val="1"/>
      <w:marLeft w:val="0"/>
      <w:marRight w:val="0"/>
      <w:marTop w:val="0"/>
      <w:marBottom w:val="0"/>
      <w:divBdr>
        <w:top w:val="none" w:sz="0" w:space="0" w:color="auto"/>
        <w:left w:val="none" w:sz="0" w:space="0" w:color="auto"/>
        <w:bottom w:val="none" w:sz="0" w:space="0" w:color="auto"/>
        <w:right w:val="none" w:sz="0" w:space="0" w:color="auto"/>
      </w:divBdr>
      <w:divsChild>
        <w:div w:id="2098020512">
          <w:marLeft w:val="0"/>
          <w:marRight w:val="0"/>
          <w:marTop w:val="0"/>
          <w:marBottom w:val="75"/>
          <w:divBdr>
            <w:top w:val="none" w:sz="0" w:space="0" w:color="auto"/>
            <w:left w:val="none" w:sz="0" w:space="0" w:color="auto"/>
            <w:bottom w:val="none" w:sz="0" w:space="0" w:color="auto"/>
            <w:right w:val="none" w:sz="0" w:space="0" w:color="auto"/>
          </w:divBdr>
          <w:divsChild>
            <w:div w:id="51492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218">
      <w:bodyDiv w:val="1"/>
      <w:marLeft w:val="0"/>
      <w:marRight w:val="0"/>
      <w:marTop w:val="0"/>
      <w:marBottom w:val="0"/>
      <w:divBdr>
        <w:top w:val="none" w:sz="0" w:space="0" w:color="auto"/>
        <w:left w:val="none" w:sz="0" w:space="0" w:color="auto"/>
        <w:bottom w:val="none" w:sz="0" w:space="0" w:color="auto"/>
        <w:right w:val="none" w:sz="0" w:space="0" w:color="auto"/>
      </w:divBdr>
      <w:divsChild>
        <w:div w:id="209270476">
          <w:marLeft w:val="0"/>
          <w:marRight w:val="0"/>
          <w:marTop w:val="0"/>
          <w:marBottom w:val="75"/>
          <w:divBdr>
            <w:top w:val="none" w:sz="0" w:space="0" w:color="auto"/>
            <w:left w:val="none" w:sz="0" w:space="0" w:color="auto"/>
            <w:bottom w:val="none" w:sz="0" w:space="0" w:color="auto"/>
            <w:right w:val="none" w:sz="0" w:space="0" w:color="auto"/>
          </w:divBdr>
          <w:divsChild>
            <w:div w:id="10893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910694">
      <w:bodyDiv w:val="1"/>
      <w:marLeft w:val="0"/>
      <w:marRight w:val="0"/>
      <w:marTop w:val="0"/>
      <w:marBottom w:val="0"/>
      <w:divBdr>
        <w:top w:val="none" w:sz="0" w:space="0" w:color="auto"/>
        <w:left w:val="none" w:sz="0" w:space="0" w:color="auto"/>
        <w:bottom w:val="none" w:sz="0" w:space="0" w:color="auto"/>
        <w:right w:val="none" w:sz="0" w:space="0" w:color="auto"/>
      </w:divBdr>
      <w:divsChild>
        <w:div w:id="317348950">
          <w:marLeft w:val="0"/>
          <w:marRight w:val="0"/>
          <w:marTop w:val="0"/>
          <w:marBottom w:val="75"/>
          <w:divBdr>
            <w:top w:val="none" w:sz="0" w:space="0" w:color="auto"/>
            <w:left w:val="none" w:sz="0" w:space="0" w:color="auto"/>
            <w:bottom w:val="none" w:sz="0" w:space="0" w:color="auto"/>
            <w:right w:val="none" w:sz="0" w:space="0" w:color="auto"/>
          </w:divBdr>
          <w:divsChild>
            <w:div w:id="116905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27506">
      <w:bodyDiv w:val="1"/>
      <w:marLeft w:val="0"/>
      <w:marRight w:val="0"/>
      <w:marTop w:val="0"/>
      <w:marBottom w:val="0"/>
      <w:divBdr>
        <w:top w:val="none" w:sz="0" w:space="0" w:color="auto"/>
        <w:left w:val="none" w:sz="0" w:space="0" w:color="auto"/>
        <w:bottom w:val="none" w:sz="0" w:space="0" w:color="auto"/>
        <w:right w:val="none" w:sz="0" w:space="0" w:color="auto"/>
      </w:divBdr>
      <w:divsChild>
        <w:div w:id="1105730670">
          <w:marLeft w:val="0"/>
          <w:marRight w:val="0"/>
          <w:marTop w:val="0"/>
          <w:marBottom w:val="75"/>
          <w:divBdr>
            <w:top w:val="none" w:sz="0" w:space="0" w:color="auto"/>
            <w:left w:val="none" w:sz="0" w:space="0" w:color="auto"/>
            <w:bottom w:val="none" w:sz="0" w:space="0" w:color="auto"/>
            <w:right w:val="none" w:sz="0" w:space="0" w:color="auto"/>
          </w:divBdr>
          <w:divsChild>
            <w:div w:id="49507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154053">
      <w:bodyDiv w:val="1"/>
      <w:marLeft w:val="0"/>
      <w:marRight w:val="0"/>
      <w:marTop w:val="0"/>
      <w:marBottom w:val="0"/>
      <w:divBdr>
        <w:top w:val="none" w:sz="0" w:space="0" w:color="auto"/>
        <w:left w:val="none" w:sz="0" w:space="0" w:color="auto"/>
        <w:bottom w:val="none" w:sz="0" w:space="0" w:color="auto"/>
        <w:right w:val="none" w:sz="0" w:space="0" w:color="auto"/>
      </w:divBdr>
      <w:divsChild>
        <w:div w:id="1725257282">
          <w:marLeft w:val="0"/>
          <w:marRight w:val="0"/>
          <w:marTop w:val="0"/>
          <w:marBottom w:val="75"/>
          <w:divBdr>
            <w:top w:val="none" w:sz="0" w:space="0" w:color="auto"/>
            <w:left w:val="none" w:sz="0" w:space="0" w:color="auto"/>
            <w:bottom w:val="none" w:sz="0" w:space="0" w:color="auto"/>
            <w:right w:val="none" w:sz="0" w:space="0" w:color="auto"/>
          </w:divBdr>
          <w:divsChild>
            <w:div w:id="39016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0820">
      <w:bodyDiv w:val="1"/>
      <w:marLeft w:val="0"/>
      <w:marRight w:val="0"/>
      <w:marTop w:val="0"/>
      <w:marBottom w:val="0"/>
      <w:divBdr>
        <w:top w:val="none" w:sz="0" w:space="0" w:color="auto"/>
        <w:left w:val="none" w:sz="0" w:space="0" w:color="auto"/>
        <w:bottom w:val="none" w:sz="0" w:space="0" w:color="auto"/>
        <w:right w:val="none" w:sz="0" w:space="0" w:color="auto"/>
      </w:divBdr>
      <w:divsChild>
        <w:div w:id="1973902034">
          <w:marLeft w:val="0"/>
          <w:marRight w:val="0"/>
          <w:marTop w:val="0"/>
          <w:marBottom w:val="0"/>
          <w:divBdr>
            <w:top w:val="none" w:sz="0" w:space="0" w:color="auto"/>
            <w:left w:val="none" w:sz="0" w:space="0" w:color="auto"/>
            <w:bottom w:val="none" w:sz="0" w:space="0" w:color="auto"/>
            <w:right w:val="none" w:sz="0" w:space="0" w:color="auto"/>
          </w:divBdr>
          <w:divsChild>
            <w:div w:id="168193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99456">
      <w:bodyDiv w:val="1"/>
      <w:marLeft w:val="0"/>
      <w:marRight w:val="0"/>
      <w:marTop w:val="0"/>
      <w:marBottom w:val="0"/>
      <w:divBdr>
        <w:top w:val="none" w:sz="0" w:space="0" w:color="auto"/>
        <w:left w:val="none" w:sz="0" w:space="0" w:color="auto"/>
        <w:bottom w:val="none" w:sz="0" w:space="0" w:color="auto"/>
        <w:right w:val="none" w:sz="0" w:space="0" w:color="auto"/>
      </w:divBdr>
      <w:divsChild>
        <w:div w:id="585067666">
          <w:marLeft w:val="0"/>
          <w:marRight w:val="0"/>
          <w:marTop w:val="0"/>
          <w:marBottom w:val="75"/>
          <w:divBdr>
            <w:top w:val="none" w:sz="0" w:space="0" w:color="auto"/>
            <w:left w:val="none" w:sz="0" w:space="0" w:color="auto"/>
            <w:bottom w:val="none" w:sz="0" w:space="0" w:color="auto"/>
            <w:right w:val="none" w:sz="0" w:space="0" w:color="auto"/>
          </w:divBdr>
          <w:divsChild>
            <w:div w:id="207257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258678">
      <w:bodyDiv w:val="1"/>
      <w:marLeft w:val="0"/>
      <w:marRight w:val="0"/>
      <w:marTop w:val="0"/>
      <w:marBottom w:val="0"/>
      <w:divBdr>
        <w:top w:val="none" w:sz="0" w:space="0" w:color="auto"/>
        <w:left w:val="none" w:sz="0" w:space="0" w:color="auto"/>
        <w:bottom w:val="none" w:sz="0" w:space="0" w:color="auto"/>
        <w:right w:val="none" w:sz="0" w:space="0" w:color="auto"/>
      </w:divBdr>
      <w:divsChild>
        <w:div w:id="174000961">
          <w:marLeft w:val="0"/>
          <w:marRight w:val="0"/>
          <w:marTop w:val="0"/>
          <w:marBottom w:val="0"/>
          <w:divBdr>
            <w:top w:val="none" w:sz="0" w:space="0" w:color="auto"/>
            <w:left w:val="none" w:sz="0" w:space="0" w:color="auto"/>
            <w:bottom w:val="none" w:sz="0" w:space="0" w:color="auto"/>
            <w:right w:val="none" w:sz="0" w:space="0" w:color="auto"/>
          </w:divBdr>
          <w:divsChild>
            <w:div w:id="54607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687465">
      <w:bodyDiv w:val="1"/>
      <w:marLeft w:val="0"/>
      <w:marRight w:val="0"/>
      <w:marTop w:val="0"/>
      <w:marBottom w:val="0"/>
      <w:divBdr>
        <w:top w:val="none" w:sz="0" w:space="0" w:color="auto"/>
        <w:left w:val="none" w:sz="0" w:space="0" w:color="auto"/>
        <w:bottom w:val="none" w:sz="0" w:space="0" w:color="auto"/>
        <w:right w:val="none" w:sz="0" w:space="0" w:color="auto"/>
      </w:divBdr>
      <w:divsChild>
        <w:div w:id="1344084899">
          <w:marLeft w:val="0"/>
          <w:marRight w:val="0"/>
          <w:marTop w:val="0"/>
          <w:marBottom w:val="0"/>
          <w:divBdr>
            <w:top w:val="none" w:sz="0" w:space="0" w:color="auto"/>
            <w:left w:val="none" w:sz="0" w:space="0" w:color="auto"/>
            <w:bottom w:val="none" w:sz="0" w:space="0" w:color="auto"/>
            <w:right w:val="none" w:sz="0" w:space="0" w:color="auto"/>
          </w:divBdr>
          <w:divsChild>
            <w:div w:id="39447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24579">
      <w:bodyDiv w:val="1"/>
      <w:marLeft w:val="0"/>
      <w:marRight w:val="0"/>
      <w:marTop w:val="0"/>
      <w:marBottom w:val="0"/>
      <w:divBdr>
        <w:top w:val="none" w:sz="0" w:space="0" w:color="auto"/>
        <w:left w:val="none" w:sz="0" w:space="0" w:color="auto"/>
        <w:bottom w:val="none" w:sz="0" w:space="0" w:color="auto"/>
        <w:right w:val="none" w:sz="0" w:space="0" w:color="auto"/>
      </w:divBdr>
      <w:divsChild>
        <w:div w:id="29693722">
          <w:marLeft w:val="0"/>
          <w:marRight w:val="0"/>
          <w:marTop w:val="0"/>
          <w:marBottom w:val="75"/>
          <w:divBdr>
            <w:top w:val="none" w:sz="0" w:space="0" w:color="auto"/>
            <w:left w:val="none" w:sz="0" w:space="0" w:color="auto"/>
            <w:bottom w:val="none" w:sz="0" w:space="0" w:color="auto"/>
            <w:right w:val="none" w:sz="0" w:space="0" w:color="auto"/>
          </w:divBdr>
          <w:divsChild>
            <w:div w:id="13456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278451">
      <w:bodyDiv w:val="1"/>
      <w:marLeft w:val="0"/>
      <w:marRight w:val="0"/>
      <w:marTop w:val="0"/>
      <w:marBottom w:val="0"/>
      <w:divBdr>
        <w:top w:val="none" w:sz="0" w:space="0" w:color="auto"/>
        <w:left w:val="none" w:sz="0" w:space="0" w:color="auto"/>
        <w:bottom w:val="none" w:sz="0" w:space="0" w:color="auto"/>
        <w:right w:val="none" w:sz="0" w:space="0" w:color="auto"/>
      </w:divBdr>
      <w:divsChild>
        <w:div w:id="257447266">
          <w:marLeft w:val="0"/>
          <w:marRight w:val="0"/>
          <w:marTop w:val="0"/>
          <w:marBottom w:val="75"/>
          <w:divBdr>
            <w:top w:val="none" w:sz="0" w:space="0" w:color="auto"/>
            <w:left w:val="none" w:sz="0" w:space="0" w:color="auto"/>
            <w:bottom w:val="none" w:sz="0" w:space="0" w:color="auto"/>
            <w:right w:val="none" w:sz="0" w:space="0" w:color="auto"/>
          </w:divBdr>
          <w:divsChild>
            <w:div w:id="18718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06049">
      <w:bodyDiv w:val="1"/>
      <w:marLeft w:val="0"/>
      <w:marRight w:val="0"/>
      <w:marTop w:val="0"/>
      <w:marBottom w:val="0"/>
      <w:divBdr>
        <w:top w:val="none" w:sz="0" w:space="0" w:color="auto"/>
        <w:left w:val="none" w:sz="0" w:space="0" w:color="auto"/>
        <w:bottom w:val="none" w:sz="0" w:space="0" w:color="auto"/>
        <w:right w:val="none" w:sz="0" w:space="0" w:color="auto"/>
      </w:divBdr>
      <w:divsChild>
        <w:div w:id="1582451999">
          <w:marLeft w:val="0"/>
          <w:marRight w:val="0"/>
          <w:marTop w:val="0"/>
          <w:marBottom w:val="75"/>
          <w:divBdr>
            <w:top w:val="none" w:sz="0" w:space="0" w:color="auto"/>
            <w:left w:val="none" w:sz="0" w:space="0" w:color="auto"/>
            <w:bottom w:val="none" w:sz="0" w:space="0" w:color="auto"/>
            <w:right w:val="none" w:sz="0" w:space="0" w:color="auto"/>
          </w:divBdr>
          <w:divsChild>
            <w:div w:id="3278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197409">
      <w:bodyDiv w:val="1"/>
      <w:marLeft w:val="0"/>
      <w:marRight w:val="0"/>
      <w:marTop w:val="0"/>
      <w:marBottom w:val="0"/>
      <w:divBdr>
        <w:top w:val="none" w:sz="0" w:space="0" w:color="auto"/>
        <w:left w:val="none" w:sz="0" w:space="0" w:color="auto"/>
        <w:bottom w:val="none" w:sz="0" w:space="0" w:color="auto"/>
        <w:right w:val="none" w:sz="0" w:space="0" w:color="auto"/>
      </w:divBdr>
      <w:divsChild>
        <w:div w:id="472719024">
          <w:marLeft w:val="0"/>
          <w:marRight w:val="0"/>
          <w:marTop w:val="0"/>
          <w:marBottom w:val="0"/>
          <w:divBdr>
            <w:top w:val="none" w:sz="0" w:space="0" w:color="auto"/>
            <w:left w:val="none" w:sz="0" w:space="0" w:color="auto"/>
            <w:bottom w:val="none" w:sz="0" w:space="0" w:color="auto"/>
            <w:right w:val="none" w:sz="0" w:space="0" w:color="auto"/>
          </w:divBdr>
          <w:divsChild>
            <w:div w:id="47102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808397">
      <w:bodyDiv w:val="1"/>
      <w:marLeft w:val="0"/>
      <w:marRight w:val="0"/>
      <w:marTop w:val="0"/>
      <w:marBottom w:val="0"/>
      <w:divBdr>
        <w:top w:val="none" w:sz="0" w:space="0" w:color="auto"/>
        <w:left w:val="none" w:sz="0" w:space="0" w:color="auto"/>
        <w:bottom w:val="none" w:sz="0" w:space="0" w:color="auto"/>
        <w:right w:val="none" w:sz="0" w:space="0" w:color="auto"/>
      </w:divBdr>
      <w:divsChild>
        <w:div w:id="298464582">
          <w:marLeft w:val="0"/>
          <w:marRight w:val="0"/>
          <w:marTop w:val="0"/>
          <w:marBottom w:val="75"/>
          <w:divBdr>
            <w:top w:val="none" w:sz="0" w:space="0" w:color="auto"/>
            <w:left w:val="none" w:sz="0" w:space="0" w:color="auto"/>
            <w:bottom w:val="none" w:sz="0" w:space="0" w:color="auto"/>
            <w:right w:val="none" w:sz="0" w:space="0" w:color="auto"/>
          </w:divBdr>
          <w:divsChild>
            <w:div w:id="23586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27102">
      <w:bodyDiv w:val="1"/>
      <w:marLeft w:val="0"/>
      <w:marRight w:val="0"/>
      <w:marTop w:val="0"/>
      <w:marBottom w:val="0"/>
      <w:divBdr>
        <w:top w:val="none" w:sz="0" w:space="0" w:color="auto"/>
        <w:left w:val="none" w:sz="0" w:space="0" w:color="auto"/>
        <w:bottom w:val="none" w:sz="0" w:space="0" w:color="auto"/>
        <w:right w:val="none" w:sz="0" w:space="0" w:color="auto"/>
      </w:divBdr>
      <w:divsChild>
        <w:div w:id="1683511694">
          <w:marLeft w:val="0"/>
          <w:marRight w:val="0"/>
          <w:marTop w:val="0"/>
          <w:marBottom w:val="0"/>
          <w:divBdr>
            <w:top w:val="none" w:sz="0" w:space="0" w:color="auto"/>
            <w:left w:val="none" w:sz="0" w:space="0" w:color="auto"/>
            <w:bottom w:val="none" w:sz="0" w:space="0" w:color="auto"/>
            <w:right w:val="none" w:sz="0" w:space="0" w:color="auto"/>
          </w:divBdr>
          <w:divsChild>
            <w:div w:id="194865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81501">
      <w:bodyDiv w:val="1"/>
      <w:marLeft w:val="0"/>
      <w:marRight w:val="0"/>
      <w:marTop w:val="0"/>
      <w:marBottom w:val="0"/>
      <w:divBdr>
        <w:top w:val="none" w:sz="0" w:space="0" w:color="auto"/>
        <w:left w:val="none" w:sz="0" w:space="0" w:color="auto"/>
        <w:bottom w:val="none" w:sz="0" w:space="0" w:color="auto"/>
        <w:right w:val="none" w:sz="0" w:space="0" w:color="auto"/>
      </w:divBdr>
      <w:divsChild>
        <w:div w:id="244341058">
          <w:marLeft w:val="0"/>
          <w:marRight w:val="0"/>
          <w:marTop w:val="0"/>
          <w:marBottom w:val="75"/>
          <w:divBdr>
            <w:top w:val="none" w:sz="0" w:space="0" w:color="auto"/>
            <w:left w:val="none" w:sz="0" w:space="0" w:color="auto"/>
            <w:bottom w:val="none" w:sz="0" w:space="0" w:color="auto"/>
            <w:right w:val="none" w:sz="0" w:space="0" w:color="auto"/>
          </w:divBdr>
          <w:divsChild>
            <w:div w:id="36321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2239">
      <w:bodyDiv w:val="1"/>
      <w:marLeft w:val="0"/>
      <w:marRight w:val="0"/>
      <w:marTop w:val="0"/>
      <w:marBottom w:val="0"/>
      <w:divBdr>
        <w:top w:val="none" w:sz="0" w:space="0" w:color="auto"/>
        <w:left w:val="none" w:sz="0" w:space="0" w:color="auto"/>
        <w:bottom w:val="none" w:sz="0" w:space="0" w:color="auto"/>
        <w:right w:val="none" w:sz="0" w:space="0" w:color="auto"/>
      </w:divBdr>
      <w:divsChild>
        <w:div w:id="443575319">
          <w:marLeft w:val="0"/>
          <w:marRight w:val="0"/>
          <w:marTop w:val="0"/>
          <w:marBottom w:val="75"/>
          <w:divBdr>
            <w:top w:val="none" w:sz="0" w:space="0" w:color="auto"/>
            <w:left w:val="none" w:sz="0" w:space="0" w:color="auto"/>
            <w:bottom w:val="none" w:sz="0" w:space="0" w:color="auto"/>
            <w:right w:val="none" w:sz="0" w:space="0" w:color="auto"/>
          </w:divBdr>
          <w:divsChild>
            <w:div w:id="78711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265768">
      <w:bodyDiv w:val="1"/>
      <w:marLeft w:val="0"/>
      <w:marRight w:val="0"/>
      <w:marTop w:val="0"/>
      <w:marBottom w:val="0"/>
      <w:divBdr>
        <w:top w:val="none" w:sz="0" w:space="0" w:color="auto"/>
        <w:left w:val="none" w:sz="0" w:space="0" w:color="auto"/>
        <w:bottom w:val="none" w:sz="0" w:space="0" w:color="auto"/>
        <w:right w:val="none" w:sz="0" w:space="0" w:color="auto"/>
      </w:divBdr>
      <w:divsChild>
        <w:div w:id="1187982064">
          <w:marLeft w:val="0"/>
          <w:marRight w:val="0"/>
          <w:marTop w:val="0"/>
          <w:marBottom w:val="75"/>
          <w:divBdr>
            <w:top w:val="none" w:sz="0" w:space="0" w:color="auto"/>
            <w:left w:val="none" w:sz="0" w:space="0" w:color="auto"/>
            <w:bottom w:val="none" w:sz="0" w:space="0" w:color="auto"/>
            <w:right w:val="none" w:sz="0" w:space="0" w:color="auto"/>
          </w:divBdr>
          <w:divsChild>
            <w:div w:id="4163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928027">
      <w:bodyDiv w:val="1"/>
      <w:marLeft w:val="0"/>
      <w:marRight w:val="0"/>
      <w:marTop w:val="0"/>
      <w:marBottom w:val="0"/>
      <w:divBdr>
        <w:top w:val="none" w:sz="0" w:space="0" w:color="auto"/>
        <w:left w:val="none" w:sz="0" w:space="0" w:color="auto"/>
        <w:bottom w:val="none" w:sz="0" w:space="0" w:color="auto"/>
        <w:right w:val="none" w:sz="0" w:space="0" w:color="auto"/>
      </w:divBdr>
      <w:divsChild>
        <w:div w:id="1201816803">
          <w:marLeft w:val="0"/>
          <w:marRight w:val="0"/>
          <w:marTop w:val="0"/>
          <w:marBottom w:val="75"/>
          <w:divBdr>
            <w:top w:val="none" w:sz="0" w:space="0" w:color="auto"/>
            <w:left w:val="none" w:sz="0" w:space="0" w:color="auto"/>
            <w:bottom w:val="none" w:sz="0" w:space="0" w:color="auto"/>
            <w:right w:val="none" w:sz="0" w:space="0" w:color="auto"/>
          </w:divBdr>
          <w:divsChild>
            <w:div w:id="56553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28377">
      <w:bodyDiv w:val="1"/>
      <w:marLeft w:val="0"/>
      <w:marRight w:val="0"/>
      <w:marTop w:val="0"/>
      <w:marBottom w:val="0"/>
      <w:divBdr>
        <w:top w:val="none" w:sz="0" w:space="0" w:color="auto"/>
        <w:left w:val="none" w:sz="0" w:space="0" w:color="auto"/>
        <w:bottom w:val="none" w:sz="0" w:space="0" w:color="auto"/>
        <w:right w:val="none" w:sz="0" w:space="0" w:color="auto"/>
      </w:divBdr>
      <w:divsChild>
        <w:div w:id="549921790">
          <w:marLeft w:val="0"/>
          <w:marRight w:val="0"/>
          <w:marTop w:val="0"/>
          <w:marBottom w:val="75"/>
          <w:divBdr>
            <w:top w:val="none" w:sz="0" w:space="0" w:color="auto"/>
            <w:left w:val="none" w:sz="0" w:space="0" w:color="auto"/>
            <w:bottom w:val="none" w:sz="0" w:space="0" w:color="auto"/>
            <w:right w:val="none" w:sz="0" w:space="0" w:color="auto"/>
          </w:divBdr>
          <w:divsChild>
            <w:div w:id="162071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79082">
      <w:bodyDiv w:val="1"/>
      <w:marLeft w:val="0"/>
      <w:marRight w:val="0"/>
      <w:marTop w:val="0"/>
      <w:marBottom w:val="0"/>
      <w:divBdr>
        <w:top w:val="none" w:sz="0" w:space="0" w:color="auto"/>
        <w:left w:val="none" w:sz="0" w:space="0" w:color="auto"/>
        <w:bottom w:val="none" w:sz="0" w:space="0" w:color="auto"/>
        <w:right w:val="none" w:sz="0" w:space="0" w:color="auto"/>
      </w:divBdr>
      <w:divsChild>
        <w:div w:id="67774692">
          <w:marLeft w:val="0"/>
          <w:marRight w:val="0"/>
          <w:marTop w:val="0"/>
          <w:marBottom w:val="75"/>
          <w:divBdr>
            <w:top w:val="none" w:sz="0" w:space="0" w:color="auto"/>
            <w:left w:val="none" w:sz="0" w:space="0" w:color="auto"/>
            <w:bottom w:val="none" w:sz="0" w:space="0" w:color="auto"/>
            <w:right w:val="none" w:sz="0" w:space="0" w:color="auto"/>
          </w:divBdr>
          <w:divsChild>
            <w:div w:id="131275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29547">
      <w:bodyDiv w:val="1"/>
      <w:marLeft w:val="0"/>
      <w:marRight w:val="0"/>
      <w:marTop w:val="0"/>
      <w:marBottom w:val="0"/>
      <w:divBdr>
        <w:top w:val="none" w:sz="0" w:space="0" w:color="auto"/>
        <w:left w:val="none" w:sz="0" w:space="0" w:color="auto"/>
        <w:bottom w:val="none" w:sz="0" w:space="0" w:color="auto"/>
        <w:right w:val="none" w:sz="0" w:space="0" w:color="auto"/>
      </w:divBdr>
      <w:divsChild>
        <w:div w:id="1670866529">
          <w:marLeft w:val="0"/>
          <w:marRight w:val="0"/>
          <w:marTop w:val="0"/>
          <w:marBottom w:val="75"/>
          <w:divBdr>
            <w:top w:val="none" w:sz="0" w:space="0" w:color="auto"/>
            <w:left w:val="none" w:sz="0" w:space="0" w:color="auto"/>
            <w:bottom w:val="none" w:sz="0" w:space="0" w:color="auto"/>
            <w:right w:val="none" w:sz="0" w:space="0" w:color="auto"/>
          </w:divBdr>
          <w:divsChild>
            <w:div w:id="167071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344">
      <w:bodyDiv w:val="1"/>
      <w:marLeft w:val="0"/>
      <w:marRight w:val="0"/>
      <w:marTop w:val="0"/>
      <w:marBottom w:val="0"/>
      <w:divBdr>
        <w:top w:val="none" w:sz="0" w:space="0" w:color="auto"/>
        <w:left w:val="none" w:sz="0" w:space="0" w:color="auto"/>
        <w:bottom w:val="none" w:sz="0" w:space="0" w:color="auto"/>
        <w:right w:val="none" w:sz="0" w:space="0" w:color="auto"/>
      </w:divBdr>
      <w:divsChild>
        <w:div w:id="909923399">
          <w:marLeft w:val="0"/>
          <w:marRight w:val="0"/>
          <w:marTop w:val="0"/>
          <w:marBottom w:val="75"/>
          <w:divBdr>
            <w:top w:val="none" w:sz="0" w:space="0" w:color="auto"/>
            <w:left w:val="none" w:sz="0" w:space="0" w:color="auto"/>
            <w:bottom w:val="none" w:sz="0" w:space="0" w:color="auto"/>
            <w:right w:val="none" w:sz="0" w:space="0" w:color="auto"/>
          </w:divBdr>
          <w:divsChild>
            <w:div w:id="197875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555673">
      <w:bodyDiv w:val="1"/>
      <w:marLeft w:val="0"/>
      <w:marRight w:val="0"/>
      <w:marTop w:val="0"/>
      <w:marBottom w:val="0"/>
      <w:divBdr>
        <w:top w:val="none" w:sz="0" w:space="0" w:color="auto"/>
        <w:left w:val="none" w:sz="0" w:space="0" w:color="auto"/>
        <w:bottom w:val="none" w:sz="0" w:space="0" w:color="auto"/>
        <w:right w:val="none" w:sz="0" w:space="0" w:color="auto"/>
      </w:divBdr>
      <w:divsChild>
        <w:div w:id="370230372">
          <w:marLeft w:val="0"/>
          <w:marRight w:val="0"/>
          <w:marTop w:val="0"/>
          <w:marBottom w:val="75"/>
          <w:divBdr>
            <w:top w:val="none" w:sz="0" w:space="0" w:color="auto"/>
            <w:left w:val="none" w:sz="0" w:space="0" w:color="auto"/>
            <w:bottom w:val="none" w:sz="0" w:space="0" w:color="auto"/>
            <w:right w:val="none" w:sz="0" w:space="0" w:color="auto"/>
          </w:divBdr>
          <w:divsChild>
            <w:div w:id="1886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535291">
      <w:bodyDiv w:val="1"/>
      <w:marLeft w:val="0"/>
      <w:marRight w:val="0"/>
      <w:marTop w:val="0"/>
      <w:marBottom w:val="0"/>
      <w:divBdr>
        <w:top w:val="none" w:sz="0" w:space="0" w:color="auto"/>
        <w:left w:val="none" w:sz="0" w:space="0" w:color="auto"/>
        <w:bottom w:val="none" w:sz="0" w:space="0" w:color="auto"/>
        <w:right w:val="none" w:sz="0" w:space="0" w:color="auto"/>
      </w:divBdr>
      <w:divsChild>
        <w:div w:id="1109550776">
          <w:marLeft w:val="0"/>
          <w:marRight w:val="0"/>
          <w:marTop w:val="0"/>
          <w:marBottom w:val="75"/>
          <w:divBdr>
            <w:top w:val="none" w:sz="0" w:space="0" w:color="auto"/>
            <w:left w:val="none" w:sz="0" w:space="0" w:color="auto"/>
            <w:bottom w:val="none" w:sz="0" w:space="0" w:color="auto"/>
            <w:right w:val="none" w:sz="0" w:space="0" w:color="auto"/>
          </w:divBdr>
          <w:divsChild>
            <w:div w:id="6690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792763">
      <w:bodyDiv w:val="1"/>
      <w:marLeft w:val="0"/>
      <w:marRight w:val="0"/>
      <w:marTop w:val="0"/>
      <w:marBottom w:val="0"/>
      <w:divBdr>
        <w:top w:val="none" w:sz="0" w:space="0" w:color="auto"/>
        <w:left w:val="none" w:sz="0" w:space="0" w:color="auto"/>
        <w:bottom w:val="none" w:sz="0" w:space="0" w:color="auto"/>
        <w:right w:val="none" w:sz="0" w:space="0" w:color="auto"/>
      </w:divBdr>
      <w:divsChild>
        <w:div w:id="1734889122">
          <w:marLeft w:val="0"/>
          <w:marRight w:val="0"/>
          <w:marTop w:val="0"/>
          <w:marBottom w:val="75"/>
          <w:divBdr>
            <w:top w:val="none" w:sz="0" w:space="0" w:color="auto"/>
            <w:left w:val="none" w:sz="0" w:space="0" w:color="auto"/>
            <w:bottom w:val="none" w:sz="0" w:space="0" w:color="auto"/>
            <w:right w:val="none" w:sz="0" w:space="0" w:color="auto"/>
          </w:divBdr>
          <w:divsChild>
            <w:div w:id="19409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09267">
      <w:bodyDiv w:val="1"/>
      <w:marLeft w:val="0"/>
      <w:marRight w:val="0"/>
      <w:marTop w:val="0"/>
      <w:marBottom w:val="0"/>
      <w:divBdr>
        <w:top w:val="none" w:sz="0" w:space="0" w:color="auto"/>
        <w:left w:val="none" w:sz="0" w:space="0" w:color="auto"/>
        <w:bottom w:val="none" w:sz="0" w:space="0" w:color="auto"/>
        <w:right w:val="none" w:sz="0" w:space="0" w:color="auto"/>
      </w:divBdr>
      <w:divsChild>
        <w:div w:id="1158377345">
          <w:marLeft w:val="0"/>
          <w:marRight w:val="0"/>
          <w:marTop w:val="0"/>
          <w:marBottom w:val="75"/>
          <w:divBdr>
            <w:top w:val="none" w:sz="0" w:space="0" w:color="auto"/>
            <w:left w:val="none" w:sz="0" w:space="0" w:color="auto"/>
            <w:bottom w:val="none" w:sz="0" w:space="0" w:color="auto"/>
            <w:right w:val="none" w:sz="0" w:space="0" w:color="auto"/>
          </w:divBdr>
          <w:divsChild>
            <w:div w:id="95263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658559">
      <w:bodyDiv w:val="1"/>
      <w:marLeft w:val="0"/>
      <w:marRight w:val="0"/>
      <w:marTop w:val="0"/>
      <w:marBottom w:val="0"/>
      <w:divBdr>
        <w:top w:val="none" w:sz="0" w:space="0" w:color="auto"/>
        <w:left w:val="none" w:sz="0" w:space="0" w:color="auto"/>
        <w:bottom w:val="none" w:sz="0" w:space="0" w:color="auto"/>
        <w:right w:val="none" w:sz="0" w:space="0" w:color="auto"/>
      </w:divBdr>
      <w:divsChild>
        <w:div w:id="1595480143">
          <w:marLeft w:val="0"/>
          <w:marRight w:val="0"/>
          <w:marTop w:val="0"/>
          <w:marBottom w:val="75"/>
          <w:divBdr>
            <w:top w:val="none" w:sz="0" w:space="0" w:color="auto"/>
            <w:left w:val="none" w:sz="0" w:space="0" w:color="auto"/>
            <w:bottom w:val="none" w:sz="0" w:space="0" w:color="auto"/>
            <w:right w:val="none" w:sz="0" w:space="0" w:color="auto"/>
          </w:divBdr>
          <w:divsChild>
            <w:div w:id="18929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23930">
      <w:bodyDiv w:val="1"/>
      <w:marLeft w:val="0"/>
      <w:marRight w:val="0"/>
      <w:marTop w:val="0"/>
      <w:marBottom w:val="0"/>
      <w:divBdr>
        <w:top w:val="none" w:sz="0" w:space="0" w:color="auto"/>
        <w:left w:val="none" w:sz="0" w:space="0" w:color="auto"/>
        <w:bottom w:val="none" w:sz="0" w:space="0" w:color="auto"/>
        <w:right w:val="none" w:sz="0" w:space="0" w:color="auto"/>
      </w:divBdr>
      <w:divsChild>
        <w:div w:id="810512867">
          <w:marLeft w:val="0"/>
          <w:marRight w:val="0"/>
          <w:marTop w:val="0"/>
          <w:marBottom w:val="75"/>
          <w:divBdr>
            <w:top w:val="none" w:sz="0" w:space="0" w:color="auto"/>
            <w:left w:val="none" w:sz="0" w:space="0" w:color="auto"/>
            <w:bottom w:val="none" w:sz="0" w:space="0" w:color="auto"/>
            <w:right w:val="none" w:sz="0" w:space="0" w:color="auto"/>
          </w:divBdr>
          <w:divsChild>
            <w:div w:id="2360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739554">
      <w:bodyDiv w:val="1"/>
      <w:marLeft w:val="0"/>
      <w:marRight w:val="0"/>
      <w:marTop w:val="0"/>
      <w:marBottom w:val="0"/>
      <w:divBdr>
        <w:top w:val="none" w:sz="0" w:space="0" w:color="auto"/>
        <w:left w:val="none" w:sz="0" w:space="0" w:color="auto"/>
        <w:bottom w:val="none" w:sz="0" w:space="0" w:color="auto"/>
        <w:right w:val="none" w:sz="0" w:space="0" w:color="auto"/>
      </w:divBdr>
      <w:divsChild>
        <w:div w:id="2078235853">
          <w:marLeft w:val="0"/>
          <w:marRight w:val="0"/>
          <w:marTop w:val="0"/>
          <w:marBottom w:val="75"/>
          <w:divBdr>
            <w:top w:val="none" w:sz="0" w:space="0" w:color="auto"/>
            <w:left w:val="none" w:sz="0" w:space="0" w:color="auto"/>
            <w:bottom w:val="none" w:sz="0" w:space="0" w:color="auto"/>
            <w:right w:val="none" w:sz="0" w:space="0" w:color="auto"/>
          </w:divBdr>
          <w:divsChild>
            <w:div w:id="210333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032601">
      <w:bodyDiv w:val="1"/>
      <w:marLeft w:val="0"/>
      <w:marRight w:val="0"/>
      <w:marTop w:val="0"/>
      <w:marBottom w:val="0"/>
      <w:divBdr>
        <w:top w:val="none" w:sz="0" w:space="0" w:color="auto"/>
        <w:left w:val="none" w:sz="0" w:space="0" w:color="auto"/>
        <w:bottom w:val="none" w:sz="0" w:space="0" w:color="auto"/>
        <w:right w:val="none" w:sz="0" w:space="0" w:color="auto"/>
      </w:divBdr>
      <w:divsChild>
        <w:div w:id="618074622">
          <w:marLeft w:val="0"/>
          <w:marRight w:val="0"/>
          <w:marTop w:val="0"/>
          <w:marBottom w:val="75"/>
          <w:divBdr>
            <w:top w:val="none" w:sz="0" w:space="0" w:color="auto"/>
            <w:left w:val="none" w:sz="0" w:space="0" w:color="auto"/>
            <w:bottom w:val="none" w:sz="0" w:space="0" w:color="auto"/>
            <w:right w:val="none" w:sz="0" w:space="0" w:color="auto"/>
          </w:divBdr>
          <w:divsChild>
            <w:div w:id="132651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1295">
      <w:bodyDiv w:val="1"/>
      <w:marLeft w:val="0"/>
      <w:marRight w:val="0"/>
      <w:marTop w:val="0"/>
      <w:marBottom w:val="0"/>
      <w:divBdr>
        <w:top w:val="none" w:sz="0" w:space="0" w:color="auto"/>
        <w:left w:val="none" w:sz="0" w:space="0" w:color="auto"/>
        <w:bottom w:val="none" w:sz="0" w:space="0" w:color="auto"/>
        <w:right w:val="none" w:sz="0" w:space="0" w:color="auto"/>
      </w:divBdr>
      <w:divsChild>
        <w:div w:id="81529548">
          <w:marLeft w:val="0"/>
          <w:marRight w:val="0"/>
          <w:marTop w:val="0"/>
          <w:marBottom w:val="75"/>
          <w:divBdr>
            <w:top w:val="none" w:sz="0" w:space="0" w:color="auto"/>
            <w:left w:val="none" w:sz="0" w:space="0" w:color="auto"/>
            <w:bottom w:val="none" w:sz="0" w:space="0" w:color="auto"/>
            <w:right w:val="none" w:sz="0" w:space="0" w:color="auto"/>
          </w:divBdr>
          <w:divsChild>
            <w:div w:id="10844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856765">
      <w:bodyDiv w:val="1"/>
      <w:marLeft w:val="0"/>
      <w:marRight w:val="0"/>
      <w:marTop w:val="0"/>
      <w:marBottom w:val="0"/>
      <w:divBdr>
        <w:top w:val="none" w:sz="0" w:space="0" w:color="auto"/>
        <w:left w:val="none" w:sz="0" w:space="0" w:color="auto"/>
        <w:bottom w:val="none" w:sz="0" w:space="0" w:color="auto"/>
        <w:right w:val="none" w:sz="0" w:space="0" w:color="auto"/>
      </w:divBdr>
      <w:divsChild>
        <w:div w:id="402414303">
          <w:marLeft w:val="0"/>
          <w:marRight w:val="0"/>
          <w:marTop w:val="0"/>
          <w:marBottom w:val="75"/>
          <w:divBdr>
            <w:top w:val="none" w:sz="0" w:space="0" w:color="auto"/>
            <w:left w:val="none" w:sz="0" w:space="0" w:color="auto"/>
            <w:bottom w:val="none" w:sz="0" w:space="0" w:color="auto"/>
            <w:right w:val="none" w:sz="0" w:space="0" w:color="auto"/>
          </w:divBdr>
          <w:divsChild>
            <w:div w:id="429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2724">
      <w:bodyDiv w:val="1"/>
      <w:marLeft w:val="0"/>
      <w:marRight w:val="0"/>
      <w:marTop w:val="0"/>
      <w:marBottom w:val="0"/>
      <w:divBdr>
        <w:top w:val="none" w:sz="0" w:space="0" w:color="auto"/>
        <w:left w:val="none" w:sz="0" w:space="0" w:color="auto"/>
        <w:bottom w:val="none" w:sz="0" w:space="0" w:color="auto"/>
        <w:right w:val="none" w:sz="0" w:space="0" w:color="auto"/>
      </w:divBdr>
      <w:divsChild>
        <w:div w:id="452291854">
          <w:marLeft w:val="0"/>
          <w:marRight w:val="0"/>
          <w:marTop w:val="0"/>
          <w:marBottom w:val="75"/>
          <w:divBdr>
            <w:top w:val="none" w:sz="0" w:space="0" w:color="auto"/>
            <w:left w:val="none" w:sz="0" w:space="0" w:color="auto"/>
            <w:bottom w:val="none" w:sz="0" w:space="0" w:color="auto"/>
            <w:right w:val="none" w:sz="0" w:space="0" w:color="auto"/>
          </w:divBdr>
          <w:divsChild>
            <w:div w:id="92419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219531">
      <w:bodyDiv w:val="1"/>
      <w:marLeft w:val="0"/>
      <w:marRight w:val="0"/>
      <w:marTop w:val="0"/>
      <w:marBottom w:val="0"/>
      <w:divBdr>
        <w:top w:val="none" w:sz="0" w:space="0" w:color="auto"/>
        <w:left w:val="none" w:sz="0" w:space="0" w:color="auto"/>
        <w:bottom w:val="none" w:sz="0" w:space="0" w:color="auto"/>
        <w:right w:val="none" w:sz="0" w:space="0" w:color="auto"/>
      </w:divBdr>
      <w:divsChild>
        <w:div w:id="979652759">
          <w:marLeft w:val="0"/>
          <w:marRight w:val="0"/>
          <w:marTop w:val="0"/>
          <w:marBottom w:val="75"/>
          <w:divBdr>
            <w:top w:val="none" w:sz="0" w:space="0" w:color="auto"/>
            <w:left w:val="none" w:sz="0" w:space="0" w:color="auto"/>
            <w:bottom w:val="none" w:sz="0" w:space="0" w:color="auto"/>
            <w:right w:val="none" w:sz="0" w:space="0" w:color="auto"/>
          </w:divBdr>
          <w:divsChild>
            <w:div w:id="35481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07286">
      <w:bodyDiv w:val="1"/>
      <w:marLeft w:val="0"/>
      <w:marRight w:val="0"/>
      <w:marTop w:val="0"/>
      <w:marBottom w:val="0"/>
      <w:divBdr>
        <w:top w:val="none" w:sz="0" w:space="0" w:color="auto"/>
        <w:left w:val="none" w:sz="0" w:space="0" w:color="auto"/>
        <w:bottom w:val="none" w:sz="0" w:space="0" w:color="auto"/>
        <w:right w:val="none" w:sz="0" w:space="0" w:color="auto"/>
      </w:divBdr>
      <w:divsChild>
        <w:div w:id="2121022617">
          <w:marLeft w:val="0"/>
          <w:marRight w:val="0"/>
          <w:marTop w:val="0"/>
          <w:marBottom w:val="0"/>
          <w:divBdr>
            <w:top w:val="none" w:sz="0" w:space="0" w:color="auto"/>
            <w:left w:val="none" w:sz="0" w:space="0" w:color="auto"/>
            <w:bottom w:val="none" w:sz="0" w:space="0" w:color="auto"/>
            <w:right w:val="none" w:sz="0" w:space="0" w:color="auto"/>
          </w:divBdr>
          <w:divsChild>
            <w:div w:id="176352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96819">
      <w:bodyDiv w:val="1"/>
      <w:marLeft w:val="0"/>
      <w:marRight w:val="0"/>
      <w:marTop w:val="0"/>
      <w:marBottom w:val="0"/>
      <w:divBdr>
        <w:top w:val="none" w:sz="0" w:space="0" w:color="auto"/>
        <w:left w:val="none" w:sz="0" w:space="0" w:color="auto"/>
        <w:bottom w:val="none" w:sz="0" w:space="0" w:color="auto"/>
        <w:right w:val="none" w:sz="0" w:space="0" w:color="auto"/>
      </w:divBdr>
      <w:divsChild>
        <w:div w:id="111099410">
          <w:marLeft w:val="0"/>
          <w:marRight w:val="0"/>
          <w:marTop w:val="0"/>
          <w:marBottom w:val="75"/>
          <w:divBdr>
            <w:top w:val="none" w:sz="0" w:space="0" w:color="auto"/>
            <w:left w:val="none" w:sz="0" w:space="0" w:color="auto"/>
            <w:bottom w:val="none" w:sz="0" w:space="0" w:color="auto"/>
            <w:right w:val="none" w:sz="0" w:space="0" w:color="auto"/>
          </w:divBdr>
          <w:divsChild>
            <w:div w:id="75520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11">
      <w:bodyDiv w:val="1"/>
      <w:marLeft w:val="0"/>
      <w:marRight w:val="0"/>
      <w:marTop w:val="0"/>
      <w:marBottom w:val="0"/>
      <w:divBdr>
        <w:top w:val="none" w:sz="0" w:space="0" w:color="auto"/>
        <w:left w:val="none" w:sz="0" w:space="0" w:color="auto"/>
        <w:bottom w:val="none" w:sz="0" w:space="0" w:color="auto"/>
        <w:right w:val="none" w:sz="0" w:space="0" w:color="auto"/>
      </w:divBdr>
      <w:divsChild>
        <w:div w:id="148597613">
          <w:marLeft w:val="0"/>
          <w:marRight w:val="0"/>
          <w:marTop w:val="0"/>
          <w:marBottom w:val="0"/>
          <w:divBdr>
            <w:top w:val="none" w:sz="0" w:space="0" w:color="auto"/>
            <w:left w:val="none" w:sz="0" w:space="0" w:color="auto"/>
            <w:bottom w:val="none" w:sz="0" w:space="0" w:color="auto"/>
            <w:right w:val="none" w:sz="0" w:space="0" w:color="auto"/>
          </w:divBdr>
          <w:divsChild>
            <w:div w:id="85827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640915">
      <w:bodyDiv w:val="1"/>
      <w:marLeft w:val="0"/>
      <w:marRight w:val="0"/>
      <w:marTop w:val="0"/>
      <w:marBottom w:val="0"/>
      <w:divBdr>
        <w:top w:val="none" w:sz="0" w:space="0" w:color="auto"/>
        <w:left w:val="none" w:sz="0" w:space="0" w:color="auto"/>
        <w:bottom w:val="none" w:sz="0" w:space="0" w:color="auto"/>
        <w:right w:val="none" w:sz="0" w:space="0" w:color="auto"/>
      </w:divBdr>
      <w:divsChild>
        <w:div w:id="193468506">
          <w:marLeft w:val="0"/>
          <w:marRight w:val="0"/>
          <w:marTop w:val="0"/>
          <w:marBottom w:val="75"/>
          <w:divBdr>
            <w:top w:val="none" w:sz="0" w:space="0" w:color="auto"/>
            <w:left w:val="none" w:sz="0" w:space="0" w:color="auto"/>
            <w:bottom w:val="none" w:sz="0" w:space="0" w:color="auto"/>
            <w:right w:val="none" w:sz="0" w:space="0" w:color="auto"/>
          </w:divBdr>
          <w:divsChild>
            <w:div w:id="81036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095525">
      <w:bodyDiv w:val="1"/>
      <w:marLeft w:val="0"/>
      <w:marRight w:val="0"/>
      <w:marTop w:val="0"/>
      <w:marBottom w:val="0"/>
      <w:divBdr>
        <w:top w:val="none" w:sz="0" w:space="0" w:color="auto"/>
        <w:left w:val="none" w:sz="0" w:space="0" w:color="auto"/>
        <w:bottom w:val="none" w:sz="0" w:space="0" w:color="auto"/>
        <w:right w:val="none" w:sz="0" w:space="0" w:color="auto"/>
      </w:divBdr>
      <w:divsChild>
        <w:div w:id="1807893804">
          <w:marLeft w:val="0"/>
          <w:marRight w:val="0"/>
          <w:marTop w:val="0"/>
          <w:marBottom w:val="75"/>
          <w:divBdr>
            <w:top w:val="none" w:sz="0" w:space="0" w:color="auto"/>
            <w:left w:val="none" w:sz="0" w:space="0" w:color="auto"/>
            <w:bottom w:val="none" w:sz="0" w:space="0" w:color="auto"/>
            <w:right w:val="none" w:sz="0" w:space="0" w:color="auto"/>
          </w:divBdr>
          <w:divsChild>
            <w:div w:id="10810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91380">
      <w:bodyDiv w:val="1"/>
      <w:marLeft w:val="0"/>
      <w:marRight w:val="0"/>
      <w:marTop w:val="0"/>
      <w:marBottom w:val="0"/>
      <w:divBdr>
        <w:top w:val="none" w:sz="0" w:space="0" w:color="auto"/>
        <w:left w:val="none" w:sz="0" w:space="0" w:color="auto"/>
        <w:bottom w:val="none" w:sz="0" w:space="0" w:color="auto"/>
        <w:right w:val="none" w:sz="0" w:space="0" w:color="auto"/>
      </w:divBdr>
      <w:divsChild>
        <w:div w:id="1849101648">
          <w:marLeft w:val="0"/>
          <w:marRight w:val="0"/>
          <w:marTop w:val="0"/>
          <w:marBottom w:val="75"/>
          <w:divBdr>
            <w:top w:val="none" w:sz="0" w:space="0" w:color="auto"/>
            <w:left w:val="none" w:sz="0" w:space="0" w:color="auto"/>
            <w:bottom w:val="none" w:sz="0" w:space="0" w:color="auto"/>
            <w:right w:val="none" w:sz="0" w:space="0" w:color="auto"/>
          </w:divBdr>
          <w:divsChild>
            <w:div w:id="123111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954296">
      <w:bodyDiv w:val="1"/>
      <w:marLeft w:val="0"/>
      <w:marRight w:val="0"/>
      <w:marTop w:val="0"/>
      <w:marBottom w:val="0"/>
      <w:divBdr>
        <w:top w:val="none" w:sz="0" w:space="0" w:color="auto"/>
        <w:left w:val="none" w:sz="0" w:space="0" w:color="auto"/>
        <w:bottom w:val="none" w:sz="0" w:space="0" w:color="auto"/>
        <w:right w:val="none" w:sz="0" w:space="0" w:color="auto"/>
      </w:divBdr>
      <w:divsChild>
        <w:div w:id="1922182846">
          <w:marLeft w:val="0"/>
          <w:marRight w:val="0"/>
          <w:marTop w:val="0"/>
          <w:marBottom w:val="75"/>
          <w:divBdr>
            <w:top w:val="none" w:sz="0" w:space="0" w:color="auto"/>
            <w:left w:val="none" w:sz="0" w:space="0" w:color="auto"/>
            <w:bottom w:val="none" w:sz="0" w:space="0" w:color="auto"/>
            <w:right w:val="none" w:sz="0" w:space="0" w:color="auto"/>
          </w:divBdr>
          <w:divsChild>
            <w:div w:id="79275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94861">
      <w:bodyDiv w:val="1"/>
      <w:marLeft w:val="0"/>
      <w:marRight w:val="0"/>
      <w:marTop w:val="0"/>
      <w:marBottom w:val="0"/>
      <w:divBdr>
        <w:top w:val="none" w:sz="0" w:space="0" w:color="auto"/>
        <w:left w:val="none" w:sz="0" w:space="0" w:color="auto"/>
        <w:bottom w:val="none" w:sz="0" w:space="0" w:color="auto"/>
        <w:right w:val="none" w:sz="0" w:space="0" w:color="auto"/>
      </w:divBdr>
      <w:divsChild>
        <w:div w:id="1295254360">
          <w:marLeft w:val="0"/>
          <w:marRight w:val="0"/>
          <w:marTop w:val="0"/>
          <w:marBottom w:val="75"/>
          <w:divBdr>
            <w:top w:val="none" w:sz="0" w:space="0" w:color="auto"/>
            <w:left w:val="none" w:sz="0" w:space="0" w:color="auto"/>
            <w:bottom w:val="none" w:sz="0" w:space="0" w:color="auto"/>
            <w:right w:val="none" w:sz="0" w:space="0" w:color="auto"/>
          </w:divBdr>
          <w:divsChild>
            <w:div w:id="156652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3222">
      <w:bodyDiv w:val="1"/>
      <w:marLeft w:val="0"/>
      <w:marRight w:val="0"/>
      <w:marTop w:val="0"/>
      <w:marBottom w:val="0"/>
      <w:divBdr>
        <w:top w:val="none" w:sz="0" w:space="0" w:color="auto"/>
        <w:left w:val="none" w:sz="0" w:space="0" w:color="auto"/>
        <w:bottom w:val="none" w:sz="0" w:space="0" w:color="auto"/>
        <w:right w:val="none" w:sz="0" w:space="0" w:color="auto"/>
      </w:divBdr>
      <w:divsChild>
        <w:div w:id="1567104278">
          <w:marLeft w:val="0"/>
          <w:marRight w:val="0"/>
          <w:marTop w:val="0"/>
          <w:marBottom w:val="75"/>
          <w:divBdr>
            <w:top w:val="none" w:sz="0" w:space="0" w:color="auto"/>
            <w:left w:val="none" w:sz="0" w:space="0" w:color="auto"/>
            <w:bottom w:val="none" w:sz="0" w:space="0" w:color="auto"/>
            <w:right w:val="none" w:sz="0" w:space="0" w:color="auto"/>
          </w:divBdr>
          <w:divsChild>
            <w:div w:id="17813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55836">
      <w:bodyDiv w:val="1"/>
      <w:marLeft w:val="0"/>
      <w:marRight w:val="0"/>
      <w:marTop w:val="0"/>
      <w:marBottom w:val="0"/>
      <w:divBdr>
        <w:top w:val="none" w:sz="0" w:space="0" w:color="auto"/>
        <w:left w:val="none" w:sz="0" w:space="0" w:color="auto"/>
        <w:bottom w:val="none" w:sz="0" w:space="0" w:color="auto"/>
        <w:right w:val="none" w:sz="0" w:space="0" w:color="auto"/>
      </w:divBdr>
      <w:divsChild>
        <w:div w:id="112209939">
          <w:marLeft w:val="0"/>
          <w:marRight w:val="0"/>
          <w:marTop w:val="0"/>
          <w:marBottom w:val="75"/>
          <w:divBdr>
            <w:top w:val="none" w:sz="0" w:space="0" w:color="auto"/>
            <w:left w:val="none" w:sz="0" w:space="0" w:color="auto"/>
            <w:bottom w:val="none" w:sz="0" w:space="0" w:color="auto"/>
            <w:right w:val="none" w:sz="0" w:space="0" w:color="auto"/>
          </w:divBdr>
          <w:divsChild>
            <w:div w:id="48532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4228">
      <w:bodyDiv w:val="1"/>
      <w:marLeft w:val="0"/>
      <w:marRight w:val="0"/>
      <w:marTop w:val="0"/>
      <w:marBottom w:val="0"/>
      <w:divBdr>
        <w:top w:val="none" w:sz="0" w:space="0" w:color="auto"/>
        <w:left w:val="none" w:sz="0" w:space="0" w:color="auto"/>
        <w:bottom w:val="none" w:sz="0" w:space="0" w:color="auto"/>
        <w:right w:val="none" w:sz="0" w:space="0" w:color="auto"/>
      </w:divBdr>
      <w:divsChild>
        <w:div w:id="1664577346">
          <w:marLeft w:val="0"/>
          <w:marRight w:val="0"/>
          <w:marTop w:val="0"/>
          <w:marBottom w:val="75"/>
          <w:divBdr>
            <w:top w:val="none" w:sz="0" w:space="0" w:color="auto"/>
            <w:left w:val="none" w:sz="0" w:space="0" w:color="auto"/>
            <w:bottom w:val="none" w:sz="0" w:space="0" w:color="auto"/>
            <w:right w:val="none" w:sz="0" w:space="0" w:color="auto"/>
          </w:divBdr>
          <w:divsChild>
            <w:div w:id="25293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374558">
      <w:bodyDiv w:val="1"/>
      <w:marLeft w:val="0"/>
      <w:marRight w:val="0"/>
      <w:marTop w:val="0"/>
      <w:marBottom w:val="0"/>
      <w:divBdr>
        <w:top w:val="none" w:sz="0" w:space="0" w:color="auto"/>
        <w:left w:val="none" w:sz="0" w:space="0" w:color="auto"/>
        <w:bottom w:val="none" w:sz="0" w:space="0" w:color="auto"/>
        <w:right w:val="none" w:sz="0" w:space="0" w:color="auto"/>
      </w:divBdr>
      <w:divsChild>
        <w:div w:id="2117167787">
          <w:marLeft w:val="0"/>
          <w:marRight w:val="0"/>
          <w:marTop w:val="0"/>
          <w:marBottom w:val="75"/>
          <w:divBdr>
            <w:top w:val="none" w:sz="0" w:space="0" w:color="auto"/>
            <w:left w:val="none" w:sz="0" w:space="0" w:color="auto"/>
            <w:bottom w:val="none" w:sz="0" w:space="0" w:color="auto"/>
            <w:right w:val="none" w:sz="0" w:space="0" w:color="auto"/>
          </w:divBdr>
          <w:divsChild>
            <w:div w:id="47652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127815">
      <w:bodyDiv w:val="1"/>
      <w:marLeft w:val="0"/>
      <w:marRight w:val="0"/>
      <w:marTop w:val="0"/>
      <w:marBottom w:val="0"/>
      <w:divBdr>
        <w:top w:val="none" w:sz="0" w:space="0" w:color="auto"/>
        <w:left w:val="none" w:sz="0" w:space="0" w:color="auto"/>
        <w:bottom w:val="none" w:sz="0" w:space="0" w:color="auto"/>
        <w:right w:val="none" w:sz="0" w:space="0" w:color="auto"/>
      </w:divBdr>
      <w:divsChild>
        <w:div w:id="1682320379">
          <w:marLeft w:val="0"/>
          <w:marRight w:val="0"/>
          <w:marTop w:val="0"/>
          <w:marBottom w:val="75"/>
          <w:divBdr>
            <w:top w:val="none" w:sz="0" w:space="0" w:color="auto"/>
            <w:left w:val="none" w:sz="0" w:space="0" w:color="auto"/>
            <w:bottom w:val="none" w:sz="0" w:space="0" w:color="auto"/>
            <w:right w:val="none" w:sz="0" w:space="0" w:color="auto"/>
          </w:divBdr>
          <w:divsChild>
            <w:div w:id="207369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791917">
      <w:bodyDiv w:val="1"/>
      <w:marLeft w:val="0"/>
      <w:marRight w:val="0"/>
      <w:marTop w:val="0"/>
      <w:marBottom w:val="0"/>
      <w:divBdr>
        <w:top w:val="none" w:sz="0" w:space="0" w:color="auto"/>
        <w:left w:val="none" w:sz="0" w:space="0" w:color="auto"/>
        <w:bottom w:val="none" w:sz="0" w:space="0" w:color="auto"/>
        <w:right w:val="none" w:sz="0" w:space="0" w:color="auto"/>
      </w:divBdr>
      <w:divsChild>
        <w:div w:id="842354643">
          <w:marLeft w:val="0"/>
          <w:marRight w:val="0"/>
          <w:marTop w:val="0"/>
          <w:marBottom w:val="75"/>
          <w:divBdr>
            <w:top w:val="none" w:sz="0" w:space="0" w:color="auto"/>
            <w:left w:val="none" w:sz="0" w:space="0" w:color="auto"/>
            <w:bottom w:val="none" w:sz="0" w:space="0" w:color="auto"/>
            <w:right w:val="none" w:sz="0" w:space="0" w:color="auto"/>
          </w:divBdr>
          <w:divsChild>
            <w:div w:id="179617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339505">
      <w:bodyDiv w:val="1"/>
      <w:marLeft w:val="0"/>
      <w:marRight w:val="0"/>
      <w:marTop w:val="0"/>
      <w:marBottom w:val="0"/>
      <w:divBdr>
        <w:top w:val="none" w:sz="0" w:space="0" w:color="auto"/>
        <w:left w:val="none" w:sz="0" w:space="0" w:color="auto"/>
        <w:bottom w:val="none" w:sz="0" w:space="0" w:color="auto"/>
        <w:right w:val="none" w:sz="0" w:space="0" w:color="auto"/>
      </w:divBdr>
      <w:divsChild>
        <w:div w:id="258566017">
          <w:marLeft w:val="0"/>
          <w:marRight w:val="0"/>
          <w:marTop w:val="0"/>
          <w:marBottom w:val="75"/>
          <w:divBdr>
            <w:top w:val="none" w:sz="0" w:space="0" w:color="auto"/>
            <w:left w:val="none" w:sz="0" w:space="0" w:color="auto"/>
            <w:bottom w:val="none" w:sz="0" w:space="0" w:color="auto"/>
            <w:right w:val="none" w:sz="0" w:space="0" w:color="auto"/>
          </w:divBdr>
          <w:divsChild>
            <w:div w:id="205423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4906">
      <w:bodyDiv w:val="1"/>
      <w:marLeft w:val="0"/>
      <w:marRight w:val="0"/>
      <w:marTop w:val="0"/>
      <w:marBottom w:val="0"/>
      <w:divBdr>
        <w:top w:val="none" w:sz="0" w:space="0" w:color="auto"/>
        <w:left w:val="none" w:sz="0" w:space="0" w:color="auto"/>
        <w:bottom w:val="none" w:sz="0" w:space="0" w:color="auto"/>
        <w:right w:val="none" w:sz="0" w:space="0" w:color="auto"/>
      </w:divBdr>
      <w:divsChild>
        <w:div w:id="1423867448">
          <w:marLeft w:val="0"/>
          <w:marRight w:val="0"/>
          <w:marTop w:val="0"/>
          <w:marBottom w:val="75"/>
          <w:divBdr>
            <w:top w:val="none" w:sz="0" w:space="0" w:color="auto"/>
            <w:left w:val="none" w:sz="0" w:space="0" w:color="auto"/>
            <w:bottom w:val="none" w:sz="0" w:space="0" w:color="auto"/>
            <w:right w:val="none" w:sz="0" w:space="0" w:color="auto"/>
          </w:divBdr>
          <w:divsChild>
            <w:div w:id="97926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2370">
      <w:bodyDiv w:val="1"/>
      <w:marLeft w:val="0"/>
      <w:marRight w:val="0"/>
      <w:marTop w:val="0"/>
      <w:marBottom w:val="0"/>
      <w:divBdr>
        <w:top w:val="none" w:sz="0" w:space="0" w:color="auto"/>
        <w:left w:val="none" w:sz="0" w:space="0" w:color="auto"/>
        <w:bottom w:val="none" w:sz="0" w:space="0" w:color="auto"/>
        <w:right w:val="none" w:sz="0" w:space="0" w:color="auto"/>
      </w:divBdr>
      <w:divsChild>
        <w:div w:id="1896619095">
          <w:marLeft w:val="0"/>
          <w:marRight w:val="0"/>
          <w:marTop w:val="0"/>
          <w:marBottom w:val="0"/>
          <w:divBdr>
            <w:top w:val="none" w:sz="0" w:space="0" w:color="auto"/>
            <w:left w:val="none" w:sz="0" w:space="0" w:color="auto"/>
            <w:bottom w:val="none" w:sz="0" w:space="0" w:color="auto"/>
            <w:right w:val="none" w:sz="0" w:space="0" w:color="auto"/>
          </w:divBdr>
          <w:divsChild>
            <w:div w:id="5107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41942">
      <w:bodyDiv w:val="1"/>
      <w:marLeft w:val="0"/>
      <w:marRight w:val="0"/>
      <w:marTop w:val="0"/>
      <w:marBottom w:val="0"/>
      <w:divBdr>
        <w:top w:val="none" w:sz="0" w:space="0" w:color="auto"/>
        <w:left w:val="none" w:sz="0" w:space="0" w:color="auto"/>
        <w:bottom w:val="none" w:sz="0" w:space="0" w:color="auto"/>
        <w:right w:val="none" w:sz="0" w:space="0" w:color="auto"/>
      </w:divBdr>
      <w:divsChild>
        <w:div w:id="1507402583">
          <w:marLeft w:val="0"/>
          <w:marRight w:val="0"/>
          <w:marTop w:val="0"/>
          <w:marBottom w:val="75"/>
          <w:divBdr>
            <w:top w:val="none" w:sz="0" w:space="0" w:color="auto"/>
            <w:left w:val="none" w:sz="0" w:space="0" w:color="auto"/>
            <w:bottom w:val="none" w:sz="0" w:space="0" w:color="auto"/>
            <w:right w:val="none" w:sz="0" w:space="0" w:color="auto"/>
          </w:divBdr>
          <w:divsChild>
            <w:div w:id="136795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21557">
      <w:bodyDiv w:val="1"/>
      <w:marLeft w:val="0"/>
      <w:marRight w:val="0"/>
      <w:marTop w:val="0"/>
      <w:marBottom w:val="0"/>
      <w:divBdr>
        <w:top w:val="none" w:sz="0" w:space="0" w:color="auto"/>
        <w:left w:val="none" w:sz="0" w:space="0" w:color="auto"/>
        <w:bottom w:val="none" w:sz="0" w:space="0" w:color="auto"/>
        <w:right w:val="none" w:sz="0" w:space="0" w:color="auto"/>
      </w:divBdr>
      <w:divsChild>
        <w:div w:id="40328347">
          <w:marLeft w:val="0"/>
          <w:marRight w:val="0"/>
          <w:marTop w:val="0"/>
          <w:marBottom w:val="75"/>
          <w:divBdr>
            <w:top w:val="none" w:sz="0" w:space="0" w:color="auto"/>
            <w:left w:val="none" w:sz="0" w:space="0" w:color="auto"/>
            <w:bottom w:val="none" w:sz="0" w:space="0" w:color="auto"/>
            <w:right w:val="none" w:sz="0" w:space="0" w:color="auto"/>
          </w:divBdr>
          <w:divsChild>
            <w:div w:id="90630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498714">
      <w:bodyDiv w:val="1"/>
      <w:marLeft w:val="0"/>
      <w:marRight w:val="0"/>
      <w:marTop w:val="0"/>
      <w:marBottom w:val="0"/>
      <w:divBdr>
        <w:top w:val="none" w:sz="0" w:space="0" w:color="auto"/>
        <w:left w:val="none" w:sz="0" w:space="0" w:color="auto"/>
        <w:bottom w:val="none" w:sz="0" w:space="0" w:color="auto"/>
        <w:right w:val="none" w:sz="0" w:space="0" w:color="auto"/>
      </w:divBdr>
      <w:divsChild>
        <w:div w:id="402531449">
          <w:marLeft w:val="0"/>
          <w:marRight w:val="0"/>
          <w:marTop w:val="0"/>
          <w:marBottom w:val="0"/>
          <w:divBdr>
            <w:top w:val="none" w:sz="0" w:space="0" w:color="auto"/>
            <w:left w:val="none" w:sz="0" w:space="0" w:color="auto"/>
            <w:bottom w:val="none" w:sz="0" w:space="0" w:color="auto"/>
            <w:right w:val="none" w:sz="0" w:space="0" w:color="auto"/>
          </w:divBdr>
          <w:divsChild>
            <w:div w:id="113988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701065">
      <w:bodyDiv w:val="1"/>
      <w:marLeft w:val="0"/>
      <w:marRight w:val="0"/>
      <w:marTop w:val="0"/>
      <w:marBottom w:val="0"/>
      <w:divBdr>
        <w:top w:val="none" w:sz="0" w:space="0" w:color="auto"/>
        <w:left w:val="none" w:sz="0" w:space="0" w:color="auto"/>
        <w:bottom w:val="none" w:sz="0" w:space="0" w:color="auto"/>
        <w:right w:val="none" w:sz="0" w:space="0" w:color="auto"/>
      </w:divBdr>
      <w:divsChild>
        <w:div w:id="1684628529">
          <w:marLeft w:val="0"/>
          <w:marRight w:val="0"/>
          <w:marTop w:val="0"/>
          <w:marBottom w:val="0"/>
          <w:divBdr>
            <w:top w:val="none" w:sz="0" w:space="0" w:color="auto"/>
            <w:left w:val="none" w:sz="0" w:space="0" w:color="auto"/>
            <w:bottom w:val="none" w:sz="0" w:space="0" w:color="auto"/>
            <w:right w:val="none" w:sz="0" w:space="0" w:color="auto"/>
          </w:divBdr>
          <w:divsChild>
            <w:div w:id="4262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337766">
      <w:bodyDiv w:val="1"/>
      <w:marLeft w:val="0"/>
      <w:marRight w:val="0"/>
      <w:marTop w:val="0"/>
      <w:marBottom w:val="0"/>
      <w:divBdr>
        <w:top w:val="none" w:sz="0" w:space="0" w:color="auto"/>
        <w:left w:val="none" w:sz="0" w:space="0" w:color="auto"/>
        <w:bottom w:val="none" w:sz="0" w:space="0" w:color="auto"/>
        <w:right w:val="none" w:sz="0" w:space="0" w:color="auto"/>
      </w:divBdr>
      <w:divsChild>
        <w:div w:id="1138764512">
          <w:marLeft w:val="0"/>
          <w:marRight w:val="0"/>
          <w:marTop w:val="0"/>
          <w:marBottom w:val="75"/>
          <w:divBdr>
            <w:top w:val="none" w:sz="0" w:space="0" w:color="auto"/>
            <w:left w:val="none" w:sz="0" w:space="0" w:color="auto"/>
            <w:bottom w:val="none" w:sz="0" w:space="0" w:color="auto"/>
            <w:right w:val="none" w:sz="0" w:space="0" w:color="auto"/>
          </w:divBdr>
          <w:divsChild>
            <w:div w:id="11190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723837">
      <w:bodyDiv w:val="1"/>
      <w:marLeft w:val="0"/>
      <w:marRight w:val="0"/>
      <w:marTop w:val="0"/>
      <w:marBottom w:val="0"/>
      <w:divBdr>
        <w:top w:val="none" w:sz="0" w:space="0" w:color="auto"/>
        <w:left w:val="none" w:sz="0" w:space="0" w:color="auto"/>
        <w:bottom w:val="none" w:sz="0" w:space="0" w:color="auto"/>
        <w:right w:val="none" w:sz="0" w:space="0" w:color="auto"/>
      </w:divBdr>
      <w:divsChild>
        <w:div w:id="1635481296">
          <w:marLeft w:val="0"/>
          <w:marRight w:val="0"/>
          <w:marTop w:val="0"/>
          <w:marBottom w:val="75"/>
          <w:divBdr>
            <w:top w:val="none" w:sz="0" w:space="0" w:color="auto"/>
            <w:left w:val="none" w:sz="0" w:space="0" w:color="auto"/>
            <w:bottom w:val="none" w:sz="0" w:space="0" w:color="auto"/>
            <w:right w:val="none" w:sz="0" w:space="0" w:color="auto"/>
          </w:divBdr>
          <w:divsChild>
            <w:div w:id="28758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735627">
      <w:bodyDiv w:val="1"/>
      <w:marLeft w:val="0"/>
      <w:marRight w:val="0"/>
      <w:marTop w:val="0"/>
      <w:marBottom w:val="0"/>
      <w:divBdr>
        <w:top w:val="none" w:sz="0" w:space="0" w:color="auto"/>
        <w:left w:val="none" w:sz="0" w:space="0" w:color="auto"/>
        <w:bottom w:val="none" w:sz="0" w:space="0" w:color="auto"/>
        <w:right w:val="none" w:sz="0" w:space="0" w:color="auto"/>
      </w:divBdr>
      <w:divsChild>
        <w:div w:id="1328940291">
          <w:marLeft w:val="0"/>
          <w:marRight w:val="0"/>
          <w:marTop w:val="0"/>
          <w:marBottom w:val="75"/>
          <w:divBdr>
            <w:top w:val="none" w:sz="0" w:space="0" w:color="auto"/>
            <w:left w:val="none" w:sz="0" w:space="0" w:color="auto"/>
            <w:bottom w:val="none" w:sz="0" w:space="0" w:color="auto"/>
            <w:right w:val="none" w:sz="0" w:space="0" w:color="auto"/>
          </w:divBdr>
          <w:divsChild>
            <w:div w:id="21115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472172">
      <w:bodyDiv w:val="1"/>
      <w:marLeft w:val="0"/>
      <w:marRight w:val="0"/>
      <w:marTop w:val="0"/>
      <w:marBottom w:val="0"/>
      <w:divBdr>
        <w:top w:val="none" w:sz="0" w:space="0" w:color="auto"/>
        <w:left w:val="none" w:sz="0" w:space="0" w:color="auto"/>
        <w:bottom w:val="none" w:sz="0" w:space="0" w:color="auto"/>
        <w:right w:val="none" w:sz="0" w:space="0" w:color="auto"/>
      </w:divBdr>
      <w:divsChild>
        <w:div w:id="127089807">
          <w:marLeft w:val="0"/>
          <w:marRight w:val="0"/>
          <w:marTop w:val="0"/>
          <w:marBottom w:val="75"/>
          <w:divBdr>
            <w:top w:val="none" w:sz="0" w:space="0" w:color="auto"/>
            <w:left w:val="none" w:sz="0" w:space="0" w:color="auto"/>
            <w:bottom w:val="none" w:sz="0" w:space="0" w:color="auto"/>
            <w:right w:val="none" w:sz="0" w:space="0" w:color="auto"/>
          </w:divBdr>
          <w:divsChild>
            <w:div w:id="14108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17085">
      <w:bodyDiv w:val="1"/>
      <w:marLeft w:val="0"/>
      <w:marRight w:val="0"/>
      <w:marTop w:val="0"/>
      <w:marBottom w:val="0"/>
      <w:divBdr>
        <w:top w:val="none" w:sz="0" w:space="0" w:color="auto"/>
        <w:left w:val="none" w:sz="0" w:space="0" w:color="auto"/>
        <w:bottom w:val="none" w:sz="0" w:space="0" w:color="auto"/>
        <w:right w:val="none" w:sz="0" w:space="0" w:color="auto"/>
      </w:divBdr>
      <w:divsChild>
        <w:div w:id="452134311">
          <w:marLeft w:val="0"/>
          <w:marRight w:val="0"/>
          <w:marTop w:val="0"/>
          <w:marBottom w:val="75"/>
          <w:divBdr>
            <w:top w:val="none" w:sz="0" w:space="0" w:color="auto"/>
            <w:left w:val="none" w:sz="0" w:space="0" w:color="auto"/>
            <w:bottom w:val="none" w:sz="0" w:space="0" w:color="auto"/>
            <w:right w:val="none" w:sz="0" w:space="0" w:color="auto"/>
          </w:divBdr>
          <w:divsChild>
            <w:div w:id="169603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4547">
      <w:bodyDiv w:val="1"/>
      <w:marLeft w:val="0"/>
      <w:marRight w:val="0"/>
      <w:marTop w:val="0"/>
      <w:marBottom w:val="0"/>
      <w:divBdr>
        <w:top w:val="none" w:sz="0" w:space="0" w:color="auto"/>
        <w:left w:val="none" w:sz="0" w:space="0" w:color="auto"/>
        <w:bottom w:val="none" w:sz="0" w:space="0" w:color="auto"/>
        <w:right w:val="none" w:sz="0" w:space="0" w:color="auto"/>
      </w:divBdr>
      <w:divsChild>
        <w:div w:id="346057234">
          <w:marLeft w:val="0"/>
          <w:marRight w:val="0"/>
          <w:marTop w:val="0"/>
          <w:marBottom w:val="75"/>
          <w:divBdr>
            <w:top w:val="none" w:sz="0" w:space="0" w:color="auto"/>
            <w:left w:val="none" w:sz="0" w:space="0" w:color="auto"/>
            <w:bottom w:val="none" w:sz="0" w:space="0" w:color="auto"/>
            <w:right w:val="none" w:sz="0" w:space="0" w:color="auto"/>
          </w:divBdr>
          <w:divsChild>
            <w:div w:id="55397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93635">
      <w:bodyDiv w:val="1"/>
      <w:marLeft w:val="0"/>
      <w:marRight w:val="0"/>
      <w:marTop w:val="0"/>
      <w:marBottom w:val="0"/>
      <w:divBdr>
        <w:top w:val="none" w:sz="0" w:space="0" w:color="auto"/>
        <w:left w:val="none" w:sz="0" w:space="0" w:color="auto"/>
        <w:bottom w:val="none" w:sz="0" w:space="0" w:color="auto"/>
        <w:right w:val="none" w:sz="0" w:space="0" w:color="auto"/>
      </w:divBdr>
      <w:divsChild>
        <w:div w:id="2089036063">
          <w:marLeft w:val="0"/>
          <w:marRight w:val="0"/>
          <w:marTop w:val="0"/>
          <w:marBottom w:val="75"/>
          <w:divBdr>
            <w:top w:val="none" w:sz="0" w:space="0" w:color="auto"/>
            <w:left w:val="none" w:sz="0" w:space="0" w:color="auto"/>
            <w:bottom w:val="none" w:sz="0" w:space="0" w:color="auto"/>
            <w:right w:val="none" w:sz="0" w:space="0" w:color="auto"/>
          </w:divBdr>
          <w:divsChild>
            <w:div w:id="14741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32298">
      <w:bodyDiv w:val="1"/>
      <w:marLeft w:val="0"/>
      <w:marRight w:val="0"/>
      <w:marTop w:val="0"/>
      <w:marBottom w:val="0"/>
      <w:divBdr>
        <w:top w:val="none" w:sz="0" w:space="0" w:color="auto"/>
        <w:left w:val="none" w:sz="0" w:space="0" w:color="auto"/>
        <w:bottom w:val="none" w:sz="0" w:space="0" w:color="auto"/>
        <w:right w:val="none" w:sz="0" w:space="0" w:color="auto"/>
      </w:divBdr>
      <w:divsChild>
        <w:div w:id="1471435264">
          <w:marLeft w:val="0"/>
          <w:marRight w:val="150"/>
          <w:marTop w:val="0"/>
          <w:marBottom w:val="0"/>
          <w:divBdr>
            <w:top w:val="none" w:sz="0" w:space="0" w:color="auto"/>
            <w:left w:val="none" w:sz="0" w:space="0" w:color="auto"/>
            <w:bottom w:val="none" w:sz="0" w:space="0" w:color="auto"/>
            <w:right w:val="none" w:sz="0" w:space="0" w:color="auto"/>
          </w:divBdr>
          <w:divsChild>
            <w:div w:id="321083924">
              <w:marLeft w:val="0"/>
              <w:marRight w:val="0"/>
              <w:marTop w:val="0"/>
              <w:marBottom w:val="0"/>
              <w:divBdr>
                <w:top w:val="none" w:sz="0" w:space="0" w:color="auto"/>
                <w:left w:val="none" w:sz="0" w:space="0" w:color="auto"/>
                <w:bottom w:val="none" w:sz="0" w:space="0" w:color="auto"/>
                <w:right w:val="none" w:sz="0" w:space="0" w:color="auto"/>
              </w:divBdr>
              <w:divsChild>
                <w:div w:id="484472925">
                  <w:marLeft w:val="0"/>
                  <w:marRight w:val="0"/>
                  <w:marTop w:val="0"/>
                  <w:marBottom w:val="75"/>
                  <w:divBdr>
                    <w:top w:val="none" w:sz="0" w:space="0" w:color="auto"/>
                    <w:left w:val="none" w:sz="0" w:space="0" w:color="auto"/>
                    <w:bottom w:val="none" w:sz="0" w:space="0" w:color="auto"/>
                    <w:right w:val="none" w:sz="0" w:space="0" w:color="auto"/>
                  </w:divBdr>
                  <w:divsChild>
                    <w:div w:id="1282876502">
                      <w:marLeft w:val="0"/>
                      <w:marRight w:val="0"/>
                      <w:marTop w:val="0"/>
                      <w:marBottom w:val="0"/>
                      <w:divBdr>
                        <w:top w:val="none" w:sz="0" w:space="0" w:color="auto"/>
                        <w:left w:val="none" w:sz="0" w:space="0" w:color="auto"/>
                        <w:bottom w:val="none" w:sz="0" w:space="0" w:color="auto"/>
                        <w:right w:val="none" w:sz="0" w:space="0" w:color="auto"/>
                      </w:divBdr>
                    </w:div>
                  </w:divsChild>
                </w:div>
                <w:div w:id="709571868">
                  <w:marLeft w:val="0"/>
                  <w:marRight w:val="0"/>
                  <w:marTop w:val="0"/>
                  <w:marBottom w:val="225"/>
                  <w:divBdr>
                    <w:top w:val="none" w:sz="0" w:space="0" w:color="auto"/>
                    <w:left w:val="none" w:sz="0" w:space="0" w:color="auto"/>
                    <w:bottom w:val="single" w:sz="6" w:space="19" w:color="DDE6EE"/>
                    <w:right w:val="none" w:sz="0" w:space="0" w:color="auto"/>
                  </w:divBdr>
                  <w:divsChild>
                    <w:div w:id="55524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354253">
          <w:marLeft w:val="0"/>
          <w:marRight w:val="0"/>
          <w:marTop w:val="0"/>
          <w:marBottom w:val="0"/>
          <w:divBdr>
            <w:top w:val="none" w:sz="0" w:space="0" w:color="auto"/>
            <w:left w:val="none" w:sz="0" w:space="0" w:color="auto"/>
            <w:bottom w:val="none" w:sz="0" w:space="0" w:color="auto"/>
            <w:right w:val="none" w:sz="0" w:space="0" w:color="auto"/>
          </w:divBdr>
          <w:divsChild>
            <w:div w:id="456027716">
              <w:marLeft w:val="0"/>
              <w:marRight w:val="0"/>
              <w:marTop w:val="0"/>
              <w:marBottom w:val="150"/>
              <w:divBdr>
                <w:top w:val="none" w:sz="0" w:space="0" w:color="auto"/>
                <w:left w:val="none" w:sz="0" w:space="0" w:color="auto"/>
                <w:bottom w:val="none" w:sz="0" w:space="0" w:color="auto"/>
                <w:right w:val="none" w:sz="0" w:space="0" w:color="auto"/>
              </w:divBdr>
              <w:divsChild>
                <w:div w:id="2111856067">
                  <w:marLeft w:val="0"/>
                  <w:marRight w:val="0"/>
                  <w:marTop w:val="0"/>
                  <w:marBottom w:val="0"/>
                  <w:divBdr>
                    <w:top w:val="none" w:sz="0" w:space="0" w:color="auto"/>
                    <w:left w:val="none" w:sz="0" w:space="0" w:color="auto"/>
                    <w:bottom w:val="none" w:sz="0" w:space="0" w:color="auto"/>
                    <w:right w:val="none" w:sz="0" w:space="0" w:color="auto"/>
                  </w:divBdr>
                </w:div>
                <w:div w:id="1184707812">
                  <w:marLeft w:val="0"/>
                  <w:marRight w:val="0"/>
                  <w:marTop w:val="0"/>
                  <w:marBottom w:val="0"/>
                  <w:divBdr>
                    <w:top w:val="none" w:sz="0" w:space="0" w:color="auto"/>
                    <w:left w:val="none" w:sz="0" w:space="0" w:color="auto"/>
                    <w:bottom w:val="none" w:sz="0" w:space="0" w:color="auto"/>
                    <w:right w:val="none" w:sz="0" w:space="0" w:color="auto"/>
                  </w:divBdr>
                </w:div>
              </w:divsChild>
            </w:div>
            <w:div w:id="1252423428">
              <w:marLeft w:val="0"/>
              <w:marRight w:val="0"/>
              <w:marTop w:val="0"/>
              <w:marBottom w:val="0"/>
              <w:divBdr>
                <w:top w:val="none" w:sz="0" w:space="0" w:color="auto"/>
                <w:left w:val="none" w:sz="0" w:space="0" w:color="auto"/>
                <w:bottom w:val="none" w:sz="0" w:space="0" w:color="auto"/>
                <w:right w:val="none" w:sz="0" w:space="0" w:color="auto"/>
              </w:divBdr>
              <w:divsChild>
                <w:div w:id="378895958">
                  <w:marLeft w:val="0"/>
                  <w:marRight w:val="0"/>
                  <w:marTop w:val="0"/>
                  <w:marBottom w:val="0"/>
                  <w:divBdr>
                    <w:top w:val="none" w:sz="0" w:space="0" w:color="auto"/>
                    <w:left w:val="none" w:sz="0" w:space="0" w:color="auto"/>
                    <w:bottom w:val="none" w:sz="0" w:space="0" w:color="auto"/>
                    <w:right w:val="none" w:sz="0" w:space="0" w:color="auto"/>
                  </w:divBdr>
                  <w:divsChild>
                    <w:div w:id="109131899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1371806971">
          <w:marLeft w:val="0"/>
          <w:marRight w:val="0"/>
          <w:marTop w:val="0"/>
          <w:marBottom w:val="300"/>
          <w:divBdr>
            <w:top w:val="none" w:sz="0" w:space="0" w:color="auto"/>
            <w:left w:val="none" w:sz="0" w:space="0" w:color="auto"/>
            <w:bottom w:val="none" w:sz="0" w:space="0" w:color="auto"/>
            <w:right w:val="none" w:sz="0" w:space="0" w:color="auto"/>
          </w:divBdr>
        </w:div>
      </w:divsChild>
    </w:div>
    <w:div w:id="1535537399">
      <w:bodyDiv w:val="1"/>
      <w:marLeft w:val="0"/>
      <w:marRight w:val="0"/>
      <w:marTop w:val="0"/>
      <w:marBottom w:val="0"/>
      <w:divBdr>
        <w:top w:val="none" w:sz="0" w:space="0" w:color="auto"/>
        <w:left w:val="none" w:sz="0" w:space="0" w:color="auto"/>
        <w:bottom w:val="none" w:sz="0" w:space="0" w:color="auto"/>
        <w:right w:val="none" w:sz="0" w:space="0" w:color="auto"/>
      </w:divBdr>
      <w:divsChild>
        <w:div w:id="942030521">
          <w:marLeft w:val="0"/>
          <w:marRight w:val="0"/>
          <w:marTop w:val="0"/>
          <w:marBottom w:val="75"/>
          <w:divBdr>
            <w:top w:val="none" w:sz="0" w:space="0" w:color="auto"/>
            <w:left w:val="none" w:sz="0" w:space="0" w:color="auto"/>
            <w:bottom w:val="none" w:sz="0" w:space="0" w:color="auto"/>
            <w:right w:val="none" w:sz="0" w:space="0" w:color="auto"/>
          </w:divBdr>
          <w:divsChild>
            <w:div w:id="1488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994">
      <w:bodyDiv w:val="1"/>
      <w:marLeft w:val="0"/>
      <w:marRight w:val="0"/>
      <w:marTop w:val="0"/>
      <w:marBottom w:val="0"/>
      <w:divBdr>
        <w:top w:val="none" w:sz="0" w:space="0" w:color="auto"/>
        <w:left w:val="none" w:sz="0" w:space="0" w:color="auto"/>
        <w:bottom w:val="none" w:sz="0" w:space="0" w:color="auto"/>
        <w:right w:val="none" w:sz="0" w:space="0" w:color="auto"/>
      </w:divBdr>
      <w:divsChild>
        <w:div w:id="1802109577">
          <w:marLeft w:val="0"/>
          <w:marRight w:val="0"/>
          <w:marTop w:val="0"/>
          <w:marBottom w:val="75"/>
          <w:divBdr>
            <w:top w:val="none" w:sz="0" w:space="0" w:color="auto"/>
            <w:left w:val="none" w:sz="0" w:space="0" w:color="auto"/>
            <w:bottom w:val="none" w:sz="0" w:space="0" w:color="auto"/>
            <w:right w:val="none" w:sz="0" w:space="0" w:color="auto"/>
          </w:divBdr>
          <w:divsChild>
            <w:div w:id="46635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12640">
      <w:bodyDiv w:val="1"/>
      <w:marLeft w:val="0"/>
      <w:marRight w:val="0"/>
      <w:marTop w:val="0"/>
      <w:marBottom w:val="0"/>
      <w:divBdr>
        <w:top w:val="none" w:sz="0" w:space="0" w:color="auto"/>
        <w:left w:val="none" w:sz="0" w:space="0" w:color="auto"/>
        <w:bottom w:val="none" w:sz="0" w:space="0" w:color="auto"/>
        <w:right w:val="none" w:sz="0" w:space="0" w:color="auto"/>
      </w:divBdr>
      <w:divsChild>
        <w:div w:id="2103599681">
          <w:marLeft w:val="0"/>
          <w:marRight w:val="0"/>
          <w:marTop w:val="0"/>
          <w:marBottom w:val="75"/>
          <w:divBdr>
            <w:top w:val="none" w:sz="0" w:space="0" w:color="auto"/>
            <w:left w:val="none" w:sz="0" w:space="0" w:color="auto"/>
            <w:bottom w:val="none" w:sz="0" w:space="0" w:color="auto"/>
            <w:right w:val="none" w:sz="0" w:space="0" w:color="auto"/>
          </w:divBdr>
          <w:divsChild>
            <w:div w:id="164581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915028">
      <w:bodyDiv w:val="1"/>
      <w:marLeft w:val="0"/>
      <w:marRight w:val="0"/>
      <w:marTop w:val="0"/>
      <w:marBottom w:val="0"/>
      <w:divBdr>
        <w:top w:val="none" w:sz="0" w:space="0" w:color="auto"/>
        <w:left w:val="none" w:sz="0" w:space="0" w:color="auto"/>
        <w:bottom w:val="none" w:sz="0" w:space="0" w:color="auto"/>
        <w:right w:val="none" w:sz="0" w:space="0" w:color="auto"/>
      </w:divBdr>
      <w:divsChild>
        <w:div w:id="1000549635">
          <w:marLeft w:val="0"/>
          <w:marRight w:val="0"/>
          <w:marTop w:val="0"/>
          <w:marBottom w:val="75"/>
          <w:divBdr>
            <w:top w:val="none" w:sz="0" w:space="0" w:color="auto"/>
            <w:left w:val="none" w:sz="0" w:space="0" w:color="auto"/>
            <w:bottom w:val="none" w:sz="0" w:space="0" w:color="auto"/>
            <w:right w:val="none" w:sz="0" w:space="0" w:color="auto"/>
          </w:divBdr>
          <w:divsChild>
            <w:div w:id="135144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99436">
      <w:bodyDiv w:val="1"/>
      <w:marLeft w:val="0"/>
      <w:marRight w:val="0"/>
      <w:marTop w:val="0"/>
      <w:marBottom w:val="0"/>
      <w:divBdr>
        <w:top w:val="none" w:sz="0" w:space="0" w:color="auto"/>
        <w:left w:val="none" w:sz="0" w:space="0" w:color="auto"/>
        <w:bottom w:val="none" w:sz="0" w:space="0" w:color="auto"/>
        <w:right w:val="none" w:sz="0" w:space="0" w:color="auto"/>
      </w:divBdr>
      <w:divsChild>
        <w:div w:id="118306916">
          <w:marLeft w:val="0"/>
          <w:marRight w:val="0"/>
          <w:marTop w:val="0"/>
          <w:marBottom w:val="75"/>
          <w:divBdr>
            <w:top w:val="none" w:sz="0" w:space="0" w:color="auto"/>
            <w:left w:val="none" w:sz="0" w:space="0" w:color="auto"/>
            <w:bottom w:val="none" w:sz="0" w:space="0" w:color="auto"/>
            <w:right w:val="none" w:sz="0" w:space="0" w:color="auto"/>
          </w:divBdr>
          <w:divsChild>
            <w:div w:id="67018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160880">
      <w:bodyDiv w:val="1"/>
      <w:marLeft w:val="0"/>
      <w:marRight w:val="0"/>
      <w:marTop w:val="0"/>
      <w:marBottom w:val="0"/>
      <w:divBdr>
        <w:top w:val="none" w:sz="0" w:space="0" w:color="auto"/>
        <w:left w:val="none" w:sz="0" w:space="0" w:color="auto"/>
        <w:bottom w:val="none" w:sz="0" w:space="0" w:color="auto"/>
        <w:right w:val="none" w:sz="0" w:space="0" w:color="auto"/>
      </w:divBdr>
      <w:divsChild>
        <w:div w:id="1098136853">
          <w:marLeft w:val="0"/>
          <w:marRight w:val="0"/>
          <w:marTop w:val="0"/>
          <w:marBottom w:val="0"/>
          <w:divBdr>
            <w:top w:val="none" w:sz="0" w:space="0" w:color="auto"/>
            <w:left w:val="none" w:sz="0" w:space="0" w:color="auto"/>
            <w:bottom w:val="none" w:sz="0" w:space="0" w:color="auto"/>
            <w:right w:val="none" w:sz="0" w:space="0" w:color="auto"/>
          </w:divBdr>
          <w:divsChild>
            <w:div w:id="13356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68241">
      <w:bodyDiv w:val="1"/>
      <w:marLeft w:val="0"/>
      <w:marRight w:val="0"/>
      <w:marTop w:val="0"/>
      <w:marBottom w:val="0"/>
      <w:divBdr>
        <w:top w:val="none" w:sz="0" w:space="0" w:color="auto"/>
        <w:left w:val="none" w:sz="0" w:space="0" w:color="auto"/>
        <w:bottom w:val="none" w:sz="0" w:space="0" w:color="auto"/>
        <w:right w:val="none" w:sz="0" w:space="0" w:color="auto"/>
      </w:divBdr>
      <w:divsChild>
        <w:div w:id="1007361819">
          <w:marLeft w:val="0"/>
          <w:marRight w:val="0"/>
          <w:marTop w:val="0"/>
          <w:marBottom w:val="75"/>
          <w:divBdr>
            <w:top w:val="none" w:sz="0" w:space="0" w:color="auto"/>
            <w:left w:val="none" w:sz="0" w:space="0" w:color="auto"/>
            <w:bottom w:val="none" w:sz="0" w:space="0" w:color="auto"/>
            <w:right w:val="none" w:sz="0" w:space="0" w:color="auto"/>
          </w:divBdr>
          <w:divsChild>
            <w:div w:id="196904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502198">
      <w:bodyDiv w:val="1"/>
      <w:marLeft w:val="0"/>
      <w:marRight w:val="0"/>
      <w:marTop w:val="0"/>
      <w:marBottom w:val="0"/>
      <w:divBdr>
        <w:top w:val="none" w:sz="0" w:space="0" w:color="auto"/>
        <w:left w:val="none" w:sz="0" w:space="0" w:color="auto"/>
        <w:bottom w:val="none" w:sz="0" w:space="0" w:color="auto"/>
        <w:right w:val="none" w:sz="0" w:space="0" w:color="auto"/>
      </w:divBdr>
      <w:divsChild>
        <w:div w:id="111945666">
          <w:marLeft w:val="0"/>
          <w:marRight w:val="0"/>
          <w:marTop w:val="0"/>
          <w:marBottom w:val="75"/>
          <w:divBdr>
            <w:top w:val="none" w:sz="0" w:space="0" w:color="auto"/>
            <w:left w:val="none" w:sz="0" w:space="0" w:color="auto"/>
            <w:bottom w:val="none" w:sz="0" w:space="0" w:color="auto"/>
            <w:right w:val="none" w:sz="0" w:space="0" w:color="auto"/>
          </w:divBdr>
          <w:divsChild>
            <w:div w:id="144187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91171">
      <w:bodyDiv w:val="1"/>
      <w:marLeft w:val="0"/>
      <w:marRight w:val="0"/>
      <w:marTop w:val="0"/>
      <w:marBottom w:val="0"/>
      <w:divBdr>
        <w:top w:val="none" w:sz="0" w:space="0" w:color="auto"/>
        <w:left w:val="none" w:sz="0" w:space="0" w:color="auto"/>
        <w:bottom w:val="none" w:sz="0" w:space="0" w:color="auto"/>
        <w:right w:val="none" w:sz="0" w:space="0" w:color="auto"/>
      </w:divBdr>
      <w:divsChild>
        <w:div w:id="1195657901">
          <w:marLeft w:val="0"/>
          <w:marRight w:val="0"/>
          <w:marTop w:val="0"/>
          <w:marBottom w:val="75"/>
          <w:divBdr>
            <w:top w:val="none" w:sz="0" w:space="0" w:color="auto"/>
            <w:left w:val="none" w:sz="0" w:space="0" w:color="auto"/>
            <w:bottom w:val="none" w:sz="0" w:space="0" w:color="auto"/>
            <w:right w:val="none" w:sz="0" w:space="0" w:color="auto"/>
          </w:divBdr>
          <w:divsChild>
            <w:div w:id="12760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93503">
      <w:bodyDiv w:val="1"/>
      <w:marLeft w:val="0"/>
      <w:marRight w:val="0"/>
      <w:marTop w:val="0"/>
      <w:marBottom w:val="0"/>
      <w:divBdr>
        <w:top w:val="none" w:sz="0" w:space="0" w:color="auto"/>
        <w:left w:val="none" w:sz="0" w:space="0" w:color="auto"/>
        <w:bottom w:val="none" w:sz="0" w:space="0" w:color="auto"/>
        <w:right w:val="none" w:sz="0" w:space="0" w:color="auto"/>
      </w:divBdr>
      <w:divsChild>
        <w:div w:id="42556839">
          <w:marLeft w:val="0"/>
          <w:marRight w:val="0"/>
          <w:marTop w:val="0"/>
          <w:marBottom w:val="75"/>
          <w:divBdr>
            <w:top w:val="none" w:sz="0" w:space="0" w:color="auto"/>
            <w:left w:val="none" w:sz="0" w:space="0" w:color="auto"/>
            <w:bottom w:val="none" w:sz="0" w:space="0" w:color="auto"/>
            <w:right w:val="none" w:sz="0" w:space="0" w:color="auto"/>
          </w:divBdr>
          <w:divsChild>
            <w:div w:id="9706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605274">
      <w:bodyDiv w:val="1"/>
      <w:marLeft w:val="0"/>
      <w:marRight w:val="0"/>
      <w:marTop w:val="0"/>
      <w:marBottom w:val="0"/>
      <w:divBdr>
        <w:top w:val="none" w:sz="0" w:space="0" w:color="auto"/>
        <w:left w:val="none" w:sz="0" w:space="0" w:color="auto"/>
        <w:bottom w:val="none" w:sz="0" w:space="0" w:color="auto"/>
        <w:right w:val="none" w:sz="0" w:space="0" w:color="auto"/>
      </w:divBdr>
      <w:divsChild>
        <w:div w:id="1031806517">
          <w:marLeft w:val="0"/>
          <w:marRight w:val="0"/>
          <w:marTop w:val="0"/>
          <w:marBottom w:val="75"/>
          <w:divBdr>
            <w:top w:val="none" w:sz="0" w:space="0" w:color="auto"/>
            <w:left w:val="none" w:sz="0" w:space="0" w:color="auto"/>
            <w:bottom w:val="none" w:sz="0" w:space="0" w:color="auto"/>
            <w:right w:val="none" w:sz="0" w:space="0" w:color="auto"/>
          </w:divBdr>
          <w:divsChild>
            <w:div w:id="30049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808916">
      <w:bodyDiv w:val="1"/>
      <w:marLeft w:val="0"/>
      <w:marRight w:val="0"/>
      <w:marTop w:val="0"/>
      <w:marBottom w:val="0"/>
      <w:divBdr>
        <w:top w:val="none" w:sz="0" w:space="0" w:color="auto"/>
        <w:left w:val="none" w:sz="0" w:space="0" w:color="auto"/>
        <w:bottom w:val="none" w:sz="0" w:space="0" w:color="auto"/>
        <w:right w:val="none" w:sz="0" w:space="0" w:color="auto"/>
      </w:divBdr>
      <w:divsChild>
        <w:div w:id="707797000">
          <w:marLeft w:val="0"/>
          <w:marRight w:val="0"/>
          <w:marTop w:val="0"/>
          <w:marBottom w:val="0"/>
          <w:divBdr>
            <w:top w:val="none" w:sz="0" w:space="0" w:color="auto"/>
            <w:left w:val="none" w:sz="0" w:space="0" w:color="auto"/>
            <w:bottom w:val="none" w:sz="0" w:space="0" w:color="auto"/>
            <w:right w:val="none" w:sz="0" w:space="0" w:color="auto"/>
          </w:divBdr>
          <w:divsChild>
            <w:div w:id="46373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2613">
      <w:bodyDiv w:val="1"/>
      <w:marLeft w:val="0"/>
      <w:marRight w:val="0"/>
      <w:marTop w:val="0"/>
      <w:marBottom w:val="0"/>
      <w:divBdr>
        <w:top w:val="none" w:sz="0" w:space="0" w:color="auto"/>
        <w:left w:val="none" w:sz="0" w:space="0" w:color="auto"/>
        <w:bottom w:val="none" w:sz="0" w:space="0" w:color="auto"/>
        <w:right w:val="none" w:sz="0" w:space="0" w:color="auto"/>
      </w:divBdr>
      <w:divsChild>
        <w:div w:id="759062874">
          <w:marLeft w:val="0"/>
          <w:marRight w:val="0"/>
          <w:marTop w:val="0"/>
          <w:marBottom w:val="75"/>
          <w:divBdr>
            <w:top w:val="none" w:sz="0" w:space="0" w:color="auto"/>
            <w:left w:val="none" w:sz="0" w:space="0" w:color="auto"/>
            <w:bottom w:val="none" w:sz="0" w:space="0" w:color="auto"/>
            <w:right w:val="none" w:sz="0" w:space="0" w:color="auto"/>
          </w:divBdr>
          <w:divsChild>
            <w:div w:id="134508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844541">
      <w:bodyDiv w:val="1"/>
      <w:marLeft w:val="0"/>
      <w:marRight w:val="0"/>
      <w:marTop w:val="0"/>
      <w:marBottom w:val="0"/>
      <w:divBdr>
        <w:top w:val="none" w:sz="0" w:space="0" w:color="auto"/>
        <w:left w:val="none" w:sz="0" w:space="0" w:color="auto"/>
        <w:bottom w:val="none" w:sz="0" w:space="0" w:color="auto"/>
        <w:right w:val="none" w:sz="0" w:space="0" w:color="auto"/>
      </w:divBdr>
      <w:divsChild>
        <w:div w:id="1406488677">
          <w:marLeft w:val="0"/>
          <w:marRight w:val="0"/>
          <w:marTop w:val="0"/>
          <w:marBottom w:val="75"/>
          <w:divBdr>
            <w:top w:val="none" w:sz="0" w:space="0" w:color="auto"/>
            <w:left w:val="none" w:sz="0" w:space="0" w:color="auto"/>
            <w:bottom w:val="none" w:sz="0" w:space="0" w:color="auto"/>
            <w:right w:val="none" w:sz="0" w:space="0" w:color="auto"/>
          </w:divBdr>
          <w:divsChild>
            <w:div w:id="100698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743612">
      <w:bodyDiv w:val="1"/>
      <w:marLeft w:val="0"/>
      <w:marRight w:val="0"/>
      <w:marTop w:val="0"/>
      <w:marBottom w:val="0"/>
      <w:divBdr>
        <w:top w:val="none" w:sz="0" w:space="0" w:color="auto"/>
        <w:left w:val="none" w:sz="0" w:space="0" w:color="auto"/>
        <w:bottom w:val="none" w:sz="0" w:space="0" w:color="auto"/>
        <w:right w:val="none" w:sz="0" w:space="0" w:color="auto"/>
      </w:divBdr>
      <w:divsChild>
        <w:div w:id="869537052">
          <w:marLeft w:val="0"/>
          <w:marRight w:val="0"/>
          <w:marTop w:val="0"/>
          <w:marBottom w:val="75"/>
          <w:divBdr>
            <w:top w:val="none" w:sz="0" w:space="0" w:color="auto"/>
            <w:left w:val="none" w:sz="0" w:space="0" w:color="auto"/>
            <w:bottom w:val="none" w:sz="0" w:space="0" w:color="auto"/>
            <w:right w:val="none" w:sz="0" w:space="0" w:color="auto"/>
          </w:divBdr>
          <w:divsChild>
            <w:div w:id="11929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189238">
      <w:bodyDiv w:val="1"/>
      <w:marLeft w:val="0"/>
      <w:marRight w:val="0"/>
      <w:marTop w:val="0"/>
      <w:marBottom w:val="0"/>
      <w:divBdr>
        <w:top w:val="none" w:sz="0" w:space="0" w:color="auto"/>
        <w:left w:val="none" w:sz="0" w:space="0" w:color="auto"/>
        <w:bottom w:val="none" w:sz="0" w:space="0" w:color="auto"/>
        <w:right w:val="none" w:sz="0" w:space="0" w:color="auto"/>
      </w:divBdr>
      <w:divsChild>
        <w:div w:id="724987551">
          <w:marLeft w:val="0"/>
          <w:marRight w:val="0"/>
          <w:marTop w:val="0"/>
          <w:marBottom w:val="75"/>
          <w:divBdr>
            <w:top w:val="none" w:sz="0" w:space="0" w:color="auto"/>
            <w:left w:val="none" w:sz="0" w:space="0" w:color="auto"/>
            <w:bottom w:val="none" w:sz="0" w:space="0" w:color="auto"/>
            <w:right w:val="none" w:sz="0" w:space="0" w:color="auto"/>
          </w:divBdr>
          <w:divsChild>
            <w:div w:id="93035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85973">
      <w:bodyDiv w:val="1"/>
      <w:marLeft w:val="0"/>
      <w:marRight w:val="0"/>
      <w:marTop w:val="0"/>
      <w:marBottom w:val="0"/>
      <w:divBdr>
        <w:top w:val="none" w:sz="0" w:space="0" w:color="auto"/>
        <w:left w:val="none" w:sz="0" w:space="0" w:color="auto"/>
        <w:bottom w:val="none" w:sz="0" w:space="0" w:color="auto"/>
        <w:right w:val="none" w:sz="0" w:space="0" w:color="auto"/>
      </w:divBdr>
      <w:divsChild>
        <w:div w:id="548954281">
          <w:marLeft w:val="0"/>
          <w:marRight w:val="0"/>
          <w:marTop w:val="0"/>
          <w:marBottom w:val="75"/>
          <w:divBdr>
            <w:top w:val="none" w:sz="0" w:space="0" w:color="auto"/>
            <w:left w:val="none" w:sz="0" w:space="0" w:color="auto"/>
            <w:bottom w:val="none" w:sz="0" w:space="0" w:color="auto"/>
            <w:right w:val="none" w:sz="0" w:space="0" w:color="auto"/>
          </w:divBdr>
          <w:divsChild>
            <w:div w:id="78723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743928">
      <w:bodyDiv w:val="1"/>
      <w:marLeft w:val="0"/>
      <w:marRight w:val="0"/>
      <w:marTop w:val="0"/>
      <w:marBottom w:val="0"/>
      <w:divBdr>
        <w:top w:val="none" w:sz="0" w:space="0" w:color="auto"/>
        <w:left w:val="none" w:sz="0" w:space="0" w:color="auto"/>
        <w:bottom w:val="none" w:sz="0" w:space="0" w:color="auto"/>
        <w:right w:val="none" w:sz="0" w:space="0" w:color="auto"/>
      </w:divBdr>
      <w:divsChild>
        <w:div w:id="1982688917">
          <w:marLeft w:val="0"/>
          <w:marRight w:val="0"/>
          <w:marTop w:val="0"/>
          <w:marBottom w:val="75"/>
          <w:divBdr>
            <w:top w:val="none" w:sz="0" w:space="0" w:color="auto"/>
            <w:left w:val="none" w:sz="0" w:space="0" w:color="auto"/>
            <w:bottom w:val="none" w:sz="0" w:space="0" w:color="auto"/>
            <w:right w:val="none" w:sz="0" w:space="0" w:color="auto"/>
          </w:divBdr>
          <w:divsChild>
            <w:div w:id="64061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524169">
      <w:bodyDiv w:val="1"/>
      <w:marLeft w:val="0"/>
      <w:marRight w:val="0"/>
      <w:marTop w:val="0"/>
      <w:marBottom w:val="0"/>
      <w:divBdr>
        <w:top w:val="none" w:sz="0" w:space="0" w:color="auto"/>
        <w:left w:val="none" w:sz="0" w:space="0" w:color="auto"/>
        <w:bottom w:val="none" w:sz="0" w:space="0" w:color="auto"/>
        <w:right w:val="none" w:sz="0" w:space="0" w:color="auto"/>
      </w:divBdr>
      <w:divsChild>
        <w:div w:id="2002394143">
          <w:marLeft w:val="0"/>
          <w:marRight w:val="0"/>
          <w:marTop w:val="0"/>
          <w:marBottom w:val="75"/>
          <w:divBdr>
            <w:top w:val="none" w:sz="0" w:space="0" w:color="auto"/>
            <w:left w:val="none" w:sz="0" w:space="0" w:color="auto"/>
            <w:bottom w:val="none" w:sz="0" w:space="0" w:color="auto"/>
            <w:right w:val="none" w:sz="0" w:space="0" w:color="auto"/>
          </w:divBdr>
          <w:divsChild>
            <w:div w:id="106942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91176">
      <w:bodyDiv w:val="1"/>
      <w:marLeft w:val="0"/>
      <w:marRight w:val="0"/>
      <w:marTop w:val="0"/>
      <w:marBottom w:val="0"/>
      <w:divBdr>
        <w:top w:val="none" w:sz="0" w:space="0" w:color="auto"/>
        <w:left w:val="none" w:sz="0" w:space="0" w:color="auto"/>
        <w:bottom w:val="none" w:sz="0" w:space="0" w:color="auto"/>
        <w:right w:val="none" w:sz="0" w:space="0" w:color="auto"/>
      </w:divBdr>
      <w:divsChild>
        <w:div w:id="1144809812">
          <w:marLeft w:val="0"/>
          <w:marRight w:val="0"/>
          <w:marTop w:val="0"/>
          <w:marBottom w:val="75"/>
          <w:divBdr>
            <w:top w:val="none" w:sz="0" w:space="0" w:color="auto"/>
            <w:left w:val="none" w:sz="0" w:space="0" w:color="auto"/>
            <w:bottom w:val="none" w:sz="0" w:space="0" w:color="auto"/>
            <w:right w:val="none" w:sz="0" w:space="0" w:color="auto"/>
          </w:divBdr>
          <w:divsChild>
            <w:div w:id="149692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9452">
      <w:bodyDiv w:val="1"/>
      <w:marLeft w:val="0"/>
      <w:marRight w:val="0"/>
      <w:marTop w:val="0"/>
      <w:marBottom w:val="0"/>
      <w:divBdr>
        <w:top w:val="none" w:sz="0" w:space="0" w:color="auto"/>
        <w:left w:val="none" w:sz="0" w:space="0" w:color="auto"/>
        <w:bottom w:val="none" w:sz="0" w:space="0" w:color="auto"/>
        <w:right w:val="none" w:sz="0" w:space="0" w:color="auto"/>
      </w:divBdr>
      <w:divsChild>
        <w:div w:id="2125146461">
          <w:marLeft w:val="0"/>
          <w:marRight w:val="0"/>
          <w:marTop w:val="0"/>
          <w:marBottom w:val="75"/>
          <w:divBdr>
            <w:top w:val="none" w:sz="0" w:space="0" w:color="auto"/>
            <w:left w:val="none" w:sz="0" w:space="0" w:color="auto"/>
            <w:bottom w:val="none" w:sz="0" w:space="0" w:color="auto"/>
            <w:right w:val="none" w:sz="0" w:space="0" w:color="auto"/>
          </w:divBdr>
          <w:divsChild>
            <w:div w:id="31688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99051">
      <w:bodyDiv w:val="1"/>
      <w:marLeft w:val="0"/>
      <w:marRight w:val="0"/>
      <w:marTop w:val="0"/>
      <w:marBottom w:val="0"/>
      <w:divBdr>
        <w:top w:val="none" w:sz="0" w:space="0" w:color="auto"/>
        <w:left w:val="none" w:sz="0" w:space="0" w:color="auto"/>
        <w:bottom w:val="none" w:sz="0" w:space="0" w:color="auto"/>
        <w:right w:val="none" w:sz="0" w:space="0" w:color="auto"/>
      </w:divBdr>
      <w:divsChild>
        <w:div w:id="339820384">
          <w:marLeft w:val="0"/>
          <w:marRight w:val="0"/>
          <w:marTop w:val="0"/>
          <w:marBottom w:val="75"/>
          <w:divBdr>
            <w:top w:val="none" w:sz="0" w:space="0" w:color="auto"/>
            <w:left w:val="none" w:sz="0" w:space="0" w:color="auto"/>
            <w:bottom w:val="none" w:sz="0" w:space="0" w:color="auto"/>
            <w:right w:val="none" w:sz="0" w:space="0" w:color="auto"/>
          </w:divBdr>
          <w:divsChild>
            <w:div w:id="4105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0544">
      <w:bodyDiv w:val="1"/>
      <w:marLeft w:val="0"/>
      <w:marRight w:val="0"/>
      <w:marTop w:val="0"/>
      <w:marBottom w:val="0"/>
      <w:divBdr>
        <w:top w:val="none" w:sz="0" w:space="0" w:color="auto"/>
        <w:left w:val="none" w:sz="0" w:space="0" w:color="auto"/>
        <w:bottom w:val="none" w:sz="0" w:space="0" w:color="auto"/>
        <w:right w:val="none" w:sz="0" w:space="0" w:color="auto"/>
      </w:divBdr>
      <w:divsChild>
        <w:div w:id="2120175090">
          <w:marLeft w:val="0"/>
          <w:marRight w:val="0"/>
          <w:marTop w:val="0"/>
          <w:marBottom w:val="75"/>
          <w:divBdr>
            <w:top w:val="none" w:sz="0" w:space="0" w:color="auto"/>
            <w:left w:val="none" w:sz="0" w:space="0" w:color="auto"/>
            <w:bottom w:val="none" w:sz="0" w:space="0" w:color="auto"/>
            <w:right w:val="none" w:sz="0" w:space="0" w:color="auto"/>
          </w:divBdr>
          <w:divsChild>
            <w:div w:id="89073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92466">
      <w:bodyDiv w:val="1"/>
      <w:marLeft w:val="0"/>
      <w:marRight w:val="0"/>
      <w:marTop w:val="0"/>
      <w:marBottom w:val="0"/>
      <w:divBdr>
        <w:top w:val="none" w:sz="0" w:space="0" w:color="auto"/>
        <w:left w:val="none" w:sz="0" w:space="0" w:color="auto"/>
        <w:bottom w:val="none" w:sz="0" w:space="0" w:color="auto"/>
        <w:right w:val="none" w:sz="0" w:space="0" w:color="auto"/>
      </w:divBdr>
      <w:divsChild>
        <w:div w:id="1174301833">
          <w:marLeft w:val="0"/>
          <w:marRight w:val="0"/>
          <w:marTop w:val="0"/>
          <w:marBottom w:val="75"/>
          <w:divBdr>
            <w:top w:val="none" w:sz="0" w:space="0" w:color="auto"/>
            <w:left w:val="none" w:sz="0" w:space="0" w:color="auto"/>
            <w:bottom w:val="none" w:sz="0" w:space="0" w:color="auto"/>
            <w:right w:val="none" w:sz="0" w:space="0" w:color="auto"/>
          </w:divBdr>
          <w:divsChild>
            <w:div w:id="180153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953261">
      <w:bodyDiv w:val="1"/>
      <w:marLeft w:val="0"/>
      <w:marRight w:val="0"/>
      <w:marTop w:val="0"/>
      <w:marBottom w:val="0"/>
      <w:divBdr>
        <w:top w:val="none" w:sz="0" w:space="0" w:color="auto"/>
        <w:left w:val="none" w:sz="0" w:space="0" w:color="auto"/>
        <w:bottom w:val="none" w:sz="0" w:space="0" w:color="auto"/>
        <w:right w:val="none" w:sz="0" w:space="0" w:color="auto"/>
      </w:divBdr>
      <w:divsChild>
        <w:div w:id="1164933508">
          <w:marLeft w:val="0"/>
          <w:marRight w:val="0"/>
          <w:marTop w:val="0"/>
          <w:marBottom w:val="75"/>
          <w:divBdr>
            <w:top w:val="none" w:sz="0" w:space="0" w:color="auto"/>
            <w:left w:val="none" w:sz="0" w:space="0" w:color="auto"/>
            <w:bottom w:val="none" w:sz="0" w:space="0" w:color="auto"/>
            <w:right w:val="none" w:sz="0" w:space="0" w:color="auto"/>
          </w:divBdr>
          <w:divsChild>
            <w:div w:id="37126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984759">
      <w:bodyDiv w:val="1"/>
      <w:marLeft w:val="0"/>
      <w:marRight w:val="0"/>
      <w:marTop w:val="0"/>
      <w:marBottom w:val="0"/>
      <w:divBdr>
        <w:top w:val="none" w:sz="0" w:space="0" w:color="auto"/>
        <w:left w:val="none" w:sz="0" w:space="0" w:color="auto"/>
        <w:bottom w:val="none" w:sz="0" w:space="0" w:color="auto"/>
        <w:right w:val="none" w:sz="0" w:space="0" w:color="auto"/>
      </w:divBdr>
      <w:divsChild>
        <w:div w:id="298461810">
          <w:marLeft w:val="0"/>
          <w:marRight w:val="0"/>
          <w:marTop w:val="0"/>
          <w:marBottom w:val="75"/>
          <w:divBdr>
            <w:top w:val="none" w:sz="0" w:space="0" w:color="auto"/>
            <w:left w:val="none" w:sz="0" w:space="0" w:color="auto"/>
            <w:bottom w:val="none" w:sz="0" w:space="0" w:color="auto"/>
            <w:right w:val="none" w:sz="0" w:space="0" w:color="auto"/>
          </w:divBdr>
          <w:divsChild>
            <w:div w:id="55346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76914">
      <w:bodyDiv w:val="1"/>
      <w:marLeft w:val="0"/>
      <w:marRight w:val="0"/>
      <w:marTop w:val="0"/>
      <w:marBottom w:val="0"/>
      <w:divBdr>
        <w:top w:val="none" w:sz="0" w:space="0" w:color="auto"/>
        <w:left w:val="none" w:sz="0" w:space="0" w:color="auto"/>
        <w:bottom w:val="none" w:sz="0" w:space="0" w:color="auto"/>
        <w:right w:val="none" w:sz="0" w:space="0" w:color="auto"/>
      </w:divBdr>
      <w:divsChild>
        <w:div w:id="1383409596">
          <w:marLeft w:val="0"/>
          <w:marRight w:val="0"/>
          <w:marTop w:val="0"/>
          <w:marBottom w:val="75"/>
          <w:divBdr>
            <w:top w:val="none" w:sz="0" w:space="0" w:color="auto"/>
            <w:left w:val="none" w:sz="0" w:space="0" w:color="auto"/>
            <w:bottom w:val="none" w:sz="0" w:space="0" w:color="auto"/>
            <w:right w:val="none" w:sz="0" w:space="0" w:color="auto"/>
          </w:divBdr>
          <w:divsChild>
            <w:div w:id="28130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156027">
      <w:bodyDiv w:val="1"/>
      <w:marLeft w:val="0"/>
      <w:marRight w:val="0"/>
      <w:marTop w:val="0"/>
      <w:marBottom w:val="0"/>
      <w:divBdr>
        <w:top w:val="none" w:sz="0" w:space="0" w:color="auto"/>
        <w:left w:val="none" w:sz="0" w:space="0" w:color="auto"/>
        <w:bottom w:val="none" w:sz="0" w:space="0" w:color="auto"/>
        <w:right w:val="none" w:sz="0" w:space="0" w:color="auto"/>
      </w:divBdr>
      <w:divsChild>
        <w:div w:id="271479607">
          <w:marLeft w:val="0"/>
          <w:marRight w:val="0"/>
          <w:marTop w:val="0"/>
          <w:marBottom w:val="75"/>
          <w:divBdr>
            <w:top w:val="none" w:sz="0" w:space="0" w:color="auto"/>
            <w:left w:val="none" w:sz="0" w:space="0" w:color="auto"/>
            <w:bottom w:val="none" w:sz="0" w:space="0" w:color="auto"/>
            <w:right w:val="none" w:sz="0" w:space="0" w:color="auto"/>
          </w:divBdr>
          <w:divsChild>
            <w:div w:id="201375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7574">
      <w:bodyDiv w:val="1"/>
      <w:marLeft w:val="0"/>
      <w:marRight w:val="0"/>
      <w:marTop w:val="0"/>
      <w:marBottom w:val="0"/>
      <w:divBdr>
        <w:top w:val="none" w:sz="0" w:space="0" w:color="auto"/>
        <w:left w:val="none" w:sz="0" w:space="0" w:color="auto"/>
        <w:bottom w:val="none" w:sz="0" w:space="0" w:color="auto"/>
        <w:right w:val="none" w:sz="0" w:space="0" w:color="auto"/>
      </w:divBdr>
      <w:divsChild>
        <w:div w:id="1684283479">
          <w:marLeft w:val="0"/>
          <w:marRight w:val="0"/>
          <w:marTop w:val="0"/>
          <w:marBottom w:val="75"/>
          <w:divBdr>
            <w:top w:val="none" w:sz="0" w:space="0" w:color="auto"/>
            <w:left w:val="none" w:sz="0" w:space="0" w:color="auto"/>
            <w:bottom w:val="none" w:sz="0" w:space="0" w:color="auto"/>
            <w:right w:val="none" w:sz="0" w:space="0" w:color="auto"/>
          </w:divBdr>
          <w:divsChild>
            <w:div w:id="105434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491833">
      <w:bodyDiv w:val="1"/>
      <w:marLeft w:val="0"/>
      <w:marRight w:val="0"/>
      <w:marTop w:val="0"/>
      <w:marBottom w:val="0"/>
      <w:divBdr>
        <w:top w:val="none" w:sz="0" w:space="0" w:color="auto"/>
        <w:left w:val="none" w:sz="0" w:space="0" w:color="auto"/>
        <w:bottom w:val="none" w:sz="0" w:space="0" w:color="auto"/>
        <w:right w:val="none" w:sz="0" w:space="0" w:color="auto"/>
      </w:divBdr>
      <w:divsChild>
        <w:div w:id="1779643812">
          <w:marLeft w:val="0"/>
          <w:marRight w:val="0"/>
          <w:marTop w:val="0"/>
          <w:marBottom w:val="75"/>
          <w:divBdr>
            <w:top w:val="none" w:sz="0" w:space="0" w:color="auto"/>
            <w:left w:val="none" w:sz="0" w:space="0" w:color="auto"/>
            <w:bottom w:val="none" w:sz="0" w:space="0" w:color="auto"/>
            <w:right w:val="none" w:sz="0" w:space="0" w:color="auto"/>
          </w:divBdr>
          <w:divsChild>
            <w:div w:id="5609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617100">
      <w:bodyDiv w:val="1"/>
      <w:marLeft w:val="0"/>
      <w:marRight w:val="0"/>
      <w:marTop w:val="0"/>
      <w:marBottom w:val="0"/>
      <w:divBdr>
        <w:top w:val="none" w:sz="0" w:space="0" w:color="auto"/>
        <w:left w:val="none" w:sz="0" w:space="0" w:color="auto"/>
        <w:bottom w:val="none" w:sz="0" w:space="0" w:color="auto"/>
        <w:right w:val="none" w:sz="0" w:space="0" w:color="auto"/>
      </w:divBdr>
      <w:divsChild>
        <w:div w:id="215244786">
          <w:marLeft w:val="0"/>
          <w:marRight w:val="0"/>
          <w:marTop w:val="0"/>
          <w:marBottom w:val="75"/>
          <w:divBdr>
            <w:top w:val="none" w:sz="0" w:space="0" w:color="auto"/>
            <w:left w:val="none" w:sz="0" w:space="0" w:color="auto"/>
            <w:bottom w:val="none" w:sz="0" w:space="0" w:color="auto"/>
            <w:right w:val="none" w:sz="0" w:space="0" w:color="auto"/>
          </w:divBdr>
          <w:divsChild>
            <w:div w:id="61979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93124">
      <w:bodyDiv w:val="1"/>
      <w:marLeft w:val="0"/>
      <w:marRight w:val="0"/>
      <w:marTop w:val="0"/>
      <w:marBottom w:val="0"/>
      <w:divBdr>
        <w:top w:val="none" w:sz="0" w:space="0" w:color="auto"/>
        <w:left w:val="none" w:sz="0" w:space="0" w:color="auto"/>
        <w:bottom w:val="none" w:sz="0" w:space="0" w:color="auto"/>
        <w:right w:val="none" w:sz="0" w:space="0" w:color="auto"/>
      </w:divBdr>
      <w:divsChild>
        <w:div w:id="1565949593">
          <w:marLeft w:val="0"/>
          <w:marRight w:val="0"/>
          <w:marTop w:val="0"/>
          <w:marBottom w:val="75"/>
          <w:divBdr>
            <w:top w:val="none" w:sz="0" w:space="0" w:color="auto"/>
            <w:left w:val="none" w:sz="0" w:space="0" w:color="auto"/>
            <w:bottom w:val="none" w:sz="0" w:space="0" w:color="auto"/>
            <w:right w:val="none" w:sz="0" w:space="0" w:color="auto"/>
          </w:divBdr>
          <w:divsChild>
            <w:div w:id="130620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28753">
      <w:bodyDiv w:val="1"/>
      <w:marLeft w:val="0"/>
      <w:marRight w:val="0"/>
      <w:marTop w:val="0"/>
      <w:marBottom w:val="0"/>
      <w:divBdr>
        <w:top w:val="none" w:sz="0" w:space="0" w:color="auto"/>
        <w:left w:val="none" w:sz="0" w:space="0" w:color="auto"/>
        <w:bottom w:val="none" w:sz="0" w:space="0" w:color="auto"/>
        <w:right w:val="none" w:sz="0" w:space="0" w:color="auto"/>
      </w:divBdr>
      <w:divsChild>
        <w:div w:id="451217214">
          <w:marLeft w:val="0"/>
          <w:marRight w:val="0"/>
          <w:marTop w:val="0"/>
          <w:marBottom w:val="75"/>
          <w:divBdr>
            <w:top w:val="none" w:sz="0" w:space="0" w:color="auto"/>
            <w:left w:val="none" w:sz="0" w:space="0" w:color="auto"/>
            <w:bottom w:val="none" w:sz="0" w:space="0" w:color="auto"/>
            <w:right w:val="none" w:sz="0" w:space="0" w:color="auto"/>
          </w:divBdr>
          <w:divsChild>
            <w:div w:id="167452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8513">
      <w:bodyDiv w:val="1"/>
      <w:marLeft w:val="0"/>
      <w:marRight w:val="0"/>
      <w:marTop w:val="0"/>
      <w:marBottom w:val="0"/>
      <w:divBdr>
        <w:top w:val="none" w:sz="0" w:space="0" w:color="auto"/>
        <w:left w:val="none" w:sz="0" w:space="0" w:color="auto"/>
        <w:bottom w:val="none" w:sz="0" w:space="0" w:color="auto"/>
        <w:right w:val="none" w:sz="0" w:space="0" w:color="auto"/>
      </w:divBdr>
      <w:divsChild>
        <w:div w:id="343560791">
          <w:marLeft w:val="0"/>
          <w:marRight w:val="0"/>
          <w:marTop w:val="0"/>
          <w:marBottom w:val="75"/>
          <w:divBdr>
            <w:top w:val="none" w:sz="0" w:space="0" w:color="auto"/>
            <w:left w:val="none" w:sz="0" w:space="0" w:color="auto"/>
            <w:bottom w:val="none" w:sz="0" w:space="0" w:color="auto"/>
            <w:right w:val="none" w:sz="0" w:space="0" w:color="auto"/>
          </w:divBdr>
          <w:divsChild>
            <w:div w:id="11433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030933">
      <w:bodyDiv w:val="1"/>
      <w:marLeft w:val="0"/>
      <w:marRight w:val="0"/>
      <w:marTop w:val="0"/>
      <w:marBottom w:val="0"/>
      <w:divBdr>
        <w:top w:val="none" w:sz="0" w:space="0" w:color="auto"/>
        <w:left w:val="none" w:sz="0" w:space="0" w:color="auto"/>
        <w:bottom w:val="none" w:sz="0" w:space="0" w:color="auto"/>
        <w:right w:val="none" w:sz="0" w:space="0" w:color="auto"/>
      </w:divBdr>
      <w:divsChild>
        <w:div w:id="1385913807">
          <w:marLeft w:val="0"/>
          <w:marRight w:val="0"/>
          <w:marTop w:val="0"/>
          <w:marBottom w:val="0"/>
          <w:divBdr>
            <w:top w:val="none" w:sz="0" w:space="0" w:color="auto"/>
            <w:left w:val="none" w:sz="0" w:space="0" w:color="auto"/>
            <w:bottom w:val="none" w:sz="0" w:space="0" w:color="auto"/>
            <w:right w:val="none" w:sz="0" w:space="0" w:color="auto"/>
          </w:divBdr>
          <w:divsChild>
            <w:div w:id="83225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30158">
      <w:bodyDiv w:val="1"/>
      <w:marLeft w:val="0"/>
      <w:marRight w:val="0"/>
      <w:marTop w:val="0"/>
      <w:marBottom w:val="0"/>
      <w:divBdr>
        <w:top w:val="none" w:sz="0" w:space="0" w:color="auto"/>
        <w:left w:val="none" w:sz="0" w:space="0" w:color="auto"/>
        <w:bottom w:val="none" w:sz="0" w:space="0" w:color="auto"/>
        <w:right w:val="none" w:sz="0" w:space="0" w:color="auto"/>
      </w:divBdr>
      <w:divsChild>
        <w:div w:id="947153780">
          <w:marLeft w:val="0"/>
          <w:marRight w:val="0"/>
          <w:marTop w:val="0"/>
          <w:marBottom w:val="75"/>
          <w:divBdr>
            <w:top w:val="none" w:sz="0" w:space="0" w:color="auto"/>
            <w:left w:val="none" w:sz="0" w:space="0" w:color="auto"/>
            <w:bottom w:val="none" w:sz="0" w:space="0" w:color="auto"/>
            <w:right w:val="none" w:sz="0" w:space="0" w:color="auto"/>
          </w:divBdr>
          <w:divsChild>
            <w:div w:id="124672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236465">
      <w:bodyDiv w:val="1"/>
      <w:marLeft w:val="0"/>
      <w:marRight w:val="0"/>
      <w:marTop w:val="0"/>
      <w:marBottom w:val="0"/>
      <w:divBdr>
        <w:top w:val="none" w:sz="0" w:space="0" w:color="auto"/>
        <w:left w:val="none" w:sz="0" w:space="0" w:color="auto"/>
        <w:bottom w:val="none" w:sz="0" w:space="0" w:color="auto"/>
        <w:right w:val="none" w:sz="0" w:space="0" w:color="auto"/>
      </w:divBdr>
      <w:divsChild>
        <w:div w:id="1756853786">
          <w:marLeft w:val="0"/>
          <w:marRight w:val="0"/>
          <w:marTop w:val="0"/>
          <w:marBottom w:val="75"/>
          <w:divBdr>
            <w:top w:val="none" w:sz="0" w:space="0" w:color="auto"/>
            <w:left w:val="none" w:sz="0" w:space="0" w:color="auto"/>
            <w:bottom w:val="none" w:sz="0" w:space="0" w:color="auto"/>
            <w:right w:val="none" w:sz="0" w:space="0" w:color="auto"/>
          </w:divBdr>
          <w:divsChild>
            <w:div w:id="44245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071843">
      <w:bodyDiv w:val="1"/>
      <w:marLeft w:val="0"/>
      <w:marRight w:val="0"/>
      <w:marTop w:val="0"/>
      <w:marBottom w:val="0"/>
      <w:divBdr>
        <w:top w:val="none" w:sz="0" w:space="0" w:color="auto"/>
        <w:left w:val="none" w:sz="0" w:space="0" w:color="auto"/>
        <w:bottom w:val="none" w:sz="0" w:space="0" w:color="auto"/>
        <w:right w:val="none" w:sz="0" w:space="0" w:color="auto"/>
      </w:divBdr>
      <w:divsChild>
        <w:div w:id="109513441">
          <w:marLeft w:val="0"/>
          <w:marRight w:val="0"/>
          <w:marTop w:val="0"/>
          <w:marBottom w:val="75"/>
          <w:divBdr>
            <w:top w:val="none" w:sz="0" w:space="0" w:color="auto"/>
            <w:left w:val="none" w:sz="0" w:space="0" w:color="auto"/>
            <w:bottom w:val="none" w:sz="0" w:space="0" w:color="auto"/>
            <w:right w:val="none" w:sz="0" w:space="0" w:color="auto"/>
          </w:divBdr>
          <w:divsChild>
            <w:div w:id="40881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966707">
      <w:bodyDiv w:val="1"/>
      <w:marLeft w:val="0"/>
      <w:marRight w:val="0"/>
      <w:marTop w:val="0"/>
      <w:marBottom w:val="0"/>
      <w:divBdr>
        <w:top w:val="none" w:sz="0" w:space="0" w:color="auto"/>
        <w:left w:val="none" w:sz="0" w:space="0" w:color="auto"/>
        <w:bottom w:val="none" w:sz="0" w:space="0" w:color="auto"/>
        <w:right w:val="none" w:sz="0" w:space="0" w:color="auto"/>
      </w:divBdr>
      <w:divsChild>
        <w:div w:id="321467715">
          <w:marLeft w:val="0"/>
          <w:marRight w:val="0"/>
          <w:marTop w:val="0"/>
          <w:marBottom w:val="75"/>
          <w:divBdr>
            <w:top w:val="none" w:sz="0" w:space="0" w:color="auto"/>
            <w:left w:val="none" w:sz="0" w:space="0" w:color="auto"/>
            <w:bottom w:val="none" w:sz="0" w:space="0" w:color="auto"/>
            <w:right w:val="none" w:sz="0" w:space="0" w:color="auto"/>
          </w:divBdr>
          <w:divsChild>
            <w:div w:id="158256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6767">
      <w:bodyDiv w:val="1"/>
      <w:marLeft w:val="0"/>
      <w:marRight w:val="0"/>
      <w:marTop w:val="0"/>
      <w:marBottom w:val="0"/>
      <w:divBdr>
        <w:top w:val="none" w:sz="0" w:space="0" w:color="auto"/>
        <w:left w:val="none" w:sz="0" w:space="0" w:color="auto"/>
        <w:bottom w:val="none" w:sz="0" w:space="0" w:color="auto"/>
        <w:right w:val="none" w:sz="0" w:space="0" w:color="auto"/>
      </w:divBdr>
      <w:divsChild>
        <w:div w:id="1186753002">
          <w:marLeft w:val="0"/>
          <w:marRight w:val="0"/>
          <w:marTop w:val="0"/>
          <w:marBottom w:val="75"/>
          <w:divBdr>
            <w:top w:val="none" w:sz="0" w:space="0" w:color="auto"/>
            <w:left w:val="none" w:sz="0" w:space="0" w:color="auto"/>
            <w:bottom w:val="none" w:sz="0" w:space="0" w:color="auto"/>
            <w:right w:val="none" w:sz="0" w:space="0" w:color="auto"/>
          </w:divBdr>
          <w:divsChild>
            <w:div w:id="10778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634476">
      <w:bodyDiv w:val="1"/>
      <w:marLeft w:val="0"/>
      <w:marRight w:val="0"/>
      <w:marTop w:val="0"/>
      <w:marBottom w:val="0"/>
      <w:divBdr>
        <w:top w:val="none" w:sz="0" w:space="0" w:color="auto"/>
        <w:left w:val="none" w:sz="0" w:space="0" w:color="auto"/>
        <w:bottom w:val="none" w:sz="0" w:space="0" w:color="auto"/>
        <w:right w:val="none" w:sz="0" w:space="0" w:color="auto"/>
      </w:divBdr>
      <w:divsChild>
        <w:div w:id="1269848443">
          <w:marLeft w:val="0"/>
          <w:marRight w:val="0"/>
          <w:marTop w:val="0"/>
          <w:marBottom w:val="0"/>
          <w:divBdr>
            <w:top w:val="none" w:sz="0" w:space="0" w:color="auto"/>
            <w:left w:val="none" w:sz="0" w:space="0" w:color="auto"/>
            <w:bottom w:val="none" w:sz="0" w:space="0" w:color="auto"/>
            <w:right w:val="none" w:sz="0" w:space="0" w:color="auto"/>
          </w:divBdr>
          <w:divsChild>
            <w:div w:id="174479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7507">
      <w:bodyDiv w:val="1"/>
      <w:marLeft w:val="0"/>
      <w:marRight w:val="0"/>
      <w:marTop w:val="0"/>
      <w:marBottom w:val="0"/>
      <w:divBdr>
        <w:top w:val="none" w:sz="0" w:space="0" w:color="auto"/>
        <w:left w:val="none" w:sz="0" w:space="0" w:color="auto"/>
        <w:bottom w:val="none" w:sz="0" w:space="0" w:color="auto"/>
        <w:right w:val="none" w:sz="0" w:space="0" w:color="auto"/>
      </w:divBdr>
      <w:divsChild>
        <w:div w:id="1349941207">
          <w:marLeft w:val="0"/>
          <w:marRight w:val="0"/>
          <w:marTop w:val="0"/>
          <w:marBottom w:val="75"/>
          <w:divBdr>
            <w:top w:val="none" w:sz="0" w:space="0" w:color="auto"/>
            <w:left w:val="none" w:sz="0" w:space="0" w:color="auto"/>
            <w:bottom w:val="none" w:sz="0" w:space="0" w:color="auto"/>
            <w:right w:val="none" w:sz="0" w:space="0" w:color="auto"/>
          </w:divBdr>
          <w:divsChild>
            <w:div w:id="658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692734">
      <w:bodyDiv w:val="1"/>
      <w:marLeft w:val="0"/>
      <w:marRight w:val="0"/>
      <w:marTop w:val="0"/>
      <w:marBottom w:val="0"/>
      <w:divBdr>
        <w:top w:val="none" w:sz="0" w:space="0" w:color="auto"/>
        <w:left w:val="none" w:sz="0" w:space="0" w:color="auto"/>
        <w:bottom w:val="none" w:sz="0" w:space="0" w:color="auto"/>
        <w:right w:val="none" w:sz="0" w:space="0" w:color="auto"/>
      </w:divBdr>
      <w:divsChild>
        <w:div w:id="1226912097">
          <w:marLeft w:val="0"/>
          <w:marRight w:val="0"/>
          <w:marTop w:val="0"/>
          <w:marBottom w:val="75"/>
          <w:divBdr>
            <w:top w:val="none" w:sz="0" w:space="0" w:color="auto"/>
            <w:left w:val="none" w:sz="0" w:space="0" w:color="auto"/>
            <w:bottom w:val="none" w:sz="0" w:space="0" w:color="auto"/>
            <w:right w:val="none" w:sz="0" w:space="0" w:color="auto"/>
          </w:divBdr>
          <w:divsChild>
            <w:div w:id="154679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99490">
      <w:bodyDiv w:val="1"/>
      <w:marLeft w:val="0"/>
      <w:marRight w:val="0"/>
      <w:marTop w:val="0"/>
      <w:marBottom w:val="0"/>
      <w:divBdr>
        <w:top w:val="none" w:sz="0" w:space="0" w:color="auto"/>
        <w:left w:val="none" w:sz="0" w:space="0" w:color="auto"/>
        <w:bottom w:val="none" w:sz="0" w:space="0" w:color="auto"/>
        <w:right w:val="none" w:sz="0" w:space="0" w:color="auto"/>
      </w:divBdr>
      <w:divsChild>
        <w:div w:id="2014919460">
          <w:marLeft w:val="0"/>
          <w:marRight w:val="0"/>
          <w:marTop w:val="0"/>
          <w:marBottom w:val="75"/>
          <w:divBdr>
            <w:top w:val="none" w:sz="0" w:space="0" w:color="auto"/>
            <w:left w:val="none" w:sz="0" w:space="0" w:color="auto"/>
            <w:bottom w:val="none" w:sz="0" w:space="0" w:color="auto"/>
            <w:right w:val="none" w:sz="0" w:space="0" w:color="auto"/>
          </w:divBdr>
          <w:divsChild>
            <w:div w:id="153442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819089">
      <w:bodyDiv w:val="1"/>
      <w:marLeft w:val="0"/>
      <w:marRight w:val="0"/>
      <w:marTop w:val="0"/>
      <w:marBottom w:val="0"/>
      <w:divBdr>
        <w:top w:val="none" w:sz="0" w:space="0" w:color="auto"/>
        <w:left w:val="none" w:sz="0" w:space="0" w:color="auto"/>
        <w:bottom w:val="none" w:sz="0" w:space="0" w:color="auto"/>
        <w:right w:val="none" w:sz="0" w:space="0" w:color="auto"/>
      </w:divBdr>
      <w:divsChild>
        <w:div w:id="510143224">
          <w:marLeft w:val="0"/>
          <w:marRight w:val="0"/>
          <w:marTop w:val="0"/>
          <w:marBottom w:val="0"/>
          <w:divBdr>
            <w:top w:val="none" w:sz="0" w:space="0" w:color="auto"/>
            <w:left w:val="none" w:sz="0" w:space="0" w:color="auto"/>
            <w:bottom w:val="none" w:sz="0" w:space="0" w:color="auto"/>
            <w:right w:val="none" w:sz="0" w:space="0" w:color="auto"/>
          </w:divBdr>
          <w:divsChild>
            <w:div w:id="25574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020154">
      <w:bodyDiv w:val="1"/>
      <w:marLeft w:val="0"/>
      <w:marRight w:val="0"/>
      <w:marTop w:val="0"/>
      <w:marBottom w:val="0"/>
      <w:divBdr>
        <w:top w:val="none" w:sz="0" w:space="0" w:color="auto"/>
        <w:left w:val="none" w:sz="0" w:space="0" w:color="auto"/>
        <w:bottom w:val="none" w:sz="0" w:space="0" w:color="auto"/>
        <w:right w:val="none" w:sz="0" w:space="0" w:color="auto"/>
      </w:divBdr>
      <w:divsChild>
        <w:div w:id="2085106558">
          <w:marLeft w:val="0"/>
          <w:marRight w:val="0"/>
          <w:marTop w:val="0"/>
          <w:marBottom w:val="75"/>
          <w:divBdr>
            <w:top w:val="none" w:sz="0" w:space="0" w:color="auto"/>
            <w:left w:val="none" w:sz="0" w:space="0" w:color="auto"/>
            <w:bottom w:val="none" w:sz="0" w:space="0" w:color="auto"/>
            <w:right w:val="none" w:sz="0" w:space="0" w:color="auto"/>
          </w:divBdr>
          <w:divsChild>
            <w:div w:id="97729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59285">
      <w:bodyDiv w:val="1"/>
      <w:marLeft w:val="0"/>
      <w:marRight w:val="0"/>
      <w:marTop w:val="0"/>
      <w:marBottom w:val="0"/>
      <w:divBdr>
        <w:top w:val="none" w:sz="0" w:space="0" w:color="auto"/>
        <w:left w:val="none" w:sz="0" w:space="0" w:color="auto"/>
        <w:bottom w:val="none" w:sz="0" w:space="0" w:color="auto"/>
        <w:right w:val="none" w:sz="0" w:space="0" w:color="auto"/>
      </w:divBdr>
      <w:divsChild>
        <w:div w:id="372003912">
          <w:marLeft w:val="0"/>
          <w:marRight w:val="0"/>
          <w:marTop w:val="0"/>
          <w:marBottom w:val="75"/>
          <w:divBdr>
            <w:top w:val="none" w:sz="0" w:space="0" w:color="auto"/>
            <w:left w:val="none" w:sz="0" w:space="0" w:color="auto"/>
            <w:bottom w:val="none" w:sz="0" w:space="0" w:color="auto"/>
            <w:right w:val="none" w:sz="0" w:space="0" w:color="auto"/>
          </w:divBdr>
          <w:divsChild>
            <w:div w:id="151403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769648">
      <w:bodyDiv w:val="1"/>
      <w:marLeft w:val="0"/>
      <w:marRight w:val="0"/>
      <w:marTop w:val="0"/>
      <w:marBottom w:val="0"/>
      <w:divBdr>
        <w:top w:val="none" w:sz="0" w:space="0" w:color="auto"/>
        <w:left w:val="none" w:sz="0" w:space="0" w:color="auto"/>
        <w:bottom w:val="none" w:sz="0" w:space="0" w:color="auto"/>
        <w:right w:val="none" w:sz="0" w:space="0" w:color="auto"/>
      </w:divBdr>
      <w:divsChild>
        <w:div w:id="1510409349">
          <w:marLeft w:val="0"/>
          <w:marRight w:val="0"/>
          <w:marTop w:val="0"/>
          <w:marBottom w:val="75"/>
          <w:divBdr>
            <w:top w:val="none" w:sz="0" w:space="0" w:color="auto"/>
            <w:left w:val="none" w:sz="0" w:space="0" w:color="auto"/>
            <w:bottom w:val="none" w:sz="0" w:space="0" w:color="auto"/>
            <w:right w:val="none" w:sz="0" w:space="0" w:color="auto"/>
          </w:divBdr>
          <w:divsChild>
            <w:div w:id="126996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16860">
      <w:bodyDiv w:val="1"/>
      <w:marLeft w:val="0"/>
      <w:marRight w:val="0"/>
      <w:marTop w:val="0"/>
      <w:marBottom w:val="0"/>
      <w:divBdr>
        <w:top w:val="none" w:sz="0" w:space="0" w:color="auto"/>
        <w:left w:val="none" w:sz="0" w:space="0" w:color="auto"/>
        <w:bottom w:val="none" w:sz="0" w:space="0" w:color="auto"/>
        <w:right w:val="none" w:sz="0" w:space="0" w:color="auto"/>
      </w:divBdr>
      <w:divsChild>
        <w:div w:id="908538439">
          <w:marLeft w:val="0"/>
          <w:marRight w:val="0"/>
          <w:marTop w:val="0"/>
          <w:marBottom w:val="75"/>
          <w:divBdr>
            <w:top w:val="none" w:sz="0" w:space="0" w:color="auto"/>
            <w:left w:val="none" w:sz="0" w:space="0" w:color="auto"/>
            <w:bottom w:val="none" w:sz="0" w:space="0" w:color="auto"/>
            <w:right w:val="none" w:sz="0" w:space="0" w:color="auto"/>
          </w:divBdr>
          <w:divsChild>
            <w:div w:id="194572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54324">
      <w:bodyDiv w:val="1"/>
      <w:marLeft w:val="0"/>
      <w:marRight w:val="0"/>
      <w:marTop w:val="0"/>
      <w:marBottom w:val="0"/>
      <w:divBdr>
        <w:top w:val="none" w:sz="0" w:space="0" w:color="auto"/>
        <w:left w:val="none" w:sz="0" w:space="0" w:color="auto"/>
        <w:bottom w:val="none" w:sz="0" w:space="0" w:color="auto"/>
        <w:right w:val="none" w:sz="0" w:space="0" w:color="auto"/>
      </w:divBdr>
      <w:divsChild>
        <w:div w:id="786781393">
          <w:marLeft w:val="0"/>
          <w:marRight w:val="0"/>
          <w:marTop w:val="0"/>
          <w:marBottom w:val="75"/>
          <w:divBdr>
            <w:top w:val="none" w:sz="0" w:space="0" w:color="auto"/>
            <w:left w:val="none" w:sz="0" w:space="0" w:color="auto"/>
            <w:bottom w:val="none" w:sz="0" w:space="0" w:color="auto"/>
            <w:right w:val="none" w:sz="0" w:space="0" w:color="auto"/>
          </w:divBdr>
          <w:divsChild>
            <w:div w:id="214619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7802">
      <w:bodyDiv w:val="1"/>
      <w:marLeft w:val="0"/>
      <w:marRight w:val="0"/>
      <w:marTop w:val="0"/>
      <w:marBottom w:val="0"/>
      <w:divBdr>
        <w:top w:val="none" w:sz="0" w:space="0" w:color="auto"/>
        <w:left w:val="none" w:sz="0" w:space="0" w:color="auto"/>
        <w:bottom w:val="none" w:sz="0" w:space="0" w:color="auto"/>
        <w:right w:val="none" w:sz="0" w:space="0" w:color="auto"/>
      </w:divBdr>
      <w:divsChild>
        <w:div w:id="540627957">
          <w:marLeft w:val="0"/>
          <w:marRight w:val="0"/>
          <w:marTop w:val="0"/>
          <w:marBottom w:val="75"/>
          <w:divBdr>
            <w:top w:val="none" w:sz="0" w:space="0" w:color="auto"/>
            <w:left w:val="none" w:sz="0" w:space="0" w:color="auto"/>
            <w:bottom w:val="none" w:sz="0" w:space="0" w:color="auto"/>
            <w:right w:val="none" w:sz="0" w:space="0" w:color="auto"/>
          </w:divBdr>
          <w:divsChild>
            <w:div w:id="4555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33138">
      <w:bodyDiv w:val="1"/>
      <w:marLeft w:val="0"/>
      <w:marRight w:val="0"/>
      <w:marTop w:val="0"/>
      <w:marBottom w:val="0"/>
      <w:divBdr>
        <w:top w:val="none" w:sz="0" w:space="0" w:color="auto"/>
        <w:left w:val="none" w:sz="0" w:space="0" w:color="auto"/>
        <w:bottom w:val="none" w:sz="0" w:space="0" w:color="auto"/>
        <w:right w:val="none" w:sz="0" w:space="0" w:color="auto"/>
      </w:divBdr>
      <w:divsChild>
        <w:div w:id="1862276300">
          <w:marLeft w:val="0"/>
          <w:marRight w:val="0"/>
          <w:marTop w:val="0"/>
          <w:marBottom w:val="75"/>
          <w:divBdr>
            <w:top w:val="none" w:sz="0" w:space="0" w:color="auto"/>
            <w:left w:val="none" w:sz="0" w:space="0" w:color="auto"/>
            <w:bottom w:val="none" w:sz="0" w:space="0" w:color="auto"/>
            <w:right w:val="none" w:sz="0" w:space="0" w:color="auto"/>
          </w:divBdr>
          <w:divsChild>
            <w:div w:id="145945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860116">
      <w:bodyDiv w:val="1"/>
      <w:marLeft w:val="0"/>
      <w:marRight w:val="0"/>
      <w:marTop w:val="0"/>
      <w:marBottom w:val="0"/>
      <w:divBdr>
        <w:top w:val="none" w:sz="0" w:space="0" w:color="auto"/>
        <w:left w:val="none" w:sz="0" w:space="0" w:color="auto"/>
        <w:bottom w:val="none" w:sz="0" w:space="0" w:color="auto"/>
        <w:right w:val="none" w:sz="0" w:space="0" w:color="auto"/>
      </w:divBdr>
      <w:divsChild>
        <w:div w:id="1351568366">
          <w:marLeft w:val="0"/>
          <w:marRight w:val="0"/>
          <w:marTop w:val="0"/>
          <w:marBottom w:val="75"/>
          <w:divBdr>
            <w:top w:val="none" w:sz="0" w:space="0" w:color="auto"/>
            <w:left w:val="none" w:sz="0" w:space="0" w:color="auto"/>
            <w:bottom w:val="none" w:sz="0" w:space="0" w:color="auto"/>
            <w:right w:val="none" w:sz="0" w:space="0" w:color="auto"/>
          </w:divBdr>
          <w:divsChild>
            <w:div w:id="214500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55361">
      <w:bodyDiv w:val="1"/>
      <w:marLeft w:val="0"/>
      <w:marRight w:val="0"/>
      <w:marTop w:val="0"/>
      <w:marBottom w:val="0"/>
      <w:divBdr>
        <w:top w:val="none" w:sz="0" w:space="0" w:color="auto"/>
        <w:left w:val="none" w:sz="0" w:space="0" w:color="auto"/>
        <w:bottom w:val="none" w:sz="0" w:space="0" w:color="auto"/>
        <w:right w:val="none" w:sz="0" w:space="0" w:color="auto"/>
      </w:divBdr>
      <w:divsChild>
        <w:div w:id="1959798823">
          <w:marLeft w:val="0"/>
          <w:marRight w:val="0"/>
          <w:marTop w:val="0"/>
          <w:marBottom w:val="75"/>
          <w:divBdr>
            <w:top w:val="none" w:sz="0" w:space="0" w:color="auto"/>
            <w:left w:val="none" w:sz="0" w:space="0" w:color="auto"/>
            <w:bottom w:val="none" w:sz="0" w:space="0" w:color="auto"/>
            <w:right w:val="none" w:sz="0" w:space="0" w:color="auto"/>
          </w:divBdr>
          <w:divsChild>
            <w:div w:id="100690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10316">
      <w:bodyDiv w:val="1"/>
      <w:marLeft w:val="0"/>
      <w:marRight w:val="0"/>
      <w:marTop w:val="0"/>
      <w:marBottom w:val="0"/>
      <w:divBdr>
        <w:top w:val="none" w:sz="0" w:space="0" w:color="auto"/>
        <w:left w:val="none" w:sz="0" w:space="0" w:color="auto"/>
        <w:bottom w:val="none" w:sz="0" w:space="0" w:color="auto"/>
        <w:right w:val="none" w:sz="0" w:space="0" w:color="auto"/>
      </w:divBdr>
      <w:divsChild>
        <w:div w:id="1479036720">
          <w:marLeft w:val="0"/>
          <w:marRight w:val="0"/>
          <w:marTop w:val="0"/>
          <w:marBottom w:val="75"/>
          <w:divBdr>
            <w:top w:val="none" w:sz="0" w:space="0" w:color="auto"/>
            <w:left w:val="none" w:sz="0" w:space="0" w:color="auto"/>
            <w:bottom w:val="none" w:sz="0" w:space="0" w:color="auto"/>
            <w:right w:val="none" w:sz="0" w:space="0" w:color="auto"/>
          </w:divBdr>
          <w:divsChild>
            <w:div w:id="161698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8217">
      <w:bodyDiv w:val="1"/>
      <w:marLeft w:val="0"/>
      <w:marRight w:val="0"/>
      <w:marTop w:val="0"/>
      <w:marBottom w:val="0"/>
      <w:divBdr>
        <w:top w:val="none" w:sz="0" w:space="0" w:color="auto"/>
        <w:left w:val="none" w:sz="0" w:space="0" w:color="auto"/>
        <w:bottom w:val="none" w:sz="0" w:space="0" w:color="auto"/>
        <w:right w:val="none" w:sz="0" w:space="0" w:color="auto"/>
      </w:divBdr>
      <w:divsChild>
        <w:div w:id="1731659539">
          <w:marLeft w:val="0"/>
          <w:marRight w:val="0"/>
          <w:marTop w:val="0"/>
          <w:marBottom w:val="75"/>
          <w:divBdr>
            <w:top w:val="none" w:sz="0" w:space="0" w:color="auto"/>
            <w:left w:val="none" w:sz="0" w:space="0" w:color="auto"/>
            <w:bottom w:val="none" w:sz="0" w:space="0" w:color="auto"/>
            <w:right w:val="none" w:sz="0" w:space="0" w:color="auto"/>
          </w:divBdr>
          <w:divsChild>
            <w:div w:id="22021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301406">
      <w:bodyDiv w:val="1"/>
      <w:marLeft w:val="0"/>
      <w:marRight w:val="0"/>
      <w:marTop w:val="0"/>
      <w:marBottom w:val="0"/>
      <w:divBdr>
        <w:top w:val="none" w:sz="0" w:space="0" w:color="auto"/>
        <w:left w:val="none" w:sz="0" w:space="0" w:color="auto"/>
        <w:bottom w:val="none" w:sz="0" w:space="0" w:color="auto"/>
        <w:right w:val="none" w:sz="0" w:space="0" w:color="auto"/>
      </w:divBdr>
      <w:divsChild>
        <w:div w:id="349138381">
          <w:marLeft w:val="0"/>
          <w:marRight w:val="0"/>
          <w:marTop w:val="0"/>
          <w:marBottom w:val="75"/>
          <w:divBdr>
            <w:top w:val="none" w:sz="0" w:space="0" w:color="auto"/>
            <w:left w:val="none" w:sz="0" w:space="0" w:color="auto"/>
            <w:bottom w:val="none" w:sz="0" w:space="0" w:color="auto"/>
            <w:right w:val="none" w:sz="0" w:space="0" w:color="auto"/>
          </w:divBdr>
          <w:divsChild>
            <w:div w:id="10659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508435">
      <w:bodyDiv w:val="1"/>
      <w:marLeft w:val="0"/>
      <w:marRight w:val="0"/>
      <w:marTop w:val="0"/>
      <w:marBottom w:val="0"/>
      <w:divBdr>
        <w:top w:val="none" w:sz="0" w:space="0" w:color="auto"/>
        <w:left w:val="none" w:sz="0" w:space="0" w:color="auto"/>
        <w:bottom w:val="none" w:sz="0" w:space="0" w:color="auto"/>
        <w:right w:val="none" w:sz="0" w:space="0" w:color="auto"/>
      </w:divBdr>
      <w:divsChild>
        <w:div w:id="1649749445">
          <w:marLeft w:val="0"/>
          <w:marRight w:val="0"/>
          <w:marTop w:val="0"/>
          <w:marBottom w:val="75"/>
          <w:divBdr>
            <w:top w:val="none" w:sz="0" w:space="0" w:color="auto"/>
            <w:left w:val="none" w:sz="0" w:space="0" w:color="auto"/>
            <w:bottom w:val="none" w:sz="0" w:space="0" w:color="auto"/>
            <w:right w:val="none" w:sz="0" w:space="0" w:color="auto"/>
          </w:divBdr>
          <w:divsChild>
            <w:div w:id="184277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91406">
      <w:bodyDiv w:val="1"/>
      <w:marLeft w:val="0"/>
      <w:marRight w:val="0"/>
      <w:marTop w:val="0"/>
      <w:marBottom w:val="0"/>
      <w:divBdr>
        <w:top w:val="none" w:sz="0" w:space="0" w:color="auto"/>
        <w:left w:val="none" w:sz="0" w:space="0" w:color="auto"/>
        <w:bottom w:val="none" w:sz="0" w:space="0" w:color="auto"/>
        <w:right w:val="none" w:sz="0" w:space="0" w:color="auto"/>
      </w:divBdr>
      <w:divsChild>
        <w:div w:id="1588802456">
          <w:marLeft w:val="0"/>
          <w:marRight w:val="0"/>
          <w:marTop w:val="0"/>
          <w:marBottom w:val="75"/>
          <w:divBdr>
            <w:top w:val="none" w:sz="0" w:space="0" w:color="auto"/>
            <w:left w:val="none" w:sz="0" w:space="0" w:color="auto"/>
            <w:bottom w:val="none" w:sz="0" w:space="0" w:color="auto"/>
            <w:right w:val="none" w:sz="0" w:space="0" w:color="auto"/>
          </w:divBdr>
          <w:divsChild>
            <w:div w:id="1535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364379">
      <w:bodyDiv w:val="1"/>
      <w:marLeft w:val="0"/>
      <w:marRight w:val="0"/>
      <w:marTop w:val="0"/>
      <w:marBottom w:val="0"/>
      <w:divBdr>
        <w:top w:val="none" w:sz="0" w:space="0" w:color="auto"/>
        <w:left w:val="none" w:sz="0" w:space="0" w:color="auto"/>
        <w:bottom w:val="none" w:sz="0" w:space="0" w:color="auto"/>
        <w:right w:val="none" w:sz="0" w:space="0" w:color="auto"/>
      </w:divBdr>
      <w:divsChild>
        <w:div w:id="1794013662">
          <w:marLeft w:val="0"/>
          <w:marRight w:val="0"/>
          <w:marTop w:val="0"/>
          <w:marBottom w:val="75"/>
          <w:divBdr>
            <w:top w:val="none" w:sz="0" w:space="0" w:color="auto"/>
            <w:left w:val="none" w:sz="0" w:space="0" w:color="auto"/>
            <w:bottom w:val="none" w:sz="0" w:space="0" w:color="auto"/>
            <w:right w:val="none" w:sz="0" w:space="0" w:color="auto"/>
          </w:divBdr>
          <w:divsChild>
            <w:div w:id="156729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6447">
      <w:bodyDiv w:val="1"/>
      <w:marLeft w:val="0"/>
      <w:marRight w:val="0"/>
      <w:marTop w:val="0"/>
      <w:marBottom w:val="0"/>
      <w:divBdr>
        <w:top w:val="none" w:sz="0" w:space="0" w:color="auto"/>
        <w:left w:val="none" w:sz="0" w:space="0" w:color="auto"/>
        <w:bottom w:val="none" w:sz="0" w:space="0" w:color="auto"/>
        <w:right w:val="none" w:sz="0" w:space="0" w:color="auto"/>
      </w:divBdr>
      <w:divsChild>
        <w:div w:id="1422484987">
          <w:marLeft w:val="0"/>
          <w:marRight w:val="0"/>
          <w:marTop w:val="0"/>
          <w:marBottom w:val="75"/>
          <w:divBdr>
            <w:top w:val="none" w:sz="0" w:space="0" w:color="auto"/>
            <w:left w:val="none" w:sz="0" w:space="0" w:color="auto"/>
            <w:bottom w:val="none" w:sz="0" w:space="0" w:color="auto"/>
            <w:right w:val="none" w:sz="0" w:space="0" w:color="auto"/>
          </w:divBdr>
          <w:divsChild>
            <w:div w:id="181109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799954">
      <w:bodyDiv w:val="1"/>
      <w:marLeft w:val="0"/>
      <w:marRight w:val="0"/>
      <w:marTop w:val="0"/>
      <w:marBottom w:val="0"/>
      <w:divBdr>
        <w:top w:val="none" w:sz="0" w:space="0" w:color="auto"/>
        <w:left w:val="none" w:sz="0" w:space="0" w:color="auto"/>
        <w:bottom w:val="none" w:sz="0" w:space="0" w:color="auto"/>
        <w:right w:val="none" w:sz="0" w:space="0" w:color="auto"/>
      </w:divBdr>
      <w:divsChild>
        <w:div w:id="1811633705">
          <w:marLeft w:val="0"/>
          <w:marRight w:val="0"/>
          <w:marTop w:val="0"/>
          <w:marBottom w:val="75"/>
          <w:divBdr>
            <w:top w:val="none" w:sz="0" w:space="0" w:color="auto"/>
            <w:left w:val="none" w:sz="0" w:space="0" w:color="auto"/>
            <w:bottom w:val="none" w:sz="0" w:space="0" w:color="auto"/>
            <w:right w:val="none" w:sz="0" w:space="0" w:color="auto"/>
          </w:divBdr>
          <w:divsChild>
            <w:div w:id="5112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299656">
      <w:bodyDiv w:val="1"/>
      <w:marLeft w:val="0"/>
      <w:marRight w:val="0"/>
      <w:marTop w:val="0"/>
      <w:marBottom w:val="0"/>
      <w:divBdr>
        <w:top w:val="none" w:sz="0" w:space="0" w:color="auto"/>
        <w:left w:val="none" w:sz="0" w:space="0" w:color="auto"/>
        <w:bottom w:val="none" w:sz="0" w:space="0" w:color="auto"/>
        <w:right w:val="none" w:sz="0" w:space="0" w:color="auto"/>
      </w:divBdr>
      <w:divsChild>
        <w:div w:id="726535102">
          <w:marLeft w:val="0"/>
          <w:marRight w:val="0"/>
          <w:marTop w:val="0"/>
          <w:marBottom w:val="0"/>
          <w:divBdr>
            <w:top w:val="none" w:sz="0" w:space="0" w:color="auto"/>
            <w:left w:val="none" w:sz="0" w:space="0" w:color="auto"/>
            <w:bottom w:val="none" w:sz="0" w:space="0" w:color="auto"/>
            <w:right w:val="none" w:sz="0" w:space="0" w:color="auto"/>
          </w:divBdr>
          <w:divsChild>
            <w:div w:id="16158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753008">
      <w:bodyDiv w:val="1"/>
      <w:marLeft w:val="0"/>
      <w:marRight w:val="0"/>
      <w:marTop w:val="0"/>
      <w:marBottom w:val="0"/>
      <w:divBdr>
        <w:top w:val="none" w:sz="0" w:space="0" w:color="auto"/>
        <w:left w:val="none" w:sz="0" w:space="0" w:color="auto"/>
        <w:bottom w:val="none" w:sz="0" w:space="0" w:color="auto"/>
        <w:right w:val="none" w:sz="0" w:space="0" w:color="auto"/>
      </w:divBdr>
      <w:divsChild>
        <w:div w:id="119224377">
          <w:marLeft w:val="0"/>
          <w:marRight w:val="0"/>
          <w:marTop w:val="0"/>
          <w:marBottom w:val="75"/>
          <w:divBdr>
            <w:top w:val="none" w:sz="0" w:space="0" w:color="auto"/>
            <w:left w:val="none" w:sz="0" w:space="0" w:color="auto"/>
            <w:bottom w:val="none" w:sz="0" w:space="0" w:color="auto"/>
            <w:right w:val="none" w:sz="0" w:space="0" w:color="auto"/>
          </w:divBdr>
          <w:divsChild>
            <w:div w:id="66624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61882">
      <w:bodyDiv w:val="1"/>
      <w:marLeft w:val="0"/>
      <w:marRight w:val="0"/>
      <w:marTop w:val="0"/>
      <w:marBottom w:val="0"/>
      <w:divBdr>
        <w:top w:val="none" w:sz="0" w:space="0" w:color="auto"/>
        <w:left w:val="none" w:sz="0" w:space="0" w:color="auto"/>
        <w:bottom w:val="none" w:sz="0" w:space="0" w:color="auto"/>
        <w:right w:val="none" w:sz="0" w:space="0" w:color="auto"/>
      </w:divBdr>
      <w:divsChild>
        <w:div w:id="991063858">
          <w:marLeft w:val="0"/>
          <w:marRight w:val="0"/>
          <w:marTop w:val="0"/>
          <w:marBottom w:val="75"/>
          <w:divBdr>
            <w:top w:val="none" w:sz="0" w:space="0" w:color="auto"/>
            <w:left w:val="none" w:sz="0" w:space="0" w:color="auto"/>
            <w:bottom w:val="none" w:sz="0" w:space="0" w:color="auto"/>
            <w:right w:val="none" w:sz="0" w:space="0" w:color="auto"/>
          </w:divBdr>
          <w:divsChild>
            <w:div w:id="173828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58063">
      <w:bodyDiv w:val="1"/>
      <w:marLeft w:val="0"/>
      <w:marRight w:val="0"/>
      <w:marTop w:val="0"/>
      <w:marBottom w:val="0"/>
      <w:divBdr>
        <w:top w:val="none" w:sz="0" w:space="0" w:color="auto"/>
        <w:left w:val="none" w:sz="0" w:space="0" w:color="auto"/>
        <w:bottom w:val="none" w:sz="0" w:space="0" w:color="auto"/>
        <w:right w:val="none" w:sz="0" w:space="0" w:color="auto"/>
      </w:divBdr>
      <w:divsChild>
        <w:div w:id="1105804155">
          <w:marLeft w:val="0"/>
          <w:marRight w:val="0"/>
          <w:marTop w:val="0"/>
          <w:marBottom w:val="75"/>
          <w:divBdr>
            <w:top w:val="none" w:sz="0" w:space="0" w:color="auto"/>
            <w:left w:val="none" w:sz="0" w:space="0" w:color="auto"/>
            <w:bottom w:val="none" w:sz="0" w:space="0" w:color="auto"/>
            <w:right w:val="none" w:sz="0" w:space="0" w:color="auto"/>
          </w:divBdr>
          <w:divsChild>
            <w:div w:id="62477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248983">
      <w:bodyDiv w:val="1"/>
      <w:marLeft w:val="0"/>
      <w:marRight w:val="0"/>
      <w:marTop w:val="0"/>
      <w:marBottom w:val="0"/>
      <w:divBdr>
        <w:top w:val="none" w:sz="0" w:space="0" w:color="auto"/>
        <w:left w:val="none" w:sz="0" w:space="0" w:color="auto"/>
        <w:bottom w:val="none" w:sz="0" w:space="0" w:color="auto"/>
        <w:right w:val="none" w:sz="0" w:space="0" w:color="auto"/>
      </w:divBdr>
      <w:divsChild>
        <w:div w:id="1443963930">
          <w:marLeft w:val="0"/>
          <w:marRight w:val="0"/>
          <w:marTop w:val="0"/>
          <w:marBottom w:val="0"/>
          <w:divBdr>
            <w:top w:val="none" w:sz="0" w:space="0" w:color="auto"/>
            <w:left w:val="none" w:sz="0" w:space="0" w:color="auto"/>
            <w:bottom w:val="none" w:sz="0" w:space="0" w:color="auto"/>
            <w:right w:val="none" w:sz="0" w:space="0" w:color="auto"/>
          </w:divBdr>
          <w:divsChild>
            <w:div w:id="170343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35923">
      <w:bodyDiv w:val="1"/>
      <w:marLeft w:val="0"/>
      <w:marRight w:val="0"/>
      <w:marTop w:val="0"/>
      <w:marBottom w:val="0"/>
      <w:divBdr>
        <w:top w:val="none" w:sz="0" w:space="0" w:color="auto"/>
        <w:left w:val="none" w:sz="0" w:space="0" w:color="auto"/>
        <w:bottom w:val="none" w:sz="0" w:space="0" w:color="auto"/>
        <w:right w:val="none" w:sz="0" w:space="0" w:color="auto"/>
      </w:divBdr>
      <w:divsChild>
        <w:div w:id="1585802080">
          <w:marLeft w:val="0"/>
          <w:marRight w:val="0"/>
          <w:marTop w:val="0"/>
          <w:marBottom w:val="75"/>
          <w:divBdr>
            <w:top w:val="none" w:sz="0" w:space="0" w:color="auto"/>
            <w:left w:val="none" w:sz="0" w:space="0" w:color="auto"/>
            <w:bottom w:val="none" w:sz="0" w:space="0" w:color="auto"/>
            <w:right w:val="none" w:sz="0" w:space="0" w:color="auto"/>
          </w:divBdr>
          <w:divsChild>
            <w:div w:id="139697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27777">
      <w:bodyDiv w:val="1"/>
      <w:marLeft w:val="0"/>
      <w:marRight w:val="0"/>
      <w:marTop w:val="0"/>
      <w:marBottom w:val="0"/>
      <w:divBdr>
        <w:top w:val="none" w:sz="0" w:space="0" w:color="auto"/>
        <w:left w:val="none" w:sz="0" w:space="0" w:color="auto"/>
        <w:bottom w:val="none" w:sz="0" w:space="0" w:color="auto"/>
        <w:right w:val="none" w:sz="0" w:space="0" w:color="auto"/>
      </w:divBdr>
      <w:divsChild>
        <w:div w:id="1047146724">
          <w:marLeft w:val="0"/>
          <w:marRight w:val="0"/>
          <w:marTop w:val="0"/>
          <w:marBottom w:val="75"/>
          <w:divBdr>
            <w:top w:val="none" w:sz="0" w:space="0" w:color="auto"/>
            <w:left w:val="none" w:sz="0" w:space="0" w:color="auto"/>
            <w:bottom w:val="none" w:sz="0" w:space="0" w:color="auto"/>
            <w:right w:val="none" w:sz="0" w:space="0" w:color="auto"/>
          </w:divBdr>
          <w:divsChild>
            <w:div w:id="208090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437905">
      <w:bodyDiv w:val="1"/>
      <w:marLeft w:val="0"/>
      <w:marRight w:val="0"/>
      <w:marTop w:val="0"/>
      <w:marBottom w:val="0"/>
      <w:divBdr>
        <w:top w:val="none" w:sz="0" w:space="0" w:color="auto"/>
        <w:left w:val="none" w:sz="0" w:space="0" w:color="auto"/>
        <w:bottom w:val="none" w:sz="0" w:space="0" w:color="auto"/>
        <w:right w:val="none" w:sz="0" w:space="0" w:color="auto"/>
      </w:divBdr>
      <w:divsChild>
        <w:div w:id="2053267102">
          <w:marLeft w:val="0"/>
          <w:marRight w:val="0"/>
          <w:marTop w:val="0"/>
          <w:marBottom w:val="75"/>
          <w:divBdr>
            <w:top w:val="none" w:sz="0" w:space="0" w:color="auto"/>
            <w:left w:val="none" w:sz="0" w:space="0" w:color="auto"/>
            <w:bottom w:val="none" w:sz="0" w:space="0" w:color="auto"/>
            <w:right w:val="none" w:sz="0" w:space="0" w:color="auto"/>
          </w:divBdr>
          <w:divsChild>
            <w:div w:id="123739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55656">
      <w:bodyDiv w:val="1"/>
      <w:marLeft w:val="0"/>
      <w:marRight w:val="0"/>
      <w:marTop w:val="0"/>
      <w:marBottom w:val="0"/>
      <w:divBdr>
        <w:top w:val="none" w:sz="0" w:space="0" w:color="auto"/>
        <w:left w:val="none" w:sz="0" w:space="0" w:color="auto"/>
        <w:bottom w:val="none" w:sz="0" w:space="0" w:color="auto"/>
        <w:right w:val="none" w:sz="0" w:space="0" w:color="auto"/>
      </w:divBdr>
      <w:divsChild>
        <w:div w:id="1367289329">
          <w:marLeft w:val="0"/>
          <w:marRight w:val="0"/>
          <w:marTop w:val="0"/>
          <w:marBottom w:val="75"/>
          <w:divBdr>
            <w:top w:val="none" w:sz="0" w:space="0" w:color="auto"/>
            <w:left w:val="none" w:sz="0" w:space="0" w:color="auto"/>
            <w:bottom w:val="none" w:sz="0" w:space="0" w:color="auto"/>
            <w:right w:val="none" w:sz="0" w:space="0" w:color="auto"/>
          </w:divBdr>
          <w:divsChild>
            <w:div w:id="11420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984452">
      <w:bodyDiv w:val="1"/>
      <w:marLeft w:val="0"/>
      <w:marRight w:val="0"/>
      <w:marTop w:val="0"/>
      <w:marBottom w:val="0"/>
      <w:divBdr>
        <w:top w:val="none" w:sz="0" w:space="0" w:color="auto"/>
        <w:left w:val="none" w:sz="0" w:space="0" w:color="auto"/>
        <w:bottom w:val="none" w:sz="0" w:space="0" w:color="auto"/>
        <w:right w:val="none" w:sz="0" w:space="0" w:color="auto"/>
      </w:divBdr>
      <w:divsChild>
        <w:div w:id="1836218383">
          <w:marLeft w:val="0"/>
          <w:marRight w:val="0"/>
          <w:marTop w:val="0"/>
          <w:marBottom w:val="75"/>
          <w:divBdr>
            <w:top w:val="none" w:sz="0" w:space="0" w:color="auto"/>
            <w:left w:val="none" w:sz="0" w:space="0" w:color="auto"/>
            <w:bottom w:val="none" w:sz="0" w:space="0" w:color="auto"/>
            <w:right w:val="none" w:sz="0" w:space="0" w:color="auto"/>
          </w:divBdr>
          <w:divsChild>
            <w:div w:id="180179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02013">
      <w:bodyDiv w:val="1"/>
      <w:marLeft w:val="0"/>
      <w:marRight w:val="0"/>
      <w:marTop w:val="0"/>
      <w:marBottom w:val="0"/>
      <w:divBdr>
        <w:top w:val="none" w:sz="0" w:space="0" w:color="auto"/>
        <w:left w:val="none" w:sz="0" w:space="0" w:color="auto"/>
        <w:bottom w:val="none" w:sz="0" w:space="0" w:color="auto"/>
        <w:right w:val="none" w:sz="0" w:space="0" w:color="auto"/>
      </w:divBdr>
      <w:divsChild>
        <w:div w:id="1665622203">
          <w:marLeft w:val="0"/>
          <w:marRight w:val="0"/>
          <w:marTop w:val="0"/>
          <w:marBottom w:val="75"/>
          <w:divBdr>
            <w:top w:val="none" w:sz="0" w:space="0" w:color="auto"/>
            <w:left w:val="none" w:sz="0" w:space="0" w:color="auto"/>
            <w:bottom w:val="none" w:sz="0" w:space="0" w:color="auto"/>
            <w:right w:val="none" w:sz="0" w:space="0" w:color="auto"/>
          </w:divBdr>
          <w:divsChild>
            <w:div w:id="128496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03285">
      <w:bodyDiv w:val="1"/>
      <w:marLeft w:val="0"/>
      <w:marRight w:val="0"/>
      <w:marTop w:val="0"/>
      <w:marBottom w:val="0"/>
      <w:divBdr>
        <w:top w:val="none" w:sz="0" w:space="0" w:color="auto"/>
        <w:left w:val="none" w:sz="0" w:space="0" w:color="auto"/>
        <w:bottom w:val="none" w:sz="0" w:space="0" w:color="auto"/>
        <w:right w:val="none" w:sz="0" w:space="0" w:color="auto"/>
      </w:divBdr>
      <w:divsChild>
        <w:div w:id="1307051328">
          <w:marLeft w:val="0"/>
          <w:marRight w:val="0"/>
          <w:marTop w:val="0"/>
          <w:marBottom w:val="75"/>
          <w:divBdr>
            <w:top w:val="none" w:sz="0" w:space="0" w:color="auto"/>
            <w:left w:val="none" w:sz="0" w:space="0" w:color="auto"/>
            <w:bottom w:val="none" w:sz="0" w:space="0" w:color="auto"/>
            <w:right w:val="none" w:sz="0" w:space="0" w:color="auto"/>
          </w:divBdr>
          <w:divsChild>
            <w:div w:id="4522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8" Type="http://schemas.openxmlformats.org/officeDocument/2006/relationships/hyperlink" Target="https://cabinet.tax.gov.ua/" TargetMode="External"/><Relationship Id="rId2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1" Type="http://schemas.openxmlformats.org/officeDocument/2006/relationships/hyperlink" Target="mailto:y.falashtinska@tax.gov.ua" TargetMode="External"/><Relationship Id="rId34" Type="http://schemas.openxmlformats.org/officeDocument/2006/relationships/hyperlink" Target="https://tax.gov.ua/media-tsentr/novini/456850.html" TargetMode="External"/><Relationship Id="rId4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 Type="http://schemas.openxmlformats.org/officeDocument/2006/relationships/numbering" Target="numbering.xml"/><Relationship Id="rId1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 Type="http://schemas.openxmlformats.org/officeDocument/2006/relationships/customXml" Target="../customXml/item1.xml"/><Relationship Id="rId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1" Type="http://schemas.openxmlformats.org/officeDocument/2006/relationships/hyperlink" Target="https://tax.gov.ua/media-tsentr/novini/456037.html" TargetMode="External"/><Relationship Id="rId2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2" Type="http://schemas.openxmlformats.org/officeDocument/2006/relationships/hyperlink" Target="https://tax.gov.ua/byudjetni-rahunki" TargetMode="External"/><Relationship Id="rId3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0" Type="http://schemas.openxmlformats.org/officeDocument/2006/relationships/hyperlink" Target="https://tax.gov.ua/media-tsentr/novini/456883.html" TargetMode="External"/><Relationship Id="rId5" Type="http://schemas.openxmlformats.org/officeDocument/2006/relationships/webSettings" Target="webSettings.xml"/><Relationship Id="rId15" Type="http://schemas.openxmlformats.org/officeDocument/2006/relationships/hyperlink" Target="https://tax.gov.ua/baneryi/programni-rro/" TargetMode="External"/><Relationship Id="rId2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9" Type="http://schemas.openxmlformats.org/officeDocument/2006/relationships/hyperlink" Target="https://czo.gov.ua/verify" TargetMode="External"/><Relationship Id="rId3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2" Type="http://schemas.openxmlformats.org/officeDocument/2006/relationships/hyperlink" Target="https://tax.gov.ua/diyalnist-/regulyatorna-politika-/regulyatorna-politika/2021-rik/75189.html" TargetMode="External"/><Relationship Id="rId2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3" Type="http://schemas.openxmlformats.org/officeDocument/2006/relationships/fontTable" Target="fontTable.xml"/><Relationship Id="rId8" Type="http://schemas.openxmlformats.org/officeDocument/2006/relationships/hyperlink" Target="https://cabinet.tax.gov.ua/login" TargetMode="External"/><Relationship Id="rId3" Type="http://schemas.openxmlformats.org/officeDocument/2006/relationships/styles" Target="styles.xml"/><Relationship Id="rId1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3" Type="http://schemas.openxmlformats.org/officeDocument/2006/relationships/hyperlink" Target="https://cabinet.tax.gov.ua/" TargetMode="External"/><Relationship Id="rId3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98F18-8390-45EA-BFD0-8AF66F238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56264</Words>
  <Characters>32072</Characters>
  <Application>Microsoft Office Word</Application>
  <DocSecurity>0</DocSecurity>
  <Lines>267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3</cp:revision>
  <dcterms:created xsi:type="dcterms:W3CDTF">2021-03-25T08:14:00Z</dcterms:created>
  <dcterms:modified xsi:type="dcterms:W3CDTF">2021-03-25T08:15:00Z</dcterms:modified>
</cp:coreProperties>
</file>