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B88" w:rsidRDefault="00894B88" w:rsidP="00894B88">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7661F9" w:rsidRDefault="007661F9">
      <w:pPr>
        <w:rPr>
          <w:lang w:val="uk-UA"/>
        </w:rPr>
      </w:pPr>
    </w:p>
    <w:p w:rsidR="00F071E1" w:rsidRPr="0042437E" w:rsidRDefault="00F071E1" w:rsidP="00F071E1">
      <w:pPr>
        <w:pStyle w:val="1"/>
        <w:spacing w:before="0" w:beforeAutospacing="0" w:after="0" w:afterAutospacing="0"/>
        <w:rPr>
          <w:sz w:val="20"/>
          <w:szCs w:val="20"/>
        </w:rPr>
      </w:pPr>
      <w:proofErr w:type="gramStart"/>
      <w:r w:rsidRPr="0042437E">
        <w:rPr>
          <w:sz w:val="20"/>
          <w:szCs w:val="20"/>
        </w:rPr>
        <w:t>П</w:t>
      </w:r>
      <w:proofErr w:type="gramEnd"/>
      <w:r w:rsidRPr="0042437E">
        <w:rPr>
          <w:sz w:val="20"/>
          <w:szCs w:val="20"/>
        </w:rPr>
        <w:t>ідстави для подання податкової декларації про майновий стан і доходи</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Головне управління ДПС у Дніпропетровській області звертає увагу, що з 01.01.2023 року розпочалась кампанія декларування доходів, отриманих громадянами і самозайнятими особами у 2022 році. </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Відповідно до норм розділу IV Податкового кодексу України (далі – ПКУ) обов’язок щодо подання податкової декларації про майновий стан і доходи у платників податків виникає </w:t>
      </w:r>
      <w:proofErr w:type="gramStart"/>
      <w:r w:rsidRPr="0042437E">
        <w:rPr>
          <w:sz w:val="20"/>
          <w:szCs w:val="20"/>
        </w:rPr>
        <w:t>при</w:t>
      </w:r>
      <w:proofErr w:type="gramEnd"/>
      <w:r w:rsidRPr="0042437E">
        <w:rPr>
          <w:sz w:val="20"/>
          <w:szCs w:val="20"/>
        </w:rPr>
        <w:t xml:space="preserve"> отриманні: </w:t>
      </w:r>
    </w:p>
    <w:p w:rsidR="00F071E1" w:rsidRPr="0042437E" w:rsidRDefault="00F071E1" w:rsidP="00F071E1">
      <w:pPr>
        <w:pStyle w:val="a3"/>
        <w:spacing w:before="0" w:beforeAutospacing="0" w:after="0" w:afterAutospacing="0"/>
        <w:jc w:val="both"/>
        <w:rPr>
          <w:sz w:val="20"/>
          <w:szCs w:val="20"/>
        </w:rPr>
      </w:pPr>
      <w:r w:rsidRPr="0042437E">
        <w:rPr>
          <w:rStyle w:val="a5"/>
          <w:sz w:val="20"/>
          <w:szCs w:val="20"/>
        </w:rPr>
        <w:t>-</w:t>
      </w:r>
      <w:r w:rsidRPr="0042437E">
        <w:rPr>
          <w:sz w:val="20"/>
          <w:szCs w:val="20"/>
        </w:rPr>
        <w:t xml:space="preserve"> доходів не від податкових агентів (тобто від інших фізичних </w:t>
      </w:r>
      <w:proofErr w:type="gramStart"/>
      <w:r w:rsidRPr="0042437E">
        <w:rPr>
          <w:sz w:val="20"/>
          <w:szCs w:val="20"/>
        </w:rPr>
        <w:t>осіб</w:t>
      </w:r>
      <w:proofErr w:type="gramEnd"/>
      <w:r w:rsidRPr="0042437E">
        <w:rPr>
          <w:sz w:val="20"/>
          <w:szCs w:val="20"/>
        </w:rPr>
        <w:t xml:space="preserve">, які не зареєстровані як самозайняті особи). До таких доходів </w:t>
      </w:r>
      <w:proofErr w:type="gramStart"/>
      <w:r w:rsidRPr="0042437E">
        <w:rPr>
          <w:sz w:val="20"/>
          <w:szCs w:val="20"/>
        </w:rPr>
        <w:t>в</w:t>
      </w:r>
      <w:proofErr w:type="gramEnd"/>
      <w:r w:rsidRPr="0042437E">
        <w:rPr>
          <w:sz w:val="20"/>
          <w:szCs w:val="20"/>
        </w:rPr>
        <w:t>ідносяться, зокрема, доходи від надання в оренду рухомого або нерухомого майна іншим фізичним особам; успадкування майна не від членів сім’ї першого та другого ступенів споріднення, при нотаріальному оформленні спадщини або договору дарування, за якими не було сплачено податок на доходи фізичних осіб та військовий збі</w:t>
      </w:r>
      <w:proofErr w:type="gramStart"/>
      <w:r w:rsidRPr="0042437E">
        <w:rPr>
          <w:sz w:val="20"/>
          <w:szCs w:val="20"/>
        </w:rPr>
        <w:t>р</w:t>
      </w:r>
      <w:proofErr w:type="gramEnd"/>
      <w:r w:rsidRPr="0042437E">
        <w:rPr>
          <w:sz w:val="20"/>
          <w:szCs w:val="20"/>
        </w:rPr>
        <w:t xml:space="preserve">, тощо; </w:t>
      </w:r>
    </w:p>
    <w:p w:rsidR="00F071E1" w:rsidRPr="0042437E" w:rsidRDefault="00F071E1" w:rsidP="00F071E1">
      <w:pPr>
        <w:pStyle w:val="a3"/>
        <w:spacing w:before="0" w:beforeAutospacing="0" w:after="0" w:afterAutospacing="0"/>
        <w:jc w:val="both"/>
        <w:rPr>
          <w:sz w:val="20"/>
          <w:szCs w:val="20"/>
        </w:rPr>
      </w:pPr>
      <w:r w:rsidRPr="0042437E">
        <w:rPr>
          <w:rStyle w:val="a5"/>
          <w:sz w:val="20"/>
          <w:szCs w:val="20"/>
        </w:rPr>
        <w:t>-</w:t>
      </w:r>
      <w:r w:rsidRPr="0042437E">
        <w:rPr>
          <w:sz w:val="20"/>
          <w:szCs w:val="20"/>
        </w:rPr>
        <w:t xml:space="preserve"> доходів </w:t>
      </w:r>
      <w:proofErr w:type="gramStart"/>
      <w:r w:rsidRPr="0042437E">
        <w:rPr>
          <w:sz w:val="20"/>
          <w:szCs w:val="20"/>
        </w:rPr>
        <w:t>в</w:t>
      </w:r>
      <w:proofErr w:type="gramEnd"/>
      <w:r w:rsidRPr="0042437E">
        <w:rPr>
          <w:sz w:val="20"/>
          <w:szCs w:val="20"/>
        </w:rPr>
        <w:t xml:space="preserve">ід податкових агентів доходів, які не підлягали оподаткуванню при виплаті, але які не звільнені від оподаткування. До таких доходів </w:t>
      </w:r>
      <w:proofErr w:type="gramStart"/>
      <w:r w:rsidRPr="0042437E">
        <w:rPr>
          <w:sz w:val="20"/>
          <w:szCs w:val="20"/>
        </w:rPr>
        <w:t>в</w:t>
      </w:r>
      <w:proofErr w:type="gramEnd"/>
      <w:r w:rsidRPr="0042437E">
        <w:rPr>
          <w:sz w:val="20"/>
          <w:szCs w:val="20"/>
        </w:rPr>
        <w:t xml:space="preserve">ідноситься, зокрема, дохід у вигляді основної суми боргу (кредиту) платника податку на доходи фізичних осіб (далі – ПДФО),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відсотків однієї мінімальної заробітної плати (у розрахунку на </w:t>
      </w:r>
      <w:proofErr w:type="gramStart"/>
      <w:r w:rsidRPr="0042437E">
        <w:rPr>
          <w:sz w:val="20"/>
          <w:szCs w:val="20"/>
        </w:rPr>
        <w:t>р</w:t>
      </w:r>
      <w:proofErr w:type="gramEnd"/>
      <w:r w:rsidRPr="0042437E">
        <w:rPr>
          <w:sz w:val="20"/>
          <w:szCs w:val="20"/>
        </w:rPr>
        <w:t xml:space="preserve">ік), встановленої на 1 січня звітного податкового року, а також дохід від операцій з цінними паперами; </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 іноземного доходу; </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 інших доходів, передбачених ПКУ. </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Разом з тим, обов’язок фізичної особи-платника ПДФО фізичної особи щодо подання податкової декларації вважається виконаним і податкова декларація не </w:t>
      </w:r>
      <w:proofErr w:type="gramStart"/>
      <w:r w:rsidRPr="0042437E">
        <w:rPr>
          <w:sz w:val="20"/>
          <w:szCs w:val="20"/>
        </w:rPr>
        <w:t>подається</w:t>
      </w:r>
      <w:proofErr w:type="gramEnd"/>
      <w:r w:rsidRPr="0042437E">
        <w:rPr>
          <w:sz w:val="20"/>
          <w:szCs w:val="20"/>
        </w:rPr>
        <w:t xml:space="preserve">, якщо такий платник ПДФО отримував доходи: </w:t>
      </w:r>
    </w:p>
    <w:p w:rsidR="00F071E1" w:rsidRPr="0042437E" w:rsidRDefault="00F071E1" w:rsidP="00F071E1">
      <w:pPr>
        <w:pStyle w:val="a3"/>
        <w:spacing w:before="0" w:beforeAutospacing="0" w:after="0" w:afterAutospacing="0"/>
        <w:jc w:val="both"/>
        <w:rPr>
          <w:sz w:val="20"/>
          <w:szCs w:val="20"/>
        </w:rPr>
      </w:pPr>
      <w:r w:rsidRPr="0042437E">
        <w:rPr>
          <w:sz w:val="20"/>
          <w:szCs w:val="20"/>
        </w:rPr>
        <w:t>- від податкових агентів, які не включаються до загального місячного (</w:t>
      </w:r>
      <w:proofErr w:type="gramStart"/>
      <w:r w:rsidRPr="0042437E">
        <w:rPr>
          <w:sz w:val="20"/>
          <w:szCs w:val="20"/>
        </w:rPr>
        <w:t>р</w:t>
      </w:r>
      <w:proofErr w:type="gramEnd"/>
      <w:r w:rsidRPr="0042437E">
        <w:rPr>
          <w:sz w:val="20"/>
          <w:szCs w:val="20"/>
        </w:rPr>
        <w:t xml:space="preserve">ічного) оподатковуваного доходу; </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ІV розділом ПКУ; </w:t>
      </w:r>
    </w:p>
    <w:p w:rsidR="00F071E1" w:rsidRPr="0042437E" w:rsidRDefault="00F071E1" w:rsidP="00F071E1">
      <w:pPr>
        <w:pStyle w:val="a3"/>
        <w:spacing w:before="0" w:beforeAutospacing="0" w:after="0" w:afterAutospacing="0"/>
        <w:jc w:val="both"/>
        <w:rPr>
          <w:sz w:val="20"/>
          <w:szCs w:val="20"/>
        </w:rPr>
      </w:pPr>
      <w:r w:rsidRPr="0042437E">
        <w:rPr>
          <w:sz w:val="20"/>
          <w:szCs w:val="20"/>
        </w:rPr>
        <w:t>- від операцій продажу (обміну) майна, дарування, дохід від яких відповідно до ІV розділу ПКУ не оподатковується, оподатковується за нульовою ставкою та/або з яких при нотаріальному посвідченні договорів, за якими був сплачений ПДФО  та військовий збі</w:t>
      </w:r>
      <w:proofErr w:type="gramStart"/>
      <w:r w:rsidRPr="0042437E">
        <w:rPr>
          <w:sz w:val="20"/>
          <w:szCs w:val="20"/>
        </w:rPr>
        <w:t>р</w:t>
      </w:r>
      <w:proofErr w:type="gramEnd"/>
      <w:r w:rsidRPr="0042437E">
        <w:rPr>
          <w:sz w:val="20"/>
          <w:szCs w:val="20"/>
        </w:rPr>
        <w:t xml:space="preserve">; </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 у вигляді об’єктів спадщини, які оподатковуються за нульовою ставкою ПДФО та/або з яких сплачено податок відповідно до п. 174.3 ст. 174 ПКУ. </w:t>
      </w:r>
    </w:p>
    <w:p w:rsidR="00F071E1" w:rsidRPr="0042437E" w:rsidRDefault="00F071E1" w:rsidP="00F071E1">
      <w:pPr>
        <w:pStyle w:val="a3"/>
        <w:spacing w:before="0" w:beforeAutospacing="0" w:after="0" w:afterAutospacing="0"/>
        <w:jc w:val="both"/>
        <w:rPr>
          <w:sz w:val="20"/>
          <w:szCs w:val="20"/>
        </w:rPr>
      </w:pPr>
      <w:r w:rsidRPr="0042437E">
        <w:rPr>
          <w:sz w:val="20"/>
          <w:szCs w:val="20"/>
        </w:rPr>
        <w:t xml:space="preserve">Також громадяни – платники ПДФО мають право подати податкову декларацію з метою використання права на податкову знижку. </w:t>
      </w:r>
    </w:p>
    <w:p w:rsidR="00F071E1" w:rsidRPr="00F071E1" w:rsidRDefault="00F071E1"/>
    <w:p w:rsidR="00B27010" w:rsidRPr="008B28E5" w:rsidRDefault="00B27010" w:rsidP="00B27010">
      <w:pPr>
        <w:pStyle w:val="1"/>
        <w:spacing w:before="0" w:beforeAutospacing="0" w:after="0" w:afterAutospacing="0"/>
        <w:rPr>
          <w:sz w:val="20"/>
          <w:szCs w:val="20"/>
          <w:lang w:val="uk-UA"/>
        </w:rPr>
      </w:pPr>
      <w:r w:rsidRPr="008B28E5">
        <w:rPr>
          <w:sz w:val="20"/>
          <w:szCs w:val="20"/>
          <w:lang w:val="uk-UA"/>
        </w:rPr>
        <w:t>ЗІР – електронний сервіс ДПС, який забезпечує своєчасною, достовірною і повною довідковою інформацією</w:t>
      </w:r>
    </w:p>
    <w:p w:rsidR="00B27010" w:rsidRPr="008B28E5" w:rsidRDefault="00B27010" w:rsidP="00B2701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інформу</w:t>
      </w:r>
      <w:proofErr w:type="gramStart"/>
      <w:r w:rsidRPr="008B28E5">
        <w:rPr>
          <w:sz w:val="20"/>
          <w:szCs w:val="20"/>
        </w:rPr>
        <w:t>є.</w:t>
      </w:r>
      <w:proofErr w:type="gramEnd"/>
      <w:r w:rsidRPr="008B28E5">
        <w:rPr>
          <w:sz w:val="20"/>
          <w:szCs w:val="20"/>
        </w:rPr>
        <w:t xml:space="preserve"> </w:t>
      </w:r>
    </w:p>
    <w:p w:rsidR="00B27010" w:rsidRPr="008B28E5" w:rsidRDefault="00B27010" w:rsidP="00B27010">
      <w:pPr>
        <w:pStyle w:val="a3"/>
        <w:spacing w:before="0" w:beforeAutospacing="0" w:after="0" w:afterAutospacing="0"/>
        <w:jc w:val="both"/>
        <w:rPr>
          <w:sz w:val="20"/>
          <w:szCs w:val="20"/>
        </w:rPr>
      </w:pPr>
      <w:r w:rsidRPr="008B28E5">
        <w:rPr>
          <w:sz w:val="20"/>
          <w:szCs w:val="20"/>
        </w:rPr>
        <w:t>Для забезпечення суспільства своєчасною, достовірною і повною довідковою інформацією, у рамках Електронного Уряду, впроваджено</w:t>
      </w:r>
      <w:r>
        <w:rPr>
          <w:sz w:val="20"/>
          <w:szCs w:val="20"/>
        </w:rPr>
        <w:t xml:space="preserve"> Загальнодоступний інформаційно</w:t>
      </w:r>
      <w:r w:rsidRPr="00B27010">
        <w:rPr>
          <w:sz w:val="20"/>
          <w:szCs w:val="20"/>
        </w:rPr>
        <w:t xml:space="preserve"> </w:t>
      </w:r>
      <w:r w:rsidRPr="008B28E5">
        <w:rPr>
          <w:sz w:val="20"/>
          <w:szCs w:val="20"/>
        </w:rPr>
        <w:t xml:space="preserve">довідковий ресурс (далі – </w:t>
      </w:r>
      <w:proofErr w:type="gramStart"/>
      <w:r w:rsidRPr="008B28E5">
        <w:rPr>
          <w:sz w:val="20"/>
          <w:szCs w:val="20"/>
        </w:rPr>
        <w:t>З</w:t>
      </w:r>
      <w:proofErr w:type="gramEnd"/>
      <w:r w:rsidRPr="008B28E5">
        <w:rPr>
          <w:sz w:val="20"/>
          <w:szCs w:val="20"/>
        </w:rPr>
        <w:t>ІР) з доступом через будь</w:t>
      </w:r>
      <w:r w:rsidRPr="00B27010">
        <w:rPr>
          <w:sz w:val="20"/>
          <w:szCs w:val="20"/>
        </w:rPr>
        <w:t xml:space="preserve"> </w:t>
      </w:r>
      <w:r w:rsidRPr="008B28E5">
        <w:rPr>
          <w:sz w:val="20"/>
          <w:szCs w:val="20"/>
        </w:rPr>
        <w:t xml:space="preserve">яку пошукову систему в інтернет-мережі (у тому числі у вигляді мобільної версії). </w:t>
      </w:r>
    </w:p>
    <w:p w:rsidR="00B27010" w:rsidRPr="008B28E5" w:rsidRDefault="00B27010" w:rsidP="00B27010">
      <w:pPr>
        <w:pStyle w:val="a3"/>
        <w:spacing w:before="0" w:beforeAutospacing="0" w:after="0" w:afterAutospacing="0"/>
        <w:jc w:val="both"/>
        <w:rPr>
          <w:sz w:val="20"/>
          <w:szCs w:val="20"/>
        </w:rPr>
      </w:pPr>
      <w:proofErr w:type="gramStart"/>
      <w:r w:rsidRPr="008B28E5">
        <w:rPr>
          <w:sz w:val="20"/>
          <w:szCs w:val="20"/>
        </w:rPr>
        <w:t>З</w:t>
      </w:r>
      <w:proofErr w:type="gramEnd"/>
      <w:r w:rsidRPr="008B28E5">
        <w:rPr>
          <w:sz w:val="20"/>
          <w:szCs w:val="20"/>
        </w:rPr>
        <w:t xml:space="preserve">ІР складається із 10 основних розділів.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Натиснувши «Дзвіночок», користувачі мають можливість ознайомитись із запитаннями – відповідями, внесеними в </w:t>
      </w:r>
      <w:proofErr w:type="gramStart"/>
      <w:r w:rsidRPr="008B28E5">
        <w:rPr>
          <w:sz w:val="20"/>
          <w:szCs w:val="20"/>
        </w:rPr>
        <w:t>З</w:t>
      </w:r>
      <w:proofErr w:type="gramEnd"/>
      <w:r w:rsidRPr="008B28E5">
        <w:rPr>
          <w:sz w:val="20"/>
          <w:szCs w:val="20"/>
        </w:rPr>
        <w:t xml:space="preserve">ІР протягом попереднього дня. </w:t>
      </w:r>
    </w:p>
    <w:p w:rsidR="00B27010" w:rsidRPr="008B28E5" w:rsidRDefault="00B27010" w:rsidP="00B27010">
      <w:pPr>
        <w:pStyle w:val="a3"/>
        <w:spacing w:before="0" w:beforeAutospacing="0" w:after="0" w:afterAutospacing="0"/>
        <w:jc w:val="both"/>
        <w:rPr>
          <w:sz w:val="20"/>
          <w:szCs w:val="20"/>
        </w:rPr>
      </w:pPr>
      <w:proofErr w:type="gramStart"/>
      <w:r w:rsidRPr="008B28E5">
        <w:rPr>
          <w:sz w:val="20"/>
          <w:szCs w:val="20"/>
        </w:rPr>
        <w:t>З</w:t>
      </w:r>
      <w:proofErr w:type="gramEnd"/>
      <w:r w:rsidRPr="008B28E5">
        <w:rPr>
          <w:sz w:val="20"/>
          <w:szCs w:val="20"/>
        </w:rPr>
        <w:t xml:space="preserve">ІР дозволяє отримувати відповіді у будь-який час та зручний для користувача спосіб.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Для отримання онлайн інформаційно-довідкових послуг від Контакт-центру ДПС можна скористатись чатом безпосередньо у </w:t>
      </w:r>
      <w:proofErr w:type="gramStart"/>
      <w:r w:rsidRPr="008B28E5">
        <w:rPr>
          <w:sz w:val="20"/>
          <w:szCs w:val="20"/>
        </w:rPr>
        <w:t>З</w:t>
      </w:r>
      <w:proofErr w:type="gramEnd"/>
      <w:r w:rsidRPr="008B28E5">
        <w:rPr>
          <w:sz w:val="20"/>
          <w:szCs w:val="20"/>
        </w:rPr>
        <w:t xml:space="preserve">ІР або кнопками швидкого переходу до: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 месенджерів Viber/Telegram;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 форми відправки електронного листа із запитанням, яке буде розглянуто у найкоротший термін;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 сервісу допомоги, якщо виникли труднощі з використанням </w:t>
      </w:r>
      <w:proofErr w:type="gramStart"/>
      <w:r w:rsidRPr="008B28E5">
        <w:rPr>
          <w:sz w:val="20"/>
          <w:szCs w:val="20"/>
        </w:rPr>
        <w:t>З</w:t>
      </w:r>
      <w:proofErr w:type="gramEnd"/>
      <w:r w:rsidRPr="008B28E5">
        <w:rPr>
          <w:sz w:val="20"/>
          <w:szCs w:val="20"/>
        </w:rPr>
        <w:t xml:space="preserve">ІР.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Так, зокрема у розділі </w:t>
      </w:r>
      <w:r w:rsidRPr="008B28E5">
        <w:rPr>
          <w:rStyle w:val="a5"/>
          <w:sz w:val="20"/>
          <w:szCs w:val="20"/>
        </w:rPr>
        <w:t>«Запитання – відповіді з Бази знань»</w:t>
      </w:r>
      <w:r w:rsidRPr="008B28E5">
        <w:rPr>
          <w:sz w:val="20"/>
          <w:szCs w:val="20"/>
        </w:rPr>
        <w:t xml:space="preserve"> реалізована можливість самостійного пошуку інформації, шляхом ознайомлення з редакціями відповідей на запитання, з якими звертаються клієнти до </w:t>
      </w:r>
      <w:proofErr w:type="gramStart"/>
      <w:r w:rsidRPr="008B28E5">
        <w:rPr>
          <w:sz w:val="20"/>
          <w:szCs w:val="20"/>
        </w:rPr>
        <w:t>Контакт-центру</w:t>
      </w:r>
      <w:proofErr w:type="gramEnd"/>
      <w:r w:rsidRPr="008B28E5">
        <w:rPr>
          <w:sz w:val="20"/>
          <w:szCs w:val="20"/>
        </w:rPr>
        <w:t xml:space="preserve"> ДПС.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Розділ </w:t>
      </w:r>
      <w:r w:rsidRPr="008B28E5">
        <w:rPr>
          <w:rStyle w:val="a5"/>
          <w:sz w:val="20"/>
          <w:szCs w:val="20"/>
        </w:rPr>
        <w:t>«Нормативні та інформаційні документи»</w:t>
      </w:r>
      <w:r w:rsidRPr="008B28E5">
        <w:rPr>
          <w:sz w:val="20"/>
          <w:szCs w:val="20"/>
        </w:rPr>
        <w:t xml:space="preserve"> містить нормативні та інформаційні документи з питань оподаткування, єдиного внеску на загальнообов’язкове державне </w:t>
      </w:r>
      <w:proofErr w:type="gramStart"/>
      <w:r w:rsidRPr="008B28E5">
        <w:rPr>
          <w:sz w:val="20"/>
          <w:szCs w:val="20"/>
        </w:rPr>
        <w:t>соц</w:t>
      </w:r>
      <w:proofErr w:type="gramEnd"/>
      <w:r w:rsidRPr="008B28E5">
        <w:rPr>
          <w:sz w:val="20"/>
          <w:szCs w:val="20"/>
        </w:rPr>
        <w:t xml:space="preserve">іальне страхування та інших питань законодавства, контроль за дотриманням якого покладено на органи ДПС, а також інформацію стосовно роботи органів ДПС.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Для пошуку рекомендується використовувати слова, які з найбільшою ймовірністю можуть бути в запитанні у будь-якій </w:t>
      </w:r>
      <w:proofErr w:type="gramStart"/>
      <w:r w:rsidRPr="008B28E5">
        <w:rPr>
          <w:sz w:val="20"/>
          <w:szCs w:val="20"/>
        </w:rPr>
        <w:t>посл</w:t>
      </w:r>
      <w:proofErr w:type="gramEnd"/>
      <w:r w:rsidRPr="008B28E5">
        <w:rPr>
          <w:sz w:val="20"/>
          <w:szCs w:val="20"/>
        </w:rPr>
        <w:t xml:space="preserve">ідовності, чи їх частини (не менше трьох знаків) з врахуванням термінології, яка використовується в нормативно-правових актах. Пошук здійснюється без врахування регістру символів (наприклад, ПДВ або пдв). Однак пошук за одним ключовим словом не завжди дозволяє швидко знайти </w:t>
      </w:r>
      <w:r w:rsidRPr="008B28E5">
        <w:rPr>
          <w:sz w:val="20"/>
          <w:szCs w:val="20"/>
        </w:rPr>
        <w:lastRenderedPageBreak/>
        <w:t>відповідь на запитання яке цікавить, оскільки список буде досить великим. Як правило, для того щоб чітко сформулювати питання, необхідно деталізувати запит, і з цією метою застосовуються не одне, а декілька ключових слі</w:t>
      </w:r>
      <w:proofErr w:type="gramStart"/>
      <w:r w:rsidRPr="008B28E5">
        <w:rPr>
          <w:sz w:val="20"/>
          <w:szCs w:val="20"/>
        </w:rPr>
        <w:t>в</w:t>
      </w:r>
      <w:proofErr w:type="gramEnd"/>
      <w:r w:rsidRPr="008B28E5">
        <w:rPr>
          <w:sz w:val="20"/>
          <w:szCs w:val="20"/>
        </w:rPr>
        <w:t xml:space="preserve">. </w:t>
      </w:r>
    </w:p>
    <w:p w:rsidR="00B27010" w:rsidRPr="008B28E5" w:rsidRDefault="00B27010" w:rsidP="00B27010">
      <w:pPr>
        <w:pStyle w:val="a3"/>
        <w:spacing w:before="0" w:beforeAutospacing="0" w:after="0" w:afterAutospacing="0"/>
        <w:jc w:val="both"/>
        <w:rPr>
          <w:sz w:val="20"/>
          <w:szCs w:val="20"/>
        </w:rPr>
      </w:pPr>
      <w:proofErr w:type="gramStart"/>
      <w:r w:rsidRPr="008B28E5">
        <w:rPr>
          <w:sz w:val="20"/>
          <w:szCs w:val="20"/>
        </w:rPr>
        <w:t>П</w:t>
      </w:r>
      <w:proofErr w:type="gramEnd"/>
      <w:r w:rsidRPr="008B28E5">
        <w:rPr>
          <w:sz w:val="20"/>
          <w:szCs w:val="20"/>
        </w:rPr>
        <w:t xml:space="preserve">ід час набору ключових слів зверніть увагу на закінчення слів, оскільки вони можуть бути різними, в залежності від побудови речення, тому, як варіант, застосовуйте слова без закінчень (наприклад, реєстр заяв ПДВ). </w:t>
      </w:r>
    </w:p>
    <w:p w:rsidR="00D74857" w:rsidRPr="00D74857" w:rsidRDefault="00D74857"/>
    <w:p w:rsidR="00B27010" w:rsidRPr="008B28E5" w:rsidRDefault="00B27010" w:rsidP="00B27010">
      <w:pPr>
        <w:pStyle w:val="1"/>
        <w:spacing w:before="0" w:beforeAutospacing="0" w:after="0" w:afterAutospacing="0"/>
        <w:rPr>
          <w:sz w:val="20"/>
          <w:szCs w:val="20"/>
        </w:rPr>
      </w:pPr>
      <w:r w:rsidRPr="008B28E5">
        <w:rPr>
          <w:sz w:val="20"/>
          <w:szCs w:val="20"/>
        </w:rPr>
        <w:t xml:space="preserve">До уваги платників податків: важливі документи, які набрали чинності </w:t>
      </w:r>
      <w:proofErr w:type="gramStart"/>
      <w:r w:rsidRPr="008B28E5">
        <w:rPr>
          <w:sz w:val="20"/>
          <w:szCs w:val="20"/>
        </w:rPr>
        <w:t>у</w:t>
      </w:r>
      <w:proofErr w:type="gramEnd"/>
      <w:r w:rsidRPr="008B28E5">
        <w:rPr>
          <w:sz w:val="20"/>
          <w:szCs w:val="20"/>
        </w:rPr>
        <w:t xml:space="preserve"> лютому 2023 року!</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Головним управлінням ДПС у Дніпропетровській області до відома та використання у роботі </w:t>
      </w:r>
      <w:proofErr w:type="gramStart"/>
      <w:r w:rsidRPr="008B28E5">
        <w:rPr>
          <w:sz w:val="20"/>
          <w:szCs w:val="20"/>
        </w:rPr>
        <w:t>п</w:t>
      </w:r>
      <w:proofErr w:type="gramEnd"/>
      <w:r w:rsidRPr="008B28E5">
        <w:rPr>
          <w:sz w:val="20"/>
          <w:szCs w:val="20"/>
        </w:rPr>
        <w:t xml:space="preserve">ідготовлено моніторинг новацій у законодавстві, які набрали чинності у лютому 2023 року </w:t>
      </w:r>
    </w:p>
    <w:p w:rsidR="00B27010" w:rsidRPr="008B28E5" w:rsidRDefault="00B27010" w:rsidP="00B27010">
      <w:pPr>
        <w:pStyle w:val="a3"/>
        <w:spacing w:before="0" w:beforeAutospacing="0" w:after="0" w:afterAutospacing="0"/>
        <w:rPr>
          <w:sz w:val="20"/>
          <w:szCs w:val="20"/>
        </w:rPr>
      </w:pPr>
      <w:r w:rsidRPr="008B28E5">
        <w:rPr>
          <w:sz w:val="20"/>
          <w:szCs w:val="20"/>
        </w:rPr>
        <w:t xml:space="preserve">  </w:t>
      </w:r>
      <w:hyperlink r:id="rId5" w:history="1">
        <w:r w:rsidRPr="008B28E5">
          <w:rPr>
            <w:rStyle w:val="a5"/>
            <w:sz w:val="20"/>
            <w:szCs w:val="20"/>
          </w:rPr>
          <w:t xml:space="preserve">Моніторинг щотижневих важливих новацій у законодавстві, що набрали чинності у                                 лютому 2023 року, </w:t>
        </w:r>
        <w:proofErr w:type="gramStart"/>
        <w:r w:rsidRPr="008B28E5">
          <w:rPr>
            <w:rStyle w:val="a5"/>
            <w:sz w:val="20"/>
            <w:szCs w:val="20"/>
          </w:rPr>
          <w:t>п</w:t>
        </w:r>
        <w:proofErr w:type="gramEnd"/>
        <w:r w:rsidRPr="008B28E5">
          <w:rPr>
            <w:rStyle w:val="a5"/>
            <w:sz w:val="20"/>
            <w:szCs w:val="20"/>
          </w:rPr>
          <w:t>ідготовлений</w:t>
        </w:r>
      </w:hyperlink>
      <w:r w:rsidRPr="008B28E5">
        <w:rPr>
          <w:sz w:val="20"/>
          <w:szCs w:val="20"/>
        </w:rPr>
        <w:t xml:space="preserve"> </w:t>
      </w:r>
      <w:hyperlink r:id="rId6" w:history="1">
        <w:r w:rsidRPr="008B28E5">
          <w:rPr>
            <w:rStyle w:val="a5"/>
            <w:sz w:val="20"/>
            <w:szCs w:val="20"/>
          </w:rPr>
          <w:t>Головним управлінням ДПС у Дніпропетровській області</w:t>
        </w:r>
      </w:hyperlink>
      <w:r w:rsidRPr="008B28E5">
        <w:rPr>
          <w:sz w:val="20"/>
          <w:szCs w:val="20"/>
        </w:rPr>
        <w:t xml:space="preserve"> </w:t>
      </w:r>
    </w:p>
    <w:p w:rsidR="00B27010" w:rsidRPr="00B27010" w:rsidRDefault="00B27010" w:rsidP="00B27010">
      <w:pPr>
        <w:pStyle w:val="a3"/>
        <w:spacing w:before="0" w:beforeAutospacing="0" w:after="0" w:afterAutospacing="0"/>
        <w:jc w:val="both"/>
        <w:rPr>
          <w:sz w:val="20"/>
          <w:szCs w:val="20"/>
          <w:lang w:val="uk-UA"/>
        </w:rPr>
      </w:pPr>
      <w:r>
        <w:rPr>
          <w:sz w:val="20"/>
          <w:szCs w:val="20"/>
          <w:lang w:val="uk-UA"/>
        </w:rPr>
        <w:t>Докладніше за посиланням:</w:t>
      </w:r>
    </w:p>
    <w:p w:rsidR="00B27010" w:rsidRPr="008B28E5" w:rsidRDefault="00624D7E" w:rsidP="00B27010">
      <w:pPr>
        <w:pStyle w:val="a3"/>
        <w:spacing w:before="0" w:beforeAutospacing="0" w:after="0" w:afterAutospacing="0"/>
        <w:jc w:val="both"/>
        <w:rPr>
          <w:sz w:val="20"/>
          <w:szCs w:val="20"/>
          <w:lang w:val="uk-UA"/>
        </w:rPr>
      </w:pPr>
      <w:hyperlink r:id="rId7" w:history="1">
        <w:r w:rsidR="00B27010" w:rsidRPr="008B28E5">
          <w:rPr>
            <w:rStyle w:val="a6"/>
            <w:sz w:val="20"/>
            <w:szCs w:val="20"/>
            <w:lang w:val="uk-UA"/>
          </w:rPr>
          <w:t>https://dp.tax.gov.ua/media-ark/news-ark/660557.html</w:t>
        </w:r>
      </w:hyperlink>
      <w:r w:rsidR="00B27010" w:rsidRPr="008B28E5">
        <w:rPr>
          <w:sz w:val="20"/>
          <w:szCs w:val="20"/>
          <w:lang w:val="uk-UA"/>
        </w:rPr>
        <w:t xml:space="preserve"> </w:t>
      </w:r>
    </w:p>
    <w:p w:rsidR="00894B88" w:rsidRDefault="00894B88">
      <w:pPr>
        <w:rPr>
          <w:lang w:val="uk-UA"/>
        </w:rPr>
      </w:pPr>
    </w:p>
    <w:p w:rsidR="00B27010" w:rsidRPr="008B28E5" w:rsidRDefault="00B27010" w:rsidP="00B27010">
      <w:pPr>
        <w:pStyle w:val="1"/>
        <w:spacing w:before="0" w:beforeAutospacing="0" w:after="0" w:afterAutospacing="0"/>
        <w:rPr>
          <w:sz w:val="20"/>
          <w:szCs w:val="20"/>
        </w:rPr>
      </w:pPr>
      <w:r w:rsidRPr="008B28E5">
        <w:rPr>
          <w:sz w:val="20"/>
          <w:szCs w:val="20"/>
        </w:rPr>
        <w:t>Питання зупинення реєстрації податкових накладних/розрахунків коригування в Єдиному реє</w:t>
      </w:r>
      <w:proofErr w:type="gramStart"/>
      <w:r w:rsidRPr="008B28E5">
        <w:rPr>
          <w:sz w:val="20"/>
          <w:szCs w:val="20"/>
        </w:rPr>
        <w:t>стр</w:t>
      </w:r>
      <w:proofErr w:type="gramEnd"/>
      <w:r w:rsidRPr="008B28E5">
        <w:rPr>
          <w:sz w:val="20"/>
          <w:szCs w:val="20"/>
        </w:rPr>
        <w:t>і податкових накладних. Подання таблиці даних платника податку</w:t>
      </w:r>
    </w:p>
    <w:p w:rsidR="00B27010" w:rsidRPr="008B28E5" w:rsidRDefault="00B27010" w:rsidP="00B27010">
      <w:pPr>
        <w:numPr>
          <w:ilvl w:val="0"/>
          <w:numId w:val="1"/>
        </w:numPr>
        <w:spacing w:after="0" w:line="240" w:lineRule="auto"/>
        <w:ind w:left="0"/>
        <w:jc w:val="both"/>
        <w:rPr>
          <w:sz w:val="20"/>
          <w:szCs w:val="20"/>
        </w:rPr>
      </w:pPr>
      <w:r w:rsidRPr="008B28E5">
        <w:rPr>
          <w:sz w:val="20"/>
          <w:szCs w:val="20"/>
        </w:rPr>
        <w:t xml:space="preserve">При поданні до ДПС Таблиці даних платника податку на додану вартість враховуйте відповідність виду економічної діяльності платника та кодів товарів (послуг), що постачаються (реалізуються) платником </w:t>
      </w:r>
      <w:proofErr w:type="gramStart"/>
      <w:r w:rsidRPr="008B28E5">
        <w:rPr>
          <w:sz w:val="20"/>
          <w:szCs w:val="20"/>
        </w:rPr>
        <w:t>на</w:t>
      </w:r>
      <w:proofErr w:type="gramEnd"/>
      <w:r w:rsidRPr="008B28E5">
        <w:rPr>
          <w:sz w:val="20"/>
          <w:szCs w:val="20"/>
        </w:rPr>
        <w:t xml:space="preserve"> території України. Код виду економічної діяльності відображений в реєстраційних даних платника та зазначається у графі «Код згідно з КВЕД» Таблиці даних платника. </w:t>
      </w:r>
    </w:p>
    <w:p w:rsidR="00B27010" w:rsidRPr="008B28E5" w:rsidRDefault="00B27010" w:rsidP="00B27010">
      <w:pPr>
        <w:pStyle w:val="a3"/>
        <w:spacing w:before="0" w:beforeAutospacing="0" w:after="0" w:afterAutospacing="0"/>
        <w:jc w:val="both"/>
        <w:rPr>
          <w:sz w:val="20"/>
          <w:szCs w:val="20"/>
        </w:rPr>
      </w:pPr>
      <w:r w:rsidRPr="008B28E5">
        <w:rPr>
          <w:rStyle w:val="a7"/>
          <w:sz w:val="20"/>
          <w:szCs w:val="20"/>
        </w:rPr>
        <w:t xml:space="preserve">- Наприклад, </w:t>
      </w:r>
      <w:proofErr w:type="gramStart"/>
      <w:r w:rsidRPr="008B28E5">
        <w:rPr>
          <w:rStyle w:val="a7"/>
          <w:sz w:val="20"/>
          <w:szCs w:val="20"/>
        </w:rPr>
        <w:t>типовою</w:t>
      </w:r>
      <w:proofErr w:type="gramEnd"/>
      <w:r w:rsidRPr="008B28E5">
        <w:rPr>
          <w:rStyle w:val="a7"/>
          <w:sz w:val="20"/>
          <w:szCs w:val="20"/>
        </w:rPr>
        <w:t xml:space="preserve"> є практика подання сільськогосподарським виробником Таблиці даних на реалізацію сільськогосподарської продукції. У випадках подання цим суб’єктом господарювання Таблиці даних на реалізацію, наприклад, юридичних послуг за відсутності відповідних пояснень, з практики – найчастіше такі Таблиці даних є помилково заповненими.</w:t>
      </w:r>
      <w:r w:rsidRPr="008B28E5">
        <w:rPr>
          <w:sz w:val="20"/>
          <w:szCs w:val="20"/>
        </w:rPr>
        <w:t xml:space="preserve"> </w:t>
      </w:r>
    </w:p>
    <w:p w:rsidR="00B27010" w:rsidRPr="008B28E5" w:rsidRDefault="00B27010" w:rsidP="00B27010">
      <w:pPr>
        <w:numPr>
          <w:ilvl w:val="0"/>
          <w:numId w:val="2"/>
        </w:numPr>
        <w:spacing w:after="0" w:line="240" w:lineRule="auto"/>
        <w:ind w:left="0"/>
        <w:jc w:val="both"/>
        <w:rPr>
          <w:sz w:val="20"/>
          <w:szCs w:val="20"/>
        </w:rPr>
      </w:pPr>
      <w:r w:rsidRPr="008B28E5">
        <w:rPr>
          <w:sz w:val="20"/>
          <w:szCs w:val="20"/>
        </w:rPr>
        <w:t xml:space="preserve">Надавайте лише достовірну інформацію. </w:t>
      </w:r>
      <w:proofErr w:type="gramStart"/>
      <w:r w:rsidRPr="008B28E5">
        <w:rPr>
          <w:sz w:val="20"/>
          <w:szCs w:val="20"/>
        </w:rPr>
        <w:t>Подана інформація повинна</w:t>
      </w:r>
      <w:proofErr w:type="gramEnd"/>
      <w:r w:rsidRPr="008B28E5">
        <w:rPr>
          <w:sz w:val="20"/>
          <w:szCs w:val="20"/>
        </w:rPr>
        <w:t xml:space="preserve"> корелюватися з показниками податкової звітності. </w:t>
      </w:r>
    </w:p>
    <w:p w:rsidR="00B27010" w:rsidRPr="008B28E5" w:rsidRDefault="00B27010" w:rsidP="00B27010">
      <w:pPr>
        <w:pStyle w:val="a3"/>
        <w:spacing w:before="0" w:beforeAutospacing="0" w:after="0" w:afterAutospacing="0"/>
        <w:jc w:val="both"/>
        <w:rPr>
          <w:sz w:val="20"/>
          <w:szCs w:val="20"/>
        </w:rPr>
      </w:pPr>
      <w:proofErr w:type="gramStart"/>
      <w:r w:rsidRPr="008B28E5">
        <w:rPr>
          <w:rStyle w:val="a7"/>
          <w:sz w:val="20"/>
          <w:szCs w:val="20"/>
        </w:rPr>
        <w:t>- Наприклад, сумнівною є ситуація подання Таблиці даних сільськогосподарським товаровиробником на реалізацію власної сільськогосподарської продукції (код групи товарів 01,02,03,04,07,08,10,12), у якого відсутня інформація про наявні земельні ресурси, трудові ресурси, власна або орендована техніка для виконання робіт, придбання послуг з оброблення землі, збирання урожаю тощо.</w:t>
      </w:r>
      <w:r w:rsidRPr="008B28E5">
        <w:rPr>
          <w:sz w:val="20"/>
          <w:szCs w:val="20"/>
        </w:rPr>
        <w:t xml:space="preserve"> </w:t>
      </w:r>
      <w:proofErr w:type="gramEnd"/>
    </w:p>
    <w:p w:rsidR="00B27010" w:rsidRPr="008B28E5" w:rsidRDefault="00B27010" w:rsidP="00B27010">
      <w:pPr>
        <w:numPr>
          <w:ilvl w:val="0"/>
          <w:numId w:val="3"/>
        </w:numPr>
        <w:spacing w:after="0" w:line="240" w:lineRule="auto"/>
        <w:ind w:left="0"/>
        <w:jc w:val="both"/>
        <w:rPr>
          <w:sz w:val="20"/>
          <w:szCs w:val="20"/>
        </w:rPr>
      </w:pPr>
      <w:r w:rsidRPr="008B28E5">
        <w:rPr>
          <w:sz w:val="20"/>
          <w:szCs w:val="20"/>
        </w:rPr>
        <w:t xml:space="preserve">Дотримуйтесь принципу відповідності кодів товарів (послуг), що постачаються (реалізовуються) платником та наявних у платника основних засобів, працівників, необхідних </w:t>
      </w:r>
      <w:proofErr w:type="gramStart"/>
      <w:r w:rsidRPr="008B28E5">
        <w:rPr>
          <w:sz w:val="20"/>
          <w:szCs w:val="20"/>
        </w:rPr>
        <w:t>для</w:t>
      </w:r>
      <w:proofErr w:type="gramEnd"/>
      <w:r w:rsidRPr="008B28E5">
        <w:rPr>
          <w:sz w:val="20"/>
          <w:szCs w:val="20"/>
        </w:rPr>
        <w:t xml:space="preserve"> виробництва та реалізації таких товарів (послуг). </w:t>
      </w:r>
    </w:p>
    <w:p w:rsidR="00B27010" w:rsidRPr="008B28E5" w:rsidRDefault="00B27010" w:rsidP="00B27010">
      <w:pPr>
        <w:pStyle w:val="a3"/>
        <w:spacing w:before="0" w:beforeAutospacing="0" w:after="0" w:afterAutospacing="0"/>
        <w:jc w:val="both"/>
        <w:rPr>
          <w:sz w:val="20"/>
          <w:szCs w:val="20"/>
        </w:rPr>
      </w:pPr>
      <w:r w:rsidRPr="008B28E5">
        <w:rPr>
          <w:rStyle w:val="a7"/>
          <w:sz w:val="20"/>
          <w:szCs w:val="20"/>
        </w:rPr>
        <w:t>- Наприклад, платник подає таблицю даних на реалізацію транспортних послуг при цьому відсутнє придбання чи оренда транспортних засобі</w:t>
      </w:r>
      <w:proofErr w:type="gramStart"/>
      <w:r w:rsidRPr="008B28E5">
        <w:rPr>
          <w:rStyle w:val="a7"/>
          <w:sz w:val="20"/>
          <w:szCs w:val="20"/>
        </w:rPr>
        <w:t>в</w:t>
      </w:r>
      <w:proofErr w:type="gramEnd"/>
      <w:r w:rsidRPr="008B28E5">
        <w:rPr>
          <w:rStyle w:val="a7"/>
          <w:sz w:val="20"/>
          <w:szCs w:val="20"/>
        </w:rPr>
        <w:t>, відображення відповідних об’єктів оподаткування у податковій та фінансовій звітності, формі 20-ОПП, не надано пояснення.</w:t>
      </w:r>
      <w:r w:rsidRPr="008B28E5">
        <w:rPr>
          <w:sz w:val="20"/>
          <w:szCs w:val="20"/>
        </w:rPr>
        <w:t xml:space="preserve"> </w:t>
      </w:r>
    </w:p>
    <w:p w:rsidR="00B27010" w:rsidRPr="008B28E5" w:rsidRDefault="00B27010" w:rsidP="00B27010">
      <w:pPr>
        <w:pStyle w:val="a3"/>
        <w:spacing w:before="0" w:beforeAutospacing="0" w:after="0" w:afterAutospacing="0"/>
        <w:jc w:val="both"/>
        <w:rPr>
          <w:sz w:val="20"/>
          <w:szCs w:val="20"/>
          <w:lang w:val="uk-UA"/>
        </w:rPr>
      </w:pPr>
      <w:r w:rsidRPr="008B28E5">
        <w:rPr>
          <w:sz w:val="20"/>
          <w:szCs w:val="20"/>
        </w:rPr>
        <w:t xml:space="preserve">Основним критерієм, за яким приймається </w:t>
      </w:r>
      <w:proofErr w:type="gramStart"/>
      <w:r w:rsidRPr="008B28E5">
        <w:rPr>
          <w:sz w:val="20"/>
          <w:szCs w:val="20"/>
        </w:rPr>
        <w:t>р</w:t>
      </w:r>
      <w:proofErr w:type="gramEnd"/>
      <w:r w:rsidRPr="008B28E5">
        <w:rPr>
          <w:sz w:val="20"/>
          <w:szCs w:val="20"/>
        </w:rPr>
        <w:t xml:space="preserve">ішення Комісії про врахування таблиці даних платника податку є підтвердження наявності достатньої матеріально – технічної бази та людських ресурсів для ведення господарської діяльності (пояснення мають розкривати суть господарських операцій, тобто розкривати внутрішню сторону господарських операцій, їх справжність, економічну вигоду (виправданість ризику) і ділову мету), які за формою (зовнішнім вираженням) зумовлюють зміни </w:t>
      </w:r>
      <w:proofErr w:type="gramStart"/>
      <w:r w:rsidRPr="008B28E5">
        <w:rPr>
          <w:sz w:val="20"/>
          <w:szCs w:val="20"/>
        </w:rPr>
        <w:t>в</w:t>
      </w:r>
      <w:proofErr w:type="gramEnd"/>
      <w:r w:rsidRPr="008B28E5">
        <w:rPr>
          <w:sz w:val="20"/>
          <w:szCs w:val="20"/>
        </w:rPr>
        <w:t xml:space="preserve"> </w:t>
      </w:r>
      <w:proofErr w:type="gramStart"/>
      <w:r w:rsidRPr="008B28E5">
        <w:rPr>
          <w:sz w:val="20"/>
          <w:szCs w:val="20"/>
        </w:rPr>
        <w:t>структур</w:t>
      </w:r>
      <w:proofErr w:type="gramEnd"/>
      <w:r w:rsidRPr="008B28E5">
        <w:rPr>
          <w:sz w:val="20"/>
          <w:szCs w:val="20"/>
        </w:rPr>
        <w:t xml:space="preserve">і активів, зобов'язань та власного капіталу. Результатом такої діяльності є відповідний </w:t>
      </w:r>
      <w:proofErr w:type="gramStart"/>
      <w:r w:rsidRPr="008B28E5">
        <w:rPr>
          <w:sz w:val="20"/>
          <w:szCs w:val="20"/>
        </w:rPr>
        <w:t>р</w:t>
      </w:r>
      <w:proofErr w:type="gramEnd"/>
      <w:r w:rsidRPr="008B28E5">
        <w:rPr>
          <w:sz w:val="20"/>
          <w:szCs w:val="20"/>
        </w:rPr>
        <w:t xml:space="preserve">івень сплати платежів до бюджету. </w:t>
      </w:r>
    </w:p>
    <w:p w:rsidR="00B27010" w:rsidRDefault="00B27010">
      <w:pPr>
        <w:rPr>
          <w:lang w:val="uk-UA"/>
        </w:rPr>
      </w:pPr>
    </w:p>
    <w:p w:rsidR="00B27010" w:rsidRPr="008B28E5" w:rsidRDefault="00B27010" w:rsidP="00B27010">
      <w:pPr>
        <w:pStyle w:val="1"/>
        <w:spacing w:before="0" w:beforeAutospacing="0" w:after="0" w:afterAutospacing="0"/>
        <w:rPr>
          <w:sz w:val="20"/>
          <w:szCs w:val="20"/>
        </w:rPr>
      </w:pPr>
      <w:r w:rsidRPr="008B28E5">
        <w:rPr>
          <w:sz w:val="20"/>
          <w:szCs w:val="20"/>
        </w:rPr>
        <w:t xml:space="preserve">Закон України № 2888: чи можуть бути поверненими помилково та або надміру сплачені платником податків до бюджету кошти (суми </w:t>
      </w:r>
      <w:proofErr w:type="gramStart"/>
      <w:r w:rsidRPr="008B28E5">
        <w:rPr>
          <w:sz w:val="20"/>
          <w:szCs w:val="20"/>
        </w:rPr>
        <w:t>грошового</w:t>
      </w:r>
      <w:proofErr w:type="gramEnd"/>
      <w:r w:rsidRPr="008B28E5">
        <w:rPr>
          <w:sz w:val="20"/>
          <w:szCs w:val="20"/>
        </w:rPr>
        <w:t>/податкового зобов’язання) на рахунки у небанківського надавача платіжних послуг?</w:t>
      </w:r>
    </w:p>
    <w:p w:rsidR="00B27010" w:rsidRPr="008B28E5" w:rsidRDefault="00B27010" w:rsidP="00B2701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інформу</w:t>
      </w:r>
      <w:proofErr w:type="gramStart"/>
      <w:r w:rsidRPr="008B28E5">
        <w:rPr>
          <w:sz w:val="20"/>
          <w:szCs w:val="20"/>
        </w:rPr>
        <w:t>є,</w:t>
      </w:r>
      <w:proofErr w:type="gramEnd"/>
      <w:r w:rsidRPr="008B28E5">
        <w:rPr>
          <w:sz w:val="20"/>
          <w:szCs w:val="20"/>
        </w:rPr>
        <w:t xml:space="preserve"> що 01.04.2023 набере чинності Закон України від 12 січня 2023 року № 2888-ІХ «Про внесення змін до Податкового кодексу України та інших законодавчих актів України щодо платіжних послуг» (далі – Закон № 2888).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Законом № 2888 запроваджено зміни до Податкового кодексу України та інших законодавчих актів, зокрема в частині обліку електронних гаманців та рахунків </w:t>
      </w:r>
      <w:proofErr w:type="gramStart"/>
      <w:r w:rsidRPr="008B28E5">
        <w:rPr>
          <w:sz w:val="20"/>
          <w:szCs w:val="20"/>
        </w:rPr>
        <w:t>в</w:t>
      </w:r>
      <w:proofErr w:type="gramEnd"/>
      <w:r w:rsidRPr="008B28E5">
        <w:rPr>
          <w:sz w:val="20"/>
          <w:szCs w:val="20"/>
        </w:rPr>
        <w:t xml:space="preserve">ідкритих платникам податків небанківськими надавачами платіжних послуг, сплати податків електронними грошима та використання інших платіжних операцій, що запроваджені Законом України від 30 червня 2021 року № 1591-IX «Про платіжні послуги». </w:t>
      </w:r>
    </w:p>
    <w:p w:rsidR="00B27010" w:rsidRPr="008B28E5" w:rsidRDefault="00B27010" w:rsidP="00B27010">
      <w:pPr>
        <w:pStyle w:val="a3"/>
        <w:spacing w:before="0" w:beforeAutospacing="0" w:after="0" w:afterAutospacing="0"/>
        <w:jc w:val="both"/>
        <w:rPr>
          <w:sz w:val="20"/>
          <w:szCs w:val="20"/>
        </w:rPr>
      </w:pPr>
      <w:proofErr w:type="gramStart"/>
      <w:r w:rsidRPr="008B28E5">
        <w:rPr>
          <w:sz w:val="20"/>
          <w:szCs w:val="20"/>
        </w:rPr>
        <w:t xml:space="preserve">Щодо того, чи можуть бути поверненими помилково таабо надміру сплачені платником податків до бюджету кошти (суми грошового/податкового зобов’язання) на рахунки у небанківського надавача платіжних послуг, повідомляємо наступне. </w:t>
      </w:r>
      <w:proofErr w:type="gramEnd"/>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Так, можуть. Для цього платник податків подає заяву про повернення помилково та/або надміру сплачених грошових зобов’язань та пені </w:t>
      </w:r>
      <w:proofErr w:type="gramStart"/>
      <w:r w:rsidRPr="008B28E5">
        <w:rPr>
          <w:sz w:val="20"/>
          <w:szCs w:val="20"/>
        </w:rPr>
        <w:t>у дов</w:t>
      </w:r>
      <w:proofErr w:type="gramEnd"/>
      <w:r w:rsidRPr="008B28E5">
        <w:rPr>
          <w:sz w:val="20"/>
          <w:szCs w:val="20"/>
        </w:rPr>
        <w:t xml:space="preserve">ільній формі, в якій зазначає напрям перерахування коштів: на рахунок </w:t>
      </w:r>
      <w:r w:rsidRPr="008B28E5">
        <w:rPr>
          <w:sz w:val="20"/>
          <w:szCs w:val="20"/>
        </w:rPr>
        <w:lastRenderedPageBreak/>
        <w:t xml:space="preserve">платника податків у банку, небанківському надавачу платіжних послуг; на єдиний рахунок (у разі його використання); </w:t>
      </w:r>
      <w:proofErr w:type="gramStart"/>
      <w:r w:rsidRPr="008B28E5">
        <w:rPr>
          <w:sz w:val="20"/>
          <w:szCs w:val="20"/>
        </w:rPr>
        <w:t xml:space="preserve">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у разі відсутності у платника податків рахунку в банку, небанківському надавачу платіжних послуг (пункти 43.2 та 43.4 ст. 43 Кодексу). </w:t>
      </w:r>
      <w:proofErr w:type="gramEnd"/>
    </w:p>
    <w:p w:rsidR="00B27010" w:rsidRPr="008B28E5" w:rsidRDefault="00B27010" w:rsidP="00B27010">
      <w:pPr>
        <w:pStyle w:val="a3"/>
        <w:spacing w:before="0" w:beforeAutospacing="0" w:after="0" w:afterAutospacing="0"/>
        <w:jc w:val="both"/>
        <w:rPr>
          <w:sz w:val="20"/>
          <w:szCs w:val="20"/>
        </w:rPr>
      </w:pPr>
      <w:proofErr w:type="gramStart"/>
      <w:r w:rsidRPr="008B28E5">
        <w:rPr>
          <w:rStyle w:val="a5"/>
          <w:sz w:val="20"/>
          <w:szCs w:val="20"/>
        </w:rPr>
        <w:t>Довідково: !!!</w:t>
      </w:r>
      <w:r w:rsidRPr="008B28E5">
        <w:rPr>
          <w:sz w:val="20"/>
          <w:szCs w:val="20"/>
        </w:rPr>
        <w:t xml:space="preserve"> У разі наявності у платника податків податкового боргу, повернення помилково та/або надміру сплаченої суми грошового зобов’язання на рахунок такого платника податків у банку або небанківському надавачу платіжних послуг, або на єдиний рахунок, або шляхом повернення готівковими коштами за чеком, у разі відсутності у платника податків рахунку в банку</w:t>
      </w:r>
      <w:proofErr w:type="gramEnd"/>
      <w:r w:rsidRPr="008B28E5">
        <w:rPr>
          <w:sz w:val="20"/>
          <w:szCs w:val="20"/>
        </w:rPr>
        <w:t xml:space="preserve">, небанківському надавачу платіжних послуг, проводиться лише </w:t>
      </w:r>
      <w:proofErr w:type="gramStart"/>
      <w:r w:rsidRPr="008B28E5">
        <w:rPr>
          <w:sz w:val="20"/>
          <w:szCs w:val="20"/>
        </w:rPr>
        <w:t>п</w:t>
      </w:r>
      <w:proofErr w:type="gramEnd"/>
      <w:r w:rsidRPr="008B28E5">
        <w:rPr>
          <w:sz w:val="20"/>
          <w:szCs w:val="20"/>
        </w:rPr>
        <w:t xml:space="preserve">ісля повного погашення такого податкового боргу платником податків. </w:t>
      </w:r>
    </w:p>
    <w:p w:rsidR="00B27010" w:rsidRPr="008B28E5" w:rsidRDefault="00B27010" w:rsidP="00B27010">
      <w:pPr>
        <w:pStyle w:val="a3"/>
        <w:spacing w:before="0" w:beforeAutospacing="0" w:after="0" w:afterAutospacing="0"/>
        <w:jc w:val="both"/>
        <w:rPr>
          <w:sz w:val="20"/>
          <w:szCs w:val="20"/>
        </w:rPr>
      </w:pPr>
      <w:r w:rsidRPr="008B28E5">
        <w:rPr>
          <w:sz w:val="20"/>
          <w:szCs w:val="20"/>
        </w:rPr>
        <w:t xml:space="preserve">Детальніше щодо платіжних послуг – у Інформаційному листі ДПС України № 2/2023: Закон України від 12 січня 2023 року № 2888-ІХ «Про внесення змін до Податкового кодексу України та інших законодавчих актів України щодо платіжних послуг», який знаходиться </w:t>
      </w:r>
      <w:proofErr w:type="gramStart"/>
      <w:r w:rsidRPr="008B28E5">
        <w:rPr>
          <w:sz w:val="20"/>
          <w:szCs w:val="20"/>
        </w:rPr>
        <w:t>за</w:t>
      </w:r>
      <w:proofErr w:type="gramEnd"/>
      <w:r w:rsidRPr="008B28E5">
        <w:rPr>
          <w:sz w:val="20"/>
          <w:szCs w:val="20"/>
        </w:rPr>
        <w:t xml:space="preserve"> посиланням </w:t>
      </w:r>
      <w:hyperlink r:id="rId8" w:history="1">
        <w:r w:rsidRPr="008B28E5">
          <w:rPr>
            <w:rStyle w:val="a6"/>
            <w:sz w:val="20"/>
            <w:szCs w:val="20"/>
          </w:rPr>
          <w:t>https://tax.gov.ua/zakonodavstvo/podatki-ta-zbori/informatsiyni-listi/656893.html</w:t>
        </w:r>
      </w:hyperlink>
      <w:r w:rsidRPr="008B28E5">
        <w:rPr>
          <w:sz w:val="20"/>
          <w:szCs w:val="20"/>
        </w:rPr>
        <w:t xml:space="preserve"> </w:t>
      </w:r>
    </w:p>
    <w:p w:rsidR="00B27010" w:rsidRDefault="00B27010">
      <w:pPr>
        <w:rPr>
          <w:lang w:val="uk-UA"/>
        </w:rPr>
      </w:pPr>
    </w:p>
    <w:p w:rsidR="00B27010" w:rsidRPr="008B28E5" w:rsidRDefault="00B27010" w:rsidP="00B27010">
      <w:pPr>
        <w:pStyle w:val="1"/>
        <w:spacing w:before="0" w:beforeAutospacing="0" w:after="0" w:afterAutospacing="0"/>
        <w:rPr>
          <w:sz w:val="20"/>
          <w:szCs w:val="20"/>
        </w:rPr>
      </w:pPr>
      <w:r w:rsidRPr="008B28E5">
        <w:rPr>
          <w:sz w:val="20"/>
          <w:szCs w:val="20"/>
        </w:rPr>
        <w:t>Популярні послуги Електронного кабі</w:t>
      </w:r>
      <w:proofErr w:type="gramStart"/>
      <w:r w:rsidRPr="008B28E5">
        <w:rPr>
          <w:sz w:val="20"/>
          <w:szCs w:val="20"/>
        </w:rPr>
        <w:t>нету</w:t>
      </w:r>
      <w:proofErr w:type="gramEnd"/>
    </w:p>
    <w:p w:rsidR="00B27010" w:rsidRPr="008B28E5" w:rsidRDefault="00B27010" w:rsidP="00B27010">
      <w:pPr>
        <w:pStyle w:val="a3"/>
        <w:shd w:val="clear" w:color="auto" w:fill="FFFFFF"/>
        <w:spacing w:before="0" w:beforeAutospacing="0" w:after="0" w:afterAutospacing="0"/>
        <w:ind w:firstLine="567"/>
        <w:jc w:val="both"/>
        <w:textAlignment w:val="baseline"/>
        <w:rPr>
          <w:sz w:val="20"/>
          <w:szCs w:val="20"/>
        </w:rPr>
      </w:pPr>
      <w:r w:rsidRPr="008B28E5">
        <w:rPr>
          <w:sz w:val="20"/>
          <w:szCs w:val="20"/>
          <w:shd w:val="clear" w:color="auto" w:fill="FFFFFF"/>
        </w:rPr>
        <w:t>Головне управління ДПС у Дніпропетровській області звертає увагу, що Електронний кабінет ДПС України (</w:t>
      </w:r>
      <w:hyperlink r:id="rId9" w:history="1">
        <w:r w:rsidRPr="008B28E5">
          <w:rPr>
            <w:rStyle w:val="a6"/>
            <w:sz w:val="20"/>
            <w:szCs w:val="20"/>
            <w:shd w:val="clear" w:color="auto" w:fill="FFFFFF"/>
          </w:rPr>
          <w:t>https://cabinet.tax.gov.ua/</w:t>
        </w:r>
      </w:hyperlink>
      <w:r w:rsidRPr="008B28E5">
        <w:rPr>
          <w:sz w:val="20"/>
          <w:szCs w:val="20"/>
          <w:shd w:val="clear" w:color="auto" w:fill="FFFFFF"/>
        </w:rPr>
        <w:t>) працює і надає можливість платникам зручно комунікувати з контролюючими органами.</w:t>
      </w:r>
      <w:r w:rsidRPr="008B28E5">
        <w:rPr>
          <w:sz w:val="20"/>
          <w:szCs w:val="20"/>
        </w:rPr>
        <w:t xml:space="preserve"> </w:t>
      </w:r>
    </w:p>
    <w:p w:rsidR="00B27010" w:rsidRPr="008B28E5" w:rsidRDefault="00B27010" w:rsidP="00B27010">
      <w:pPr>
        <w:pStyle w:val="a3"/>
        <w:shd w:val="clear" w:color="auto" w:fill="FFFFFF"/>
        <w:spacing w:before="0" w:beforeAutospacing="0" w:after="0" w:afterAutospacing="0"/>
        <w:ind w:firstLine="567"/>
        <w:jc w:val="both"/>
        <w:textAlignment w:val="baseline"/>
        <w:rPr>
          <w:sz w:val="20"/>
          <w:szCs w:val="20"/>
        </w:rPr>
      </w:pPr>
      <w:r w:rsidRPr="008B28E5">
        <w:rPr>
          <w:sz w:val="20"/>
          <w:szCs w:val="20"/>
          <w:shd w:val="clear" w:color="auto" w:fill="FFFFFF"/>
        </w:rPr>
        <w:t>Так, за допомогою Електронного кабі</w:t>
      </w:r>
      <w:proofErr w:type="gramStart"/>
      <w:r w:rsidRPr="008B28E5">
        <w:rPr>
          <w:sz w:val="20"/>
          <w:szCs w:val="20"/>
          <w:shd w:val="clear" w:color="auto" w:fill="FFFFFF"/>
        </w:rPr>
        <w:t>нету</w:t>
      </w:r>
      <w:proofErr w:type="gramEnd"/>
      <w:r w:rsidRPr="008B28E5">
        <w:rPr>
          <w:sz w:val="20"/>
          <w:szCs w:val="20"/>
          <w:shd w:val="clear" w:color="auto" w:fill="FFFFFF"/>
        </w:rPr>
        <w:t xml:space="preserve"> можливо отримати такі популярні послуги:</w:t>
      </w:r>
      <w:r w:rsidRPr="008B28E5">
        <w:rPr>
          <w:sz w:val="20"/>
          <w:szCs w:val="20"/>
        </w:rPr>
        <w:t xml:space="preserve"> </w:t>
      </w:r>
    </w:p>
    <w:p w:rsidR="00B27010" w:rsidRPr="008B28E5" w:rsidRDefault="00B27010" w:rsidP="00B27010">
      <w:pPr>
        <w:pStyle w:val="a3"/>
        <w:shd w:val="clear" w:color="auto" w:fill="FFFFFF"/>
        <w:spacing w:before="0" w:beforeAutospacing="0" w:after="0" w:afterAutospacing="0"/>
        <w:ind w:firstLine="567"/>
        <w:jc w:val="both"/>
        <w:textAlignment w:val="baseline"/>
        <w:rPr>
          <w:sz w:val="20"/>
          <w:szCs w:val="20"/>
        </w:rPr>
      </w:pPr>
      <w:r w:rsidRPr="008B28E5">
        <w:rPr>
          <w:sz w:val="20"/>
          <w:szCs w:val="20"/>
          <w:shd w:val="clear" w:color="auto" w:fill="FFFFFF"/>
        </w:rPr>
        <w:t>- надіслати запит про суми виплачених доході</w:t>
      </w:r>
      <w:proofErr w:type="gramStart"/>
      <w:r w:rsidRPr="008B28E5">
        <w:rPr>
          <w:sz w:val="20"/>
          <w:szCs w:val="20"/>
          <w:shd w:val="clear" w:color="auto" w:fill="FFFFFF"/>
        </w:rPr>
        <w:t>в</w:t>
      </w:r>
      <w:proofErr w:type="gramEnd"/>
      <w:r w:rsidRPr="008B28E5">
        <w:rPr>
          <w:sz w:val="20"/>
          <w:szCs w:val="20"/>
          <w:shd w:val="clear" w:color="auto" w:fill="FFFFFF"/>
        </w:rPr>
        <w:t>;</w:t>
      </w:r>
      <w:r w:rsidRPr="008B28E5">
        <w:rPr>
          <w:sz w:val="20"/>
          <w:szCs w:val="20"/>
        </w:rPr>
        <w:t xml:space="preserve"> </w:t>
      </w:r>
    </w:p>
    <w:p w:rsidR="00B27010" w:rsidRPr="008B28E5" w:rsidRDefault="00B27010" w:rsidP="00B27010">
      <w:pPr>
        <w:pStyle w:val="a3"/>
        <w:shd w:val="clear" w:color="auto" w:fill="FFFFFF"/>
        <w:spacing w:before="0" w:beforeAutospacing="0" w:after="0" w:afterAutospacing="0"/>
        <w:ind w:firstLine="567"/>
        <w:jc w:val="both"/>
        <w:textAlignment w:val="baseline"/>
        <w:rPr>
          <w:sz w:val="20"/>
          <w:szCs w:val="20"/>
        </w:rPr>
      </w:pPr>
      <w:r w:rsidRPr="008B28E5">
        <w:rPr>
          <w:sz w:val="20"/>
          <w:szCs w:val="20"/>
          <w:shd w:val="clear" w:color="auto" w:fill="FFFFFF"/>
        </w:rPr>
        <w:t>- заповнити декларацію про майновий стан і доходи;</w:t>
      </w:r>
      <w:r w:rsidRPr="008B28E5">
        <w:rPr>
          <w:sz w:val="20"/>
          <w:szCs w:val="20"/>
        </w:rPr>
        <w:t xml:space="preserve"> </w:t>
      </w:r>
    </w:p>
    <w:p w:rsidR="00B27010" w:rsidRPr="008B28E5" w:rsidRDefault="00B27010" w:rsidP="00B27010">
      <w:pPr>
        <w:pStyle w:val="a3"/>
        <w:shd w:val="clear" w:color="auto" w:fill="FFFFFF"/>
        <w:spacing w:before="0" w:beforeAutospacing="0" w:after="0" w:afterAutospacing="0"/>
        <w:ind w:firstLine="567"/>
        <w:jc w:val="both"/>
        <w:textAlignment w:val="baseline"/>
        <w:rPr>
          <w:sz w:val="20"/>
          <w:szCs w:val="20"/>
        </w:rPr>
      </w:pPr>
      <w:r w:rsidRPr="008B28E5">
        <w:rPr>
          <w:sz w:val="20"/>
          <w:szCs w:val="20"/>
          <w:shd w:val="clear" w:color="auto" w:fill="FFFFFF"/>
        </w:rPr>
        <w:t xml:space="preserve">- подати заяву про внесення змін до Державного реєстру фізичних осіб (форма № 5 </w:t>
      </w:r>
      <w:proofErr w:type="gramStart"/>
      <w:r w:rsidRPr="008B28E5">
        <w:rPr>
          <w:sz w:val="20"/>
          <w:szCs w:val="20"/>
          <w:shd w:val="clear" w:color="auto" w:fill="FFFFFF"/>
        </w:rPr>
        <w:t>ДР</w:t>
      </w:r>
      <w:proofErr w:type="gramEnd"/>
      <w:r w:rsidRPr="008B28E5">
        <w:rPr>
          <w:sz w:val="20"/>
          <w:szCs w:val="20"/>
          <w:shd w:val="clear" w:color="auto" w:fill="FFFFFF"/>
        </w:rPr>
        <w:t>);</w:t>
      </w:r>
      <w:r w:rsidRPr="008B28E5">
        <w:rPr>
          <w:sz w:val="20"/>
          <w:szCs w:val="20"/>
        </w:rPr>
        <w:t xml:space="preserve"> </w:t>
      </w:r>
    </w:p>
    <w:p w:rsidR="00B27010" w:rsidRPr="008B28E5" w:rsidRDefault="00B27010" w:rsidP="00B27010">
      <w:pPr>
        <w:pStyle w:val="a3"/>
        <w:shd w:val="clear" w:color="auto" w:fill="FFFFFF"/>
        <w:spacing w:before="0" w:beforeAutospacing="0" w:after="0" w:afterAutospacing="0"/>
        <w:ind w:firstLine="567"/>
        <w:jc w:val="both"/>
        <w:textAlignment w:val="baseline"/>
        <w:rPr>
          <w:sz w:val="20"/>
          <w:szCs w:val="20"/>
        </w:rPr>
      </w:pPr>
      <w:r w:rsidRPr="008B28E5">
        <w:rPr>
          <w:sz w:val="20"/>
          <w:szCs w:val="20"/>
          <w:shd w:val="clear" w:color="auto" w:fill="FFFFFF"/>
        </w:rPr>
        <w:t xml:space="preserve">- отримати </w:t>
      </w:r>
      <w:proofErr w:type="gramStart"/>
      <w:r w:rsidRPr="008B28E5">
        <w:rPr>
          <w:sz w:val="20"/>
          <w:szCs w:val="20"/>
          <w:shd w:val="clear" w:color="auto" w:fill="FFFFFF"/>
        </w:rPr>
        <w:t>дан</w:t>
      </w:r>
      <w:proofErr w:type="gramEnd"/>
      <w:r w:rsidRPr="008B28E5">
        <w:rPr>
          <w:sz w:val="20"/>
          <w:szCs w:val="20"/>
          <w:shd w:val="clear" w:color="auto" w:fill="FFFFFF"/>
        </w:rPr>
        <w:t>і з реєстру ПДВ;</w:t>
      </w:r>
      <w:r w:rsidRPr="008B28E5">
        <w:rPr>
          <w:sz w:val="20"/>
          <w:szCs w:val="20"/>
        </w:rPr>
        <w:t xml:space="preserve"> </w:t>
      </w:r>
    </w:p>
    <w:p w:rsidR="00B27010" w:rsidRPr="008B28E5" w:rsidRDefault="00B27010" w:rsidP="00B27010">
      <w:pPr>
        <w:pStyle w:val="a3"/>
        <w:shd w:val="clear" w:color="auto" w:fill="FFFFFF"/>
        <w:spacing w:before="0" w:beforeAutospacing="0" w:after="0" w:afterAutospacing="0"/>
        <w:ind w:firstLine="567"/>
        <w:jc w:val="both"/>
        <w:textAlignment w:val="baseline"/>
        <w:rPr>
          <w:sz w:val="20"/>
          <w:szCs w:val="20"/>
        </w:rPr>
      </w:pPr>
      <w:r w:rsidRPr="008B28E5">
        <w:rPr>
          <w:sz w:val="20"/>
          <w:szCs w:val="20"/>
          <w:shd w:val="clear" w:color="auto" w:fill="FFFFFF"/>
        </w:rPr>
        <w:t>- подати звітність та інші.</w:t>
      </w:r>
      <w:r w:rsidRPr="008B28E5">
        <w:rPr>
          <w:sz w:val="20"/>
          <w:szCs w:val="20"/>
        </w:rPr>
        <w:t xml:space="preserve"> </w:t>
      </w:r>
    </w:p>
    <w:p w:rsidR="00B27010" w:rsidRDefault="00B27010" w:rsidP="00B27010">
      <w:pPr>
        <w:rPr>
          <w:b/>
          <w:sz w:val="20"/>
          <w:szCs w:val="20"/>
          <w:lang w:val="uk-UA"/>
        </w:rPr>
      </w:pPr>
    </w:p>
    <w:p w:rsidR="001B0E1B" w:rsidRPr="008B28E5" w:rsidRDefault="001B0E1B" w:rsidP="001B0E1B">
      <w:pPr>
        <w:pStyle w:val="1"/>
        <w:spacing w:before="0" w:beforeAutospacing="0" w:after="0" w:afterAutospacing="0"/>
        <w:rPr>
          <w:sz w:val="20"/>
          <w:szCs w:val="20"/>
        </w:rPr>
      </w:pPr>
      <w:r w:rsidRPr="008B28E5">
        <w:rPr>
          <w:sz w:val="20"/>
          <w:szCs w:val="20"/>
        </w:rPr>
        <w:t>До уваги платників!</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Головне управління ДПС у Дніпропетровській області доводить </w:t>
      </w:r>
      <w:proofErr w:type="gramStart"/>
      <w:r w:rsidRPr="008B28E5">
        <w:rPr>
          <w:sz w:val="20"/>
          <w:szCs w:val="20"/>
        </w:rPr>
        <w:t>до</w:t>
      </w:r>
      <w:proofErr w:type="gramEnd"/>
      <w:r w:rsidRPr="008B28E5">
        <w:rPr>
          <w:sz w:val="20"/>
          <w:szCs w:val="20"/>
        </w:rPr>
        <w:t xml:space="preserve"> відома наступне. </w:t>
      </w:r>
    </w:p>
    <w:p w:rsidR="001B0E1B" w:rsidRPr="008B28E5" w:rsidRDefault="001B0E1B" w:rsidP="001B0E1B">
      <w:pPr>
        <w:pStyle w:val="a3"/>
        <w:spacing w:before="0" w:beforeAutospacing="0" w:after="0" w:afterAutospacing="0"/>
        <w:jc w:val="both"/>
        <w:rPr>
          <w:sz w:val="20"/>
          <w:szCs w:val="20"/>
        </w:rPr>
      </w:pPr>
      <w:proofErr w:type="gramStart"/>
      <w:r w:rsidRPr="008B28E5">
        <w:rPr>
          <w:sz w:val="20"/>
          <w:szCs w:val="20"/>
        </w:rPr>
        <w:t>Державна податкова служба України проінформувала, що з 05 лютого 2023 року набрав чинності Закон України від 12 січня 2023 року № 2881-IX «Про внесення змін до Податкового кодексу України та деяких законодавчих актів України щодо застосування режиму експортного забезпечення на період дії воєнного, надзвичайного стану» (далі – Закон № 2881), який опубл</w:t>
      </w:r>
      <w:proofErr w:type="gramEnd"/>
      <w:r w:rsidRPr="008B28E5">
        <w:rPr>
          <w:sz w:val="20"/>
          <w:szCs w:val="20"/>
        </w:rPr>
        <w:t xml:space="preserve">ікований у газеті «Голос України» від 04.02.2023 № 25 та вводиться в дію через один місяць з дня опублікування, а саме з 04 березня 2023 року. </w:t>
      </w:r>
    </w:p>
    <w:p w:rsidR="001B0E1B" w:rsidRPr="008B28E5" w:rsidRDefault="001B0E1B" w:rsidP="001B0E1B">
      <w:pPr>
        <w:pStyle w:val="a3"/>
        <w:spacing w:before="0" w:beforeAutospacing="0" w:after="0" w:afterAutospacing="0"/>
        <w:jc w:val="both"/>
        <w:rPr>
          <w:sz w:val="20"/>
          <w:szCs w:val="20"/>
        </w:rPr>
      </w:pPr>
      <w:r w:rsidRPr="008B28E5">
        <w:rPr>
          <w:sz w:val="20"/>
          <w:szCs w:val="20"/>
        </w:rPr>
        <w:t>Згідно із Законом № 2881 на період дії воєнного, надзвичайного стану Кабінет Міні</w:t>
      </w:r>
      <w:proofErr w:type="gramStart"/>
      <w:r w:rsidRPr="008B28E5">
        <w:rPr>
          <w:sz w:val="20"/>
          <w:szCs w:val="20"/>
        </w:rPr>
        <w:t>стр</w:t>
      </w:r>
      <w:proofErr w:type="gramEnd"/>
      <w:r w:rsidRPr="008B28E5">
        <w:rPr>
          <w:sz w:val="20"/>
          <w:szCs w:val="20"/>
        </w:rPr>
        <w:t xml:space="preserve">ів України має право запроваджувати режим експортного забезпечення з метою державного регулювання зовнішньоекономічної діяльності та особливостей здійснення зовнішньоекономічних операцій з експорту товарів, включених до товарних позицій 1001, 1003, 1005, 1201, 1205, 1206, 1512, 2306 згідно з УКТ ЗЕД. </w:t>
      </w:r>
    </w:p>
    <w:p w:rsidR="001B0E1B" w:rsidRPr="008B28E5" w:rsidRDefault="001B0E1B" w:rsidP="001B0E1B">
      <w:pPr>
        <w:pStyle w:val="a3"/>
        <w:spacing w:before="0" w:beforeAutospacing="0" w:after="0" w:afterAutospacing="0"/>
        <w:jc w:val="both"/>
        <w:rPr>
          <w:sz w:val="20"/>
          <w:szCs w:val="20"/>
        </w:rPr>
      </w:pPr>
      <w:r w:rsidRPr="008B28E5">
        <w:rPr>
          <w:sz w:val="20"/>
          <w:szCs w:val="20"/>
        </w:rPr>
        <w:t>Операції із вивезення за межі митної території України у митному режимі  експорту товарів, щодо яких Кабінетом Міні</w:t>
      </w:r>
      <w:proofErr w:type="gramStart"/>
      <w:r w:rsidRPr="008B28E5">
        <w:rPr>
          <w:sz w:val="20"/>
          <w:szCs w:val="20"/>
        </w:rPr>
        <w:t>стр</w:t>
      </w:r>
      <w:proofErr w:type="gramEnd"/>
      <w:r w:rsidRPr="008B28E5">
        <w:rPr>
          <w:sz w:val="20"/>
          <w:szCs w:val="20"/>
        </w:rPr>
        <w:t xml:space="preserve">ів України прийнято рішення про запровадження режиму експортного забезпечення, можуть здійснювати виключно суб'єкти ЗЕД – платники податку на додану вартість (далі – ПДВ), реєстрація яких не є призупиненою.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Пунктом 91 </w:t>
      </w:r>
      <w:proofErr w:type="gramStart"/>
      <w:r w:rsidRPr="008B28E5">
        <w:rPr>
          <w:sz w:val="20"/>
          <w:szCs w:val="20"/>
        </w:rPr>
        <w:t>п</w:t>
      </w:r>
      <w:proofErr w:type="gramEnd"/>
      <w:r w:rsidRPr="008B28E5">
        <w:rPr>
          <w:sz w:val="20"/>
          <w:szCs w:val="20"/>
        </w:rPr>
        <w:t>ідрозділу 2 розділу XX «Перехідні положення» Податкового кодексу України (далі – Кодекс) до припинення чи скасування воєнного або надзвичайного стану в Україні визначено особливості оподаткування податком на додану вартість операцій з вивезення за межі митної території України у митному режимі експорту товарів, до яких відповідно до статті 19</w:t>
      </w:r>
      <w:r w:rsidRPr="008B28E5">
        <w:rPr>
          <w:sz w:val="20"/>
          <w:szCs w:val="20"/>
          <w:vertAlign w:val="superscript"/>
        </w:rPr>
        <w:t>1</w:t>
      </w:r>
      <w:r w:rsidRPr="008B28E5">
        <w:rPr>
          <w:sz w:val="20"/>
          <w:szCs w:val="20"/>
        </w:rPr>
        <w:t xml:space="preserve"> Закону України від 16 квітня 1991 року № 959-XІІ «Про зовнішньоекономічну діяльність» застосовано режим експортного забезпечення.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Нормами </w:t>
      </w:r>
      <w:proofErr w:type="gramStart"/>
      <w:r w:rsidRPr="008B28E5">
        <w:rPr>
          <w:sz w:val="20"/>
          <w:szCs w:val="20"/>
        </w:rPr>
        <w:t>п</w:t>
      </w:r>
      <w:proofErr w:type="gramEnd"/>
      <w:r w:rsidRPr="008B28E5">
        <w:rPr>
          <w:sz w:val="20"/>
          <w:szCs w:val="20"/>
        </w:rPr>
        <w:t xml:space="preserve">ідпункту 91.1 пункту 91 підрозділу 2 розділу XX Кодексу  встановлюються вимоги щодо обов’язкової реєстрації як платників ПДВ осіб, які здійснюють придбання / постачання товарів для використання в операціях з експорту товарів, щодо яких застосовується режим експортного забезпечення. При цьому нормами Закону № 2881 не встановлюються особливі правила такої реєстрації, а також розміри обсягів оподатковуваних операцій для обов’язкової реєстрації та терміни для подання заяви для реєстрації платниками ПДВ таких </w:t>
      </w:r>
      <w:proofErr w:type="gramStart"/>
      <w:r w:rsidRPr="008B28E5">
        <w:rPr>
          <w:sz w:val="20"/>
          <w:szCs w:val="20"/>
        </w:rPr>
        <w:t>осіб</w:t>
      </w:r>
      <w:proofErr w:type="gramEnd"/>
      <w:r w:rsidRPr="008B28E5">
        <w:rPr>
          <w:sz w:val="20"/>
          <w:szCs w:val="20"/>
        </w:rPr>
        <w:t xml:space="preserve">. </w:t>
      </w:r>
    </w:p>
    <w:p w:rsidR="001B0E1B" w:rsidRPr="008B28E5" w:rsidRDefault="001B0E1B" w:rsidP="001B0E1B">
      <w:pPr>
        <w:pStyle w:val="a3"/>
        <w:spacing w:before="0" w:beforeAutospacing="0" w:after="0" w:afterAutospacing="0"/>
        <w:jc w:val="both"/>
        <w:rPr>
          <w:sz w:val="20"/>
          <w:szCs w:val="20"/>
        </w:rPr>
      </w:pPr>
      <w:proofErr w:type="gramStart"/>
      <w:r w:rsidRPr="008B28E5">
        <w:rPr>
          <w:sz w:val="20"/>
          <w:szCs w:val="20"/>
        </w:rPr>
        <w:t xml:space="preserve">Порядок реєстрації платників ПДВ регламентовано статтею 183 Кодексу та розділом III Положення про реєстрацію платників податку на додану вартість, затвердженого наказом Міністерства фінансів України від 14.11.2014 № 1130, зареєстрованим у Міністерстві юстиції України 17.11.2014 за № 1456/26233 (далі – Положення). </w:t>
      </w:r>
      <w:proofErr w:type="gramEnd"/>
    </w:p>
    <w:p w:rsidR="001B0E1B" w:rsidRPr="008B28E5" w:rsidRDefault="001B0E1B" w:rsidP="001B0E1B">
      <w:pPr>
        <w:pStyle w:val="a3"/>
        <w:spacing w:before="0" w:beforeAutospacing="0" w:after="0" w:afterAutospacing="0"/>
        <w:jc w:val="both"/>
        <w:rPr>
          <w:sz w:val="20"/>
          <w:szCs w:val="20"/>
        </w:rPr>
      </w:pPr>
      <w:r w:rsidRPr="008B28E5">
        <w:rPr>
          <w:sz w:val="20"/>
          <w:szCs w:val="20"/>
        </w:rPr>
        <w:t>Отже до процедури реєстрації платниками ПДВ осіб відповідно до  </w:t>
      </w:r>
      <w:proofErr w:type="gramStart"/>
      <w:r w:rsidRPr="008B28E5">
        <w:rPr>
          <w:sz w:val="20"/>
          <w:szCs w:val="20"/>
        </w:rPr>
        <w:t>п</w:t>
      </w:r>
      <w:proofErr w:type="gramEnd"/>
      <w:r w:rsidRPr="008B28E5">
        <w:rPr>
          <w:sz w:val="20"/>
          <w:szCs w:val="20"/>
        </w:rPr>
        <w:t xml:space="preserve">ідпункту 91.1 пункту 91 підрозділу 2 розділу XX Кодексу застосовуються правила обов’язкової реєстрації та підстави для відмови в реєстрації як платника податку, визначені статтею 183 (крім пункту 183.2) розділу V Кодексу, і не застосовуються норми статті 181 розділу V Кодексу. </w:t>
      </w:r>
    </w:p>
    <w:p w:rsidR="001B0E1B" w:rsidRPr="008B28E5" w:rsidRDefault="001B0E1B" w:rsidP="001B0E1B">
      <w:pPr>
        <w:pStyle w:val="a3"/>
        <w:spacing w:before="0" w:beforeAutospacing="0" w:after="0" w:afterAutospacing="0"/>
        <w:jc w:val="both"/>
        <w:rPr>
          <w:sz w:val="20"/>
          <w:szCs w:val="20"/>
        </w:rPr>
      </w:pPr>
      <w:r w:rsidRPr="008B28E5">
        <w:rPr>
          <w:sz w:val="20"/>
          <w:szCs w:val="20"/>
        </w:rPr>
        <w:lastRenderedPageBreak/>
        <w:t xml:space="preserve">Реєстрація платниками ПДВ таких осіб здійснюється на </w:t>
      </w:r>
      <w:proofErr w:type="gramStart"/>
      <w:r w:rsidRPr="008B28E5">
        <w:rPr>
          <w:sz w:val="20"/>
          <w:szCs w:val="20"/>
        </w:rPr>
        <w:t>п</w:t>
      </w:r>
      <w:proofErr w:type="gramEnd"/>
      <w:r w:rsidRPr="008B28E5">
        <w:rPr>
          <w:sz w:val="20"/>
          <w:szCs w:val="20"/>
        </w:rPr>
        <w:t xml:space="preserve">ідставі реєстраційної заяви платника ПДВ за ф. №1-ПДВ (далі – Заява за ф.№1-ПДВ), яка подається у порядку, визначеному пунктом 183.7 статті 183 Кодексу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Розгляд Заяви за ф. №1-ПДВ здійснюється з дотриманням порядку, встановленого розділом ІІІ Положення та розділом 4 Порядку взаємодії між структурними </w:t>
      </w:r>
      <w:proofErr w:type="gramStart"/>
      <w:r w:rsidRPr="008B28E5">
        <w:rPr>
          <w:sz w:val="20"/>
          <w:szCs w:val="20"/>
        </w:rPr>
        <w:t>п</w:t>
      </w:r>
      <w:proofErr w:type="gramEnd"/>
      <w:r w:rsidRPr="008B28E5">
        <w:rPr>
          <w:sz w:val="20"/>
          <w:szCs w:val="20"/>
        </w:rPr>
        <w:t>ідрозділами органів ДПС з питань реєстрації та обліку платників, затвердженого наказом ДПС від 09.12.2022 № 889, за участі підрозділів податкових сервісів та підрозді</w:t>
      </w:r>
      <w:proofErr w:type="gramStart"/>
      <w:r w:rsidRPr="008B28E5">
        <w:rPr>
          <w:sz w:val="20"/>
          <w:szCs w:val="20"/>
        </w:rPr>
        <w:t>л</w:t>
      </w:r>
      <w:proofErr w:type="gramEnd"/>
      <w:r w:rsidRPr="008B28E5">
        <w:rPr>
          <w:sz w:val="20"/>
          <w:szCs w:val="20"/>
        </w:rPr>
        <w:t xml:space="preserve">ів оподаткування юридичних (фізичних) осіб.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Більш детальніше – </w:t>
      </w:r>
      <w:proofErr w:type="gramStart"/>
      <w:r w:rsidRPr="008B28E5">
        <w:rPr>
          <w:sz w:val="20"/>
          <w:szCs w:val="20"/>
        </w:rPr>
        <w:t>у</w:t>
      </w:r>
      <w:proofErr w:type="gramEnd"/>
      <w:r w:rsidRPr="008B28E5">
        <w:rPr>
          <w:sz w:val="20"/>
          <w:szCs w:val="20"/>
        </w:rPr>
        <w:t xml:space="preserve"> листі ДПС України від 21.02.2023 № 3844/7/99-00-12-01-03-07, який розміщено за посиланням </w:t>
      </w:r>
      <w:hyperlink r:id="rId10" w:history="1">
        <w:r w:rsidRPr="008B28E5">
          <w:rPr>
            <w:rStyle w:val="a6"/>
            <w:sz w:val="20"/>
            <w:szCs w:val="20"/>
          </w:rPr>
          <w:t>https://tax.gov.ua/yuridichnim-osobam/derjavna-reestratsiya-ta-obl/listi/78015.html</w:t>
        </w:r>
      </w:hyperlink>
      <w:r w:rsidRPr="008B28E5">
        <w:rPr>
          <w:sz w:val="20"/>
          <w:szCs w:val="20"/>
        </w:rPr>
        <w:t xml:space="preserve"> </w:t>
      </w:r>
    </w:p>
    <w:p w:rsidR="00B27010" w:rsidRDefault="00B27010" w:rsidP="00B27010">
      <w:pPr>
        <w:rPr>
          <w:b/>
          <w:sz w:val="20"/>
          <w:szCs w:val="20"/>
          <w:lang w:val="uk-UA"/>
        </w:rPr>
      </w:pPr>
    </w:p>
    <w:p w:rsidR="001B0E1B" w:rsidRPr="00011AEC" w:rsidRDefault="001B0E1B" w:rsidP="001B0E1B">
      <w:pPr>
        <w:pStyle w:val="1"/>
        <w:spacing w:before="0" w:beforeAutospacing="0" w:after="0" w:afterAutospacing="0"/>
        <w:rPr>
          <w:sz w:val="20"/>
          <w:szCs w:val="20"/>
          <w:lang w:val="uk-UA"/>
        </w:rPr>
      </w:pPr>
      <w:r w:rsidRPr="00011AEC">
        <w:rPr>
          <w:sz w:val="20"/>
          <w:szCs w:val="20"/>
          <w:lang w:val="uk-UA"/>
        </w:rPr>
        <w:t>Відеоуроки щодо ПРРО</w:t>
      </w:r>
    </w:p>
    <w:p w:rsidR="001B0E1B" w:rsidRPr="00011AEC" w:rsidRDefault="001B0E1B" w:rsidP="001B0E1B">
      <w:pPr>
        <w:pStyle w:val="a3"/>
        <w:spacing w:before="0" w:beforeAutospacing="0" w:after="0" w:afterAutospacing="0"/>
        <w:jc w:val="both"/>
        <w:rPr>
          <w:sz w:val="20"/>
          <w:szCs w:val="20"/>
          <w:lang w:val="uk-UA"/>
        </w:rPr>
      </w:pPr>
      <w:r w:rsidRPr="00011AEC">
        <w:rPr>
          <w:sz w:val="20"/>
          <w:szCs w:val="20"/>
          <w:lang w:val="uk-UA"/>
        </w:rPr>
        <w:t xml:space="preserve">Головне управління ДПС у Дніпропетровській області повідомляє, що на вебпорталі ДПС України за посиланням </w:t>
      </w:r>
      <w:hyperlink r:id="rId11" w:history="1">
        <w:r w:rsidRPr="008B28E5">
          <w:rPr>
            <w:rStyle w:val="a6"/>
            <w:b/>
            <w:bCs/>
            <w:sz w:val="20"/>
            <w:szCs w:val="20"/>
          </w:rPr>
          <w:t>https</w:t>
        </w:r>
        <w:r w:rsidRPr="00011AEC">
          <w:rPr>
            <w:rStyle w:val="a6"/>
            <w:b/>
            <w:bCs/>
            <w:sz w:val="20"/>
            <w:szCs w:val="20"/>
            <w:lang w:val="uk-UA"/>
          </w:rPr>
          <w:t>://</w:t>
        </w:r>
        <w:r w:rsidRPr="008B28E5">
          <w:rPr>
            <w:rStyle w:val="a6"/>
            <w:b/>
            <w:bCs/>
            <w:sz w:val="20"/>
            <w:szCs w:val="20"/>
          </w:rPr>
          <w:t>tax</w:t>
        </w:r>
        <w:r w:rsidRPr="00011AEC">
          <w:rPr>
            <w:rStyle w:val="a6"/>
            <w:b/>
            <w:bCs/>
            <w:sz w:val="20"/>
            <w:szCs w:val="20"/>
            <w:lang w:val="uk-UA"/>
          </w:rPr>
          <w:t>.</w:t>
        </w:r>
        <w:r w:rsidRPr="008B28E5">
          <w:rPr>
            <w:rStyle w:val="a6"/>
            <w:b/>
            <w:bCs/>
            <w:sz w:val="20"/>
            <w:szCs w:val="20"/>
          </w:rPr>
          <w:t>gov</w:t>
        </w:r>
        <w:r w:rsidRPr="00011AEC">
          <w:rPr>
            <w:rStyle w:val="a6"/>
            <w:b/>
            <w:bCs/>
            <w:sz w:val="20"/>
            <w:szCs w:val="20"/>
            <w:lang w:val="uk-UA"/>
          </w:rPr>
          <w:t>.</w:t>
        </w:r>
        <w:r w:rsidRPr="008B28E5">
          <w:rPr>
            <w:rStyle w:val="a6"/>
            <w:b/>
            <w:bCs/>
            <w:sz w:val="20"/>
            <w:szCs w:val="20"/>
          </w:rPr>
          <w:t>ua</w:t>
        </w:r>
        <w:r w:rsidRPr="00011AEC">
          <w:rPr>
            <w:rStyle w:val="a6"/>
            <w:b/>
            <w:bCs/>
            <w:sz w:val="20"/>
            <w:szCs w:val="20"/>
            <w:lang w:val="uk-UA"/>
          </w:rPr>
          <w:t>/</w:t>
        </w:r>
        <w:r w:rsidRPr="008B28E5">
          <w:rPr>
            <w:rStyle w:val="a6"/>
            <w:b/>
            <w:bCs/>
            <w:sz w:val="20"/>
            <w:szCs w:val="20"/>
          </w:rPr>
          <w:t>baneryi</w:t>
        </w:r>
        <w:r w:rsidRPr="00011AEC">
          <w:rPr>
            <w:rStyle w:val="a6"/>
            <w:b/>
            <w:bCs/>
            <w:sz w:val="20"/>
            <w:szCs w:val="20"/>
            <w:lang w:val="uk-UA"/>
          </w:rPr>
          <w:t>/</w:t>
        </w:r>
        <w:r w:rsidRPr="008B28E5">
          <w:rPr>
            <w:rStyle w:val="a6"/>
            <w:b/>
            <w:bCs/>
            <w:sz w:val="20"/>
            <w:szCs w:val="20"/>
          </w:rPr>
          <w:t>programni</w:t>
        </w:r>
        <w:r w:rsidRPr="00011AEC">
          <w:rPr>
            <w:rStyle w:val="a6"/>
            <w:b/>
            <w:bCs/>
            <w:sz w:val="20"/>
            <w:szCs w:val="20"/>
            <w:lang w:val="uk-UA"/>
          </w:rPr>
          <w:t>-</w:t>
        </w:r>
        <w:r w:rsidRPr="008B28E5">
          <w:rPr>
            <w:rStyle w:val="a6"/>
            <w:b/>
            <w:bCs/>
            <w:sz w:val="20"/>
            <w:szCs w:val="20"/>
          </w:rPr>
          <w:t>rro</w:t>
        </w:r>
        <w:r w:rsidRPr="00011AEC">
          <w:rPr>
            <w:rStyle w:val="a6"/>
            <w:b/>
            <w:bCs/>
            <w:sz w:val="20"/>
            <w:szCs w:val="20"/>
            <w:lang w:val="uk-UA"/>
          </w:rPr>
          <w:t>/</w:t>
        </w:r>
        <w:r w:rsidRPr="008B28E5">
          <w:rPr>
            <w:rStyle w:val="a6"/>
            <w:b/>
            <w:bCs/>
            <w:sz w:val="20"/>
            <w:szCs w:val="20"/>
          </w:rPr>
          <w:t>video</w:t>
        </w:r>
        <w:r w:rsidRPr="00011AEC">
          <w:rPr>
            <w:rStyle w:val="a6"/>
            <w:b/>
            <w:bCs/>
            <w:sz w:val="20"/>
            <w:szCs w:val="20"/>
            <w:lang w:val="uk-UA"/>
          </w:rPr>
          <w:t>-</w:t>
        </w:r>
        <w:r w:rsidRPr="008B28E5">
          <w:rPr>
            <w:rStyle w:val="a6"/>
            <w:b/>
            <w:bCs/>
            <w:sz w:val="20"/>
            <w:szCs w:val="20"/>
          </w:rPr>
          <w:t>lessons</w:t>
        </w:r>
        <w:r w:rsidRPr="00011AEC">
          <w:rPr>
            <w:rStyle w:val="a6"/>
            <w:b/>
            <w:bCs/>
            <w:sz w:val="20"/>
            <w:szCs w:val="20"/>
            <w:lang w:val="uk-UA"/>
          </w:rPr>
          <w:t>/</w:t>
        </w:r>
      </w:hyperlink>
      <w:r w:rsidRPr="00011AEC">
        <w:rPr>
          <w:sz w:val="20"/>
          <w:szCs w:val="20"/>
          <w:lang w:val="uk-UA"/>
        </w:rPr>
        <w:t xml:space="preserve"> платники можуть ознайомитись з відеоуроками, які присвячені програмним реєстраторам розрахункових операцій (ПРРО). </w:t>
      </w:r>
    </w:p>
    <w:p w:rsidR="001B0E1B" w:rsidRDefault="001B0E1B" w:rsidP="00B27010">
      <w:pPr>
        <w:rPr>
          <w:b/>
          <w:sz w:val="20"/>
          <w:szCs w:val="20"/>
          <w:lang w:val="uk-UA"/>
        </w:rPr>
      </w:pPr>
    </w:p>
    <w:p w:rsidR="001B0E1B" w:rsidRPr="008B28E5" w:rsidRDefault="001B0E1B" w:rsidP="001B0E1B">
      <w:pPr>
        <w:pStyle w:val="1"/>
        <w:spacing w:before="0" w:beforeAutospacing="0" w:after="0" w:afterAutospacing="0"/>
        <w:rPr>
          <w:sz w:val="20"/>
          <w:szCs w:val="20"/>
        </w:rPr>
      </w:pPr>
      <w:r w:rsidRPr="008B28E5">
        <w:rPr>
          <w:sz w:val="20"/>
          <w:szCs w:val="20"/>
        </w:rPr>
        <w:t xml:space="preserve">Як отримати реєстраційний номер </w:t>
      </w:r>
      <w:proofErr w:type="gramStart"/>
      <w:r w:rsidRPr="008B28E5">
        <w:rPr>
          <w:sz w:val="20"/>
          <w:szCs w:val="20"/>
        </w:rPr>
        <w:t>обл</w:t>
      </w:r>
      <w:proofErr w:type="gramEnd"/>
      <w:r w:rsidRPr="008B28E5">
        <w:rPr>
          <w:sz w:val="20"/>
          <w:szCs w:val="20"/>
        </w:rPr>
        <w:t>ікової картки платника податків для дитини?</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Головне управління ДПС у Дніпропетровській області звертає увагу, що реєстраційний номер </w:t>
      </w:r>
      <w:proofErr w:type="gramStart"/>
      <w:r w:rsidRPr="008B28E5">
        <w:rPr>
          <w:sz w:val="20"/>
          <w:szCs w:val="20"/>
        </w:rPr>
        <w:t>обл</w:t>
      </w:r>
      <w:proofErr w:type="gramEnd"/>
      <w:r w:rsidRPr="008B28E5">
        <w:rPr>
          <w:sz w:val="20"/>
          <w:szCs w:val="20"/>
        </w:rPr>
        <w:t xml:space="preserve">ікової картки платника податків для дитини можна отримати: </w:t>
      </w:r>
    </w:p>
    <w:p w:rsidR="001B0E1B" w:rsidRPr="008B28E5" w:rsidRDefault="001B0E1B" w:rsidP="001B0E1B">
      <w:pPr>
        <w:pStyle w:val="a3"/>
        <w:spacing w:before="0" w:beforeAutospacing="0" w:after="0" w:afterAutospacing="0"/>
        <w:jc w:val="both"/>
        <w:rPr>
          <w:sz w:val="20"/>
          <w:szCs w:val="20"/>
        </w:rPr>
      </w:pPr>
      <w:r w:rsidRPr="008B28E5">
        <w:rPr>
          <w:rStyle w:val="a5"/>
          <w:sz w:val="20"/>
          <w:szCs w:val="20"/>
        </w:rPr>
        <w:t>1. Шляхом подання документі</w:t>
      </w:r>
      <w:proofErr w:type="gramStart"/>
      <w:r w:rsidRPr="008B28E5">
        <w:rPr>
          <w:rStyle w:val="a5"/>
          <w:sz w:val="20"/>
          <w:szCs w:val="20"/>
        </w:rPr>
        <w:t>в</w:t>
      </w:r>
      <w:proofErr w:type="gramEnd"/>
      <w:r w:rsidRPr="008B28E5">
        <w:rPr>
          <w:rStyle w:val="a5"/>
          <w:sz w:val="20"/>
          <w:szCs w:val="20"/>
        </w:rPr>
        <w:t xml:space="preserve"> до контролюючого органу:</w:t>
      </w:r>
      <w:r w:rsidRPr="008B28E5">
        <w:rPr>
          <w:sz w:val="20"/>
          <w:szCs w:val="20"/>
        </w:rPr>
        <w:t xml:space="preserve"> </w:t>
      </w:r>
    </w:p>
    <w:p w:rsidR="001B0E1B" w:rsidRPr="008B28E5" w:rsidRDefault="001B0E1B" w:rsidP="001B0E1B">
      <w:pPr>
        <w:pStyle w:val="a3"/>
        <w:spacing w:before="0" w:beforeAutospacing="0" w:after="0" w:afterAutospacing="0"/>
        <w:jc w:val="both"/>
        <w:rPr>
          <w:sz w:val="20"/>
          <w:szCs w:val="20"/>
        </w:rPr>
      </w:pPr>
      <w:r w:rsidRPr="008B28E5">
        <w:rPr>
          <w:sz w:val="20"/>
          <w:szCs w:val="20"/>
        </w:rPr>
        <w:t>Згідно з п. 70.5 ст. 70 Податкового кодексу України та п. 1 розділу VII Положення про реєстрацію фізичних осіб у Державному реє</w:t>
      </w:r>
      <w:proofErr w:type="gramStart"/>
      <w:r w:rsidRPr="008B28E5">
        <w:rPr>
          <w:sz w:val="20"/>
          <w:szCs w:val="20"/>
        </w:rPr>
        <w:t>стр</w:t>
      </w:r>
      <w:proofErr w:type="gramEnd"/>
      <w:r w:rsidRPr="008B28E5">
        <w:rPr>
          <w:sz w:val="20"/>
          <w:szCs w:val="20"/>
        </w:rPr>
        <w:t>і фізичних осіб – платників податків, затвердженого наказом Мінфіну від 29.09.2017 № 822 (далі – Положення № 822), фізична особа незалежно від віку (як резидент, так і нерезидент), яка не включена до Державного реєстру фізичних осіб – платників податків (далі – Державний реє</w:t>
      </w:r>
      <w:proofErr w:type="gramStart"/>
      <w:r w:rsidRPr="008B28E5">
        <w:rPr>
          <w:sz w:val="20"/>
          <w:szCs w:val="20"/>
        </w:rPr>
        <w:t>стр</w:t>
      </w:r>
      <w:proofErr w:type="gramEnd"/>
      <w:r w:rsidRPr="008B28E5">
        <w:rPr>
          <w:sz w:val="20"/>
          <w:szCs w:val="20"/>
        </w:rPr>
        <w:t>), зобов’язана особисто або через представника подати до відповідного контролюючого органу облікову картку фізичної особи – платника податків за формою № 1ДР (далі – Облікова картка № 1ДР), яка є водночас заявою для реєстрації у Державному реє</w:t>
      </w:r>
      <w:proofErr w:type="gramStart"/>
      <w:r w:rsidRPr="008B28E5">
        <w:rPr>
          <w:sz w:val="20"/>
          <w:szCs w:val="20"/>
        </w:rPr>
        <w:t>стр</w:t>
      </w:r>
      <w:proofErr w:type="gramEnd"/>
      <w:r w:rsidRPr="008B28E5">
        <w:rPr>
          <w:sz w:val="20"/>
          <w:szCs w:val="20"/>
        </w:rPr>
        <w:t xml:space="preserve">і, та пред’явити документ, що посвідчує особу, який містить необхідні для реєстрації реквізити (прізвище, ім’я, по батькові (за наявності), дату народження, місце народження, місце проживання, громадянство).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Пунктом 4 розділу VII Положення № 822 передбачено, що </w:t>
      </w:r>
      <w:proofErr w:type="gramStart"/>
      <w:r w:rsidRPr="008B28E5">
        <w:rPr>
          <w:sz w:val="20"/>
          <w:szCs w:val="20"/>
        </w:rPr>
        <w:t>Обл</w:t>
      </w:r>
      <w:proofErr w:type="gramEnd"/>
      <w:r w:rsidRPr="008B28E5">
        <w:rPr>
          <w:sz w:val="20"/>
          <w:szCs w:val="20"/>
        </w:rPr>
        <w:t xml:space="preserve">ікові картки № 1ДР малолітніх осіб (до 14 років) подаються одним із батьків (усиновителем, опікуном, піклувальником) за наявності свідоцтва про народження дитини та документа, що посвідчує особу одного із батьків (усиновителя, опікуна, піклувальника). Якщо </w:t>
      </w:r>
      <w:proofErr w:type="gramStart"/>
      <w:r w:rsidRPr="008B28E5">
        <w:rPr>
          <w:sz w:val="20"/>
          <w:szCs w:val="20"/>
        </w:rPr>
        <w:t>св</w:t>
      </w:r>
      <w:proofErr w:type="gramEnd"/>
      <w:r w:rsidRPr="008B28E5">
        <w:rPr>
          <w:sz w:val="20"/>
          <w:szCs w:val="20"/>
        </w:rPr>
        <w:t xml:space="preserve">ідоцтво про народження дитини видане не українською мовою, необхідно подати засвідчений в установленому законодавством порядку переклад такого свідоцтва українською мовою (після пред'явлення повертається) та його копію. </w:t>
      </w:r>
    </w:p>
    <w:p w:rsidR="001B0E1B" w:rsidRPr="008B28E5" w:rsidRDefault="001B0E1B" w:rsidP="001B0E1B">
      <w:pPr>
        <w:pStyle w:val="a3"/>
        <w:spacing w:before="0" w:beforeAutospacing="0" w:after="0" w:afterAutospacing="0"/>
        <w:jc w:val="both"/>
        <w:rPr>
          <w:sz w:val="20"/>
          <w:szCs w:val="20"/>
        </w:rPr>
      </w:pPr>
      <w:r w:rsidRPr="008B28E5">
        <w:rPr>
          <w:sz w:val="20"/>
          <w:szCs w:val="20"/>
        </w:rPr>
        <w:t>У разі виникнення необхідності у реєстрації в Державному реє</w:t>
      </w:r>
      <w:proofErr w:type="gramStart"/>
      <w:r w:rsidRPr="008B28E5">
        <w:rPr>
          <w:sz w:val="20"/>
          <w:szCs w:val="20"/>
        </w:rPr>
        <w:t>стр</w:t>
      </w:r>
      <w:proofErr w:type="gramEnd"/>
      <w:r w:rsidRPr="008B28E5">
        <w:rPr>
          <w:sz w:val="20"/>
          <w:szCs w:val="20"/>
        </w:rPr>
        <w:t xml:space="preserve">і малолітніх осіб, які залишились без піклування батьків та стосовно яких не прийнято рішення про встановлення опіки (піклування), документи на проведення реєстрації подаються представником органу опіки і піклування з документальним підтвердженням особи представника та його повноважень за наявності </w:t>
      </w:r>
      <w:proofErr w:type="gramStart"/>
      <w:r w:rsidRPr="008B28E5">
        <w:rPr>
          <w:sz w:val="20"/>
          <w:szCs w:val="20"/>
        </w:rPr>
        <w:t>св</w:t>
      </w:r>
      <w:proofErr w:type="gramEnd"/>
      <w:r w:rsidRPr="008B28E5">
        <w:rPr>
          <w:sz w:val="20"/>
          <w:szCs w:val="20"/>
        </w:rPr>
        <w:t xml:space="preserve">ідоцтва про народження. </w:t>
      </w:r>
    </w:p>
    <w:p w:rsidR="001B0E1B" w:rsidRPr="008B28E5" w:rsidRDefault="001B0E1B" w:rsidP="001B0E1B">
      <w:pPr>
        <w:pStyle w:val="a3"/>
        <w:spacing w:before="0" w:beforeAutospacing="0" w:after="0" w:afterAutospacing="0"/>
        <w:jc w:val="both"/>
        <w:rPr>
          <w:sz w:val="20"/>
          <w:szCs w:val="20"/>
        </w:rPr>
      </w:pPr>
      <w:r w:rsidRPr="008B28E5">
        <w:rPr>
          <w:sz w:val="20"/>
          <w:szCs w:val="20"/>
        </w:rPr>
        <w:t>Відповідно до п. 6 розділу ІІІ Положення № 822 громадяни України документи для проведення реєстрації у Державному реє</w:t>
      </w:r>
      <w:proofErr w:type="gramStart"/>
      <w:r w:rsidRPr="008B28E5">
        <w:rPr>
          <w:sz w:val="20"/>
          <w:szCs w:val="20"/>
        </w:rPr>
        <w:t>стр</w:t>
      </w:r>
      <w:proofErr w:type="gramEnd"/>
      <w:r w:rsidRPr="008B28E5">
        <w:rPr>
          <w:sz w:val="20"/>
          <w:szCs w:val="20"/>
        </w:rPr>
        <w:t xml:space="preserve">і подають до контролюючого органу за своєю податковою адресою (місцем проживання), а ті, які тимчасово перебувають за межами населеного пункту проживання або не мають постійного місця проживання в Україні, – до будь-якого контролюючого органу.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Реєстрація фізичної особи у Державному реєстрі здійснюється протягом трьох робочих днів </w:t>
      </w:r>
      <w:proofErr w:type="gramStart"/>
      <w:r w:rsidRPr="008B28E5">
        <w:rPr>
          <w:sz w:val="20"/>
          <w:szCs w:val="20"/>
        </w:rPr>
        <w:t>в</w:t>
      </w:r>
      <w:proofErr w:type="gramEnd"/>
      <w:r w:rsidRPr="008B28E5">
        <w:rPr>
          <w:sz w:val="20"/>
          <w:szCs w:val="20"/>
        </w:rPr>
        <w:t xml:space="preserve">ід дня подання до контролюючого органу Облікової картки № 1ДР.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У разі виявлення недостовірних даних або помилок у поданій </w:t>
      </w:r>
      <w:proofErr w:type="gramStart"/>
      <w:r w:rsidRPr="008B28E5">
        <w:rPr>
          <w:sz w:val="20"/>
          <w:szCs w:val="20"/>
        </w:rPr>
        <w:t>Обл</w:t>
      </w:r>
      <w:proofErr w:type="gramEnd"/>
      <w:r w:rsidRPr="008B28E5">
        <w:rPr>
          <w:sz w:val="20"/>
          <w:szCs w:val="20"/>
        </w:rPr>
        <w:t xml:space="preserve">іковій картці № 1ДР щодо внесення прізвища, імені, по батькові, дати чи місця народження, місця проживання тощо фізичній особі може бути відмовлено у реєстрації (у разі неможливості виправлення недостовірних даних або помилок у встановлений строк) або продовжено строк реєстрації до 10 робочих днів. </w:t>
      </w:r>
    </w:p>
    <w:p w:rsidR="001B0E1B" w:rsidRPr="008B28E5" w:rsidRDefault="001B0E1B" w:rsidP="001B0E1B">
      <w:pPr>
        <w:pStyle w:val="a3"/>
        <w:spacing w:before="0" w:beforeAutospacing="0" w:after="0" w:afterAutospacing="0"/>
        <w:jc w:val="both"/>
        <w:rPr>
          <w:sz w:val="20"/>
          <w:szCs w:val="20"/>
        </w:rPr>
      </w:pPr>
      <w:r w:rsidRPr="008B28E5">
        <w:rPr>
          <w:sz w:val="20"/>
          <w:szCs w:val="20"/>
        </w:rPr>
        <w:t>За зверненням фізичної особи, її представника контролюючий орган видає документ, що засвідчує реєстрацію у Державному реє</w:t>
      </w:r>
      <w:proofErr w:type="gramStart"/>
      <w:r w:rsidRPr="008B28E5">
        <w:rPr>
          <w:sz w:val="20"/>
          <w:szCs w:val="20"/>
        </w:rPr>
        <w:t>стр</w:t>
      </w:r>
      <w:proofErr w:type="gramEnd"/>
      <w:r w:rsidRPr="008B28E5">
        <w:rPr>
          <w:sz w:val="20"/>
          <w:szCs w:val="20"/>
        </w:rPr>
        <w:t xml:space="preserve">і (картка платника податків (додаток 3)), відповідно до порядку, визначеного Положенням № 822. </w:t>
      </w:r>
    </w:p>
    <w:p w:rsidR="001B0E1B" w:rsidRPr="008B28E5" w:rsidRDefault="001B0E1B" w:rsidP="001B0E1B">
      <w:pPr>
        <w:pStyle w:val="a3"/>
        <w:spacing w:before="0" w:beforeAutospacing="0" w:after="0" w:afterAutospacing="0"/>
        <w:jc w:val="both"/>
        <w:rPr>
          <w:sz w:val="20"/>
          <w:szCs w:val="20"/>
        </w:rPr>
      </w:pPr>
      <w:r w:rsidRPr="008B28E5">
        <w:rPr>
          <w:sz w:val="20"/>
          <w:szCs w:val="20"/>
        </w:rPr>
        <w:t>Документ, що засвідчує реєстрацію у Державному реє</w:t>
      </w:r>
      <w:proofErr w:type="gramStart"/>
      <w:r w:rsidRPr="008B28E5">
        <w:rPr>
          <w:sz w:val="20"/>
          <w:szCs w:val="20"/>
        </w:rPr>
        <w:t>стр</w:t>
      </w:r>
      <w:proofErr w:type="gramEnd"/>
      <w:r w:rsidRPr="008B28E5">
        <w:rPr>
          <w:sz w:val="20"/>
          <w:szCs w:val="20"/>
        </w:rPr>
        <w:t xml:space="preserve">і малолітньої особи, видається одному з батьків (усиновителю, опікуну, піклувальнику) за наявності свідоцтва про народження дитини та документа, що посвідчує особу одного з батьків (усиновителя, опікуна, піклувальника), протягом трьох робочих днів з дня звернення до контролюючого органу за місцем проживання фізичної особи та може бути продовжено до </w:t>
      </w:r>
      <w:proofErr w:type="gramStart"/>
      <w:r w:rsidRPr="008B28E5">
        <w:rPr>
          <w:sz w:val="20"/>
          <w:szCs w:val="20"/>
        </w:rPr>
        <w:t>п’яти</w:t>
      </w:r>
      <w:proofErr w:type="gramEnd"/>
      <w:r w:rsidRPr="008B28E5">
        <w:rPr>
          <w:sz w:val="20"/>
          <w:szCs w:val="20"/>
        </w:rPr>
        <w:t xml:space="preserve"> робочих днів у разі звернення до іншого контролюючого органу. </w:t>
      </w:r>
    </w:p>
    <w:p w:rsidR="001B0E1B" w:rsidRPr="008B28E5" w:rsidRDefault="001B0E1B" w:rsidP="001B0E1B">
      <w:pPr>
        <w:pStyle w:val="a3"/>
        <w:spacing w:before="0" w:beforeAutospacing="0" w:after="0" w:afterAutospacing="0"/>
        <w:jc w:val="both"/>
        <w:rPr>
          <w:sz w:val="20"/>
          <w:szCs w:val="20"/>
        </w:rPr>
      </w:pPr>
      <w:r w:rsidRPr="008B28E5">
        <w:rPr>
          <w:rStyle w:val="a5"/>
          <w:sz w:val="20"/>
          <w:szCs w:val="20"/>
        </w:rPr>
        <w:t xml:space="preserve">2. Шляхом подання документів </w:t>
      </w:r>
      <w:proofErr w:type="gramStart"/>
      <w:r w:rsidRPr="008B28E5">
        <w:rPr>
          <w:rStyle w:val="a5"/>
          <w:sz w:val="20"/>
          <w:szCs w:val="20"/>
        </w:rPr>
        <w:t>в</w:t>
      </w:r>
      <w:proofErr w:type="gramEnd"/>
      <w:r w:rsidRPr="008B28E5">
        <w:rPr>
          <w:rStyle w:val="a5"/>
          <w:sz w:val="20"/>
          <w:szCs w:val="20"/>
        </w:rPr>
        <w:t xml:space="preserve"> електронній формі:</w:t>
      </w:r>
      <w:r w:rsidRPr="008B28E5">
        <w:rPr>
          <w:sz w:val="20"/>
          <w:szCs w:val="20"/>
        </w:rPr>
        <w:t xml:space="preserve">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На сьогодні </w:t>
      </w:r>
      <w:proofErr w:type="gramStart"/>
      <w:r w:rsidRPr="008B28E5">
        <w:rPr>
          <w:sz w:val="20"/>
          <w:szCs w:val="20"/>
        </w:rPr>
        <w:t>Обл</w:t>
      </w:r>
      <w:proofErr w:type="gramEnd"/>
      <w:r w:rsidRPr="008B28E5">
        <w:rPr>
          <w:sz w:val="20"/>
          <w:szCs w:val="20"/>
        </w:rPr>
        <w:t xml:space="preserve">ікову картку № 1ДР та копії документів необхідних для реєстрації у Державному реєстрі можна подати в електронному вигляді за допомогою інформаційно-телекомунікаційної системи «Електронний кабінет» (cabinet.tax.gov.ua) (далі – Електронний кабінет). </w:t>
      </w:r>
    </w:p>
    <w:p w:rsidR="001B0E1B" w:rsidRPr="008B28E5" w:rsidRDefault="001B0E1B" w:rsidP="001B0E1B">
      <w:pPr>
        <w:pStyle w:val="a3"/>
        <w:spacing w:before="0" w:beforeAutospacing="0" w:after="0" w:afterAutospacing="0"/>
        <w:jc w:val="both"/>
        <w:rPr>
          <w:sz w:val="20"/>
          <w:szCs w:val="20"/>
        </w:rPr>
      </w:pPr>
      <w:r w:rsidRPr="008B28E5">
        <w:rPr>
          <w:sz w:val="20"/>
          <w:szCs w:val="20"/>
        </w:rPr>
        <w:lastRenderedPageBreak/>
        <w:t>Вхід до Електронного кабі</w:t>
      </w:r>
      <w:proofErr w:type="gramStart"/>
      <w:r w:rsidRPr="008B28E5">
        <w:rPr>
          <w:sz w:val="20"/>
          <w:szCs w:val="20"/>
        </w:rPr>
        <w:t>нету</w:t>
      </w:r>
      <w:proofErr w:type="gramEnd"/>
      <w:r w:rsidRPr="008B28E5">
        <w:rPr>
          <w:sz w:val="20"/>
          <w:szCs w:val="20"/>
        </w:rPr>
        <w:t xml:space="preserve"> здійснюється за адресою: </w:t>
      </w:r>
      <w:hyperlink r:id="rId12" w:history="1">
        <w:r w:rsidRPr="008B28E5">
          <w:rPr>
            <w:rStyle w:val="a6"/>
            <w:sz w:val="20"/>
            <w:szCs w:val="20"/>
          </w:rPr>
          <w:t>http://cabinet.tax.gov.ua</w:t>
        </w:r>
      </w:hyperlink>
      <w:r w:rsidRPr="008B28E5">
        <w:rPr>
          <w:sz w:val="20"/>
          <w:szCs w:val="20"/>
        </w:rPr>
        <w:t xml:space="preserve">, а також через офіційний вебпортал ДПС.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Електронний кабінет складається із двох функціональних частин: відкрита  (загальнодоступна) та приватна (особистий кабінет). Вхід до приватної частини (особистого кабінету) Електронного кабінету здійснюється </w:t>
      </w:r>
      <w:proofErr w:type="gramStart"/>
      <w:r w:rsidRPr="008B28E5">
        <w:rPr>
          <w:sz w:val="20"/>
          <w:szCs w:val="20"/>
        </w:rPr>
        <w:t>п</w:t>
      </w:r>
      <w:proofErr w:type="gramEnd"/>
      <w:r w:rsidRPr="008B28E5">
        <w:rPr>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акредитованого центру сертифікації ключів – кваліфікованого надавача електронних довірчих послуг або через Інтегровану систему електронної ідентифікації – id.gov.ua (MobileID та BankID).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Для інформаційної </w:t>
      </w:r>
      <w:proofErr w:type="gramStart"/>
      <w:r w:rsidRPr="008B28E5">
        <w:rPr>
          <w:sz w:val="20"/>
          <w:szCs w:val="20"/>
        </w:rPr>
        <w:t>п</w:t>
      </w:r>
      <w:proofErr w:type="gramEnd"/>
      <w:r w:rsidRPr="008B28E5">
        <w:rPr>
          <w:sz w:val="20"/>
          <w:szCs w:val="20"/>
        </w:rPr>
        <w:t xml:space="preserve">ідтримки та допомоги платникам при користуванні Електронним кабінетом відкрита приватна частина Електронного кабінету, яка містить режим «Допомога», де розміщено інструкцію користувача з кожного режиму Електронного кабінету. </w:t>
      </w:r>
    </w:p>
    <w:p w:rsidR="001B0E1B" w:rsidRPr="008B28E5" w:rsidRDefault="001B0E1B" w:rsidP="001B0E1B">
      <w:pPr>
        <w:pStyle w:val="a3"/>
        <w:spacing w:before="0" w:beforeAutospacing="0" w:after="0" w:afterAutospacing="0"/>
        <w:jc w:val="both"/>
        <w:rPr>
          <w:sz w:val="20"/>
          <w:szCs w:val="20"/>
        </w:rPr>
      </w:pPr>
      <w:r w:rsidRPr="008B28E5">
        <w:rPr>
          <w:rStyle w:val="a5"/>
          <w:sz w:val="20"/>
          <w:szCs w:val="20"/>
        </w:rPr>
        <w:t>3. В рамках реалізації експериментального проєкту «єМалятко»:</w:t>
      </w:r>
      <w:r w:rsidRPr="008B28E5">
        <w:rPr>
          <w:sz w:val="20"/>
          <w:szCs w:val="20"/>
        </w:rPr>
        <w:t xml:space="preserve"> </w:t>
      </w:r>
    </w:p>
    <w:p w:rsidR="001B0E1B" w:rsidRPr="008B28E5" w:rsidRDefault="001B0E1B" w:rsidP="001B0E1B">
      <w:pPr>
        <w:pStyle w:val="a3"/>
        <w:spacing w:before="0" w:beforeAutospacing="0" w:after="0" w:afterAutospacing="0"/>
        <w:jc w:val="both"/>
        <w:rPr>
          <w:sz w:val="20"/>
          <w:szCs w:val="20"/>
        </w:rPr>
      </w:pPr>
      <w:r w:rsidRPr="008B28E5">
        <w:rPr>
          <w:sz w:val="20"/>
          <w:szCs w:val="20"/>
        </w:rPr>
        <w:t>Здійснити реєстрацію дитини у Державному реє</w:t>
      </w:r>
      <w:proofErr w:type="gramStart"/>
      <w:r w:rsidRPr="008B28E5">
        <w:rPr>
          <w:sz w:val="20"/>
          <w:szCs w:val="20"/>
        </w:rPr>
        <w:t>стр</w:t>
      </w:r>
      <w:proofErr w:type="gramEnd"/>
      <w:r w:rsidRPr="008B28E5">
        <w:rPr>
          <w:sz w:val="20"/>
          <w:szCs w:val="20"/>
        </w:rPr>
        <w:t xml:space="preserve">і можна також в рамках реалізації експериментального проєкту щодо створення сприятливих умов для реалізації прав дитини та відповідно до Порядку надання комплексної послуги «єМалятко», затвердженого постановою Кабінету Міністрів України від 10 липня 2019 року № 691 з метою одержання за однією заявою комплексу адміністративних послуг, зокрема: </w:t>
      </w:r>
    </w:p>
    <w:p w:rsidR="001B0E1B" w:rsidRPr="008B28E5" w:rsidRDefault="001B0E1B" w:rsidP="001B0E1B">
      <w:pPr>
        <w:pStyle w:val="a3"/>
        <w:spacing w:before="0" w:beforeAutospacing="0" w:after="0" w:afterAutospacing="0"/>
        <w:jc w:val="both"/>
        <w:rPr>
          <w:sz w:val="20"/>
          <w:szCs w:val="20"/>
        </w:rPr>
      </w:pPr>
      <w:r w:rsidRPr="008B28E5">
        <w:rPr>
          <w:sz w:val="20"/>
          <w:szCs w:val="20"/>
        </w:rPr>
        <w:t>- за бажанням батьків дитини чи одного з них здійснювати реєстрацію дитини у Державному реє</w:t>
      </w:r>
      <w:proofErr w:type="gramStart"/>
      <w:r w:rsidRPr="008B28E5">
        <w:rPr>
          <w:sz w:val="20"/>
          <w:szCs w:val="20"/>
        </w:rPr>
        <w:t>стр</w:t>
      </w:r>
      <w:proofErr w:type="gramEnd"/>
      <w:r w:rsidRPr="008B28E5">
        <w:rPr>
          <w:sz w:val="20"/>
          <w:szCs w:val="20"/>
        </w:rPr>
        <w:t xml:space="preserve">і під час державної реєстрації її народження; </w:t>
      </w:r>
    </w:p>
    <w:p w:rsidR="001B0E1B" w:rsidRPr="008B28E5" w:rsidRDefault="001B0E1B" w:rsidP="001B0E1B">
      <w:pPr>
        <w:pStyle w:val="a3"/>
        <w:spacing w:before="0" w:beforeAutospacing="0" w:after="0" w:afterAutospacing="0"/>
        <w:jc w:val="both"/>
        <w:rPr>
          <w:sz w:val="20"/>
          <w:szCs w:val="20"/>
        </w:rPr>
      </w:pPr>
      <w:r w:rsidRPr="008B28E5">
        <w:rPr>
          <w:sz w:val="20"/>
          <w:szCs w:val="20"/>
        </w:rPr>
        <w:t>- особам віком від 14 до 18 років, які не зареєстровані у Державному реє</w:t>
      </w:r>
      <w:proofErr w:type="gramStart"/>
      <w:r w:rsidRPr="008B28E5">
        <w:rPr>
          <w:sz w:val="20"/>
          <w:szCs w:val="20"/>
        </w:rPr>
        <w:t>стр</w:t>
      </w:r>
      <w:proofErr w:type="gramEnd"/>
      <w:r w:rsidRPr="008B28E5">
        <w:rPr>
          <w:sz w:val="20"/>
          <w:szCs w:val="20"/>
        </w:rPr>
        <w:t xml:space="preserve">і, за їх бажанням під час оформлення паспорта громадянина України вперше. </w:t>
      </w:r>
    </w:p>
    <w:p w:rsidR="001B0E1B" w:rsidRDefault="001B0E1B" w:rsidP="00B27010">
      <w:pPr>
        <w:rPr>
          <w:b/>
          <w:sz w:val="20"/>
          <w:szCs w:val="20"/>
          <w:lang w:val="uk-UA"/>
        </w:rPr>
      </w:pPr>
    </w:p>
    <w:p w:rsidR="001B0E1B" w:rsidRPr="008B28E5" w:rsidRDefault="001B0E1B" w:rsidP="001B0E1B">
      <w:pPr>
        <w:pStyle w:val="1"/>
        <w:spacing w:before="0" w:beforeAutospacing="0" w:after="0" w:afterAutospacing="0"/>
        <w:rPr>
          <w:sz w:val="20"/>
          <w:szCs w:val="20"/>
        </w:rPr>
      </w:pPr>
      <w:r w:rsidRPr="008B28E5">
        <w:rPr>
          <w:sz w:val="20"/>
          <w:szCs w:val="20"/>
        </w:rPr>
        <w:t>Очільниця податкової служби Дніпропетровщини провела ділові зустрічі в Дніпровському районі</w:t>
      </w:r>
    </w:p>
    <w:p w:rsidR="001B0E1B" w:rsidRPr="008B28E5" w:rsidRDefault="001B0E1B" w:rsidP="001B0E1B">
      <w:pPr>
        <w:pStyle w:val="a3"/>
        <w:spacing w:before="0" w:beforeAutospacing="0" w:after="0" w:afterAutospacing="0"/>
        <w:rPr>
          <w:sz w:val="20"/>
          <w:szCs w:val="20"/>
        </w:rPr>
      </w:pPr>
      <w:r w:rsidRPr="008B28E5">
        <w:rPr>
          <w:sz w:val="20"/>
          <w:szCs w:val="20"/>
        </w:rPr>
        <w:t xml:space="preserve">Робочі зустрічі в.о. начальника Головного управління ДПС у Дніпропетровській області Марини Твердохлєб з територіальними громадами тривають.  </w:t>
      </w:r>
    </w:p>
    <w:p w:rsidR="001B0E1B" w:rsidRPr="008B28E5" w:rsidRDefault="001B0E1B" w:rsidP="001B0E1B">
      <w:pPr>
        <w:pStyle w:val="a3"/>
        <w:spacing w:before="0" w:beforeAutospacing="0" w:after="0" w:afterAutospacing="0"/>
        <w:rPr>
          <w:sz w:val="20"/>
          <w:szCs w:val="20"/>
        </w:rPr>
      </w:pPr>
      <w:r>
        <w:rPr>
          <w:sz w:val="20"/>
          <w:szCs w:val="20"/>
          <w:lang w:val="uk-UA"/>
        </w:rPr>
        <w:t>Нещодавно</w:t>
      </w:r>
      <w:r w:rsidRPr="008B28E5">
        <w:rPr>
          <w:sz w:val="20"/>
          <w:szCs w:val="20"/>
        </w:rPr>
        <w:t xml:space="preserve">, відбулась поїздка у Дніпровський район Дніпропетровської області до Підгородненської міської, Чумаківської сільської, Слобожанської та Обухівської селищних рад. </w:t>
      </w:r>
    </w:p>
    <w:p w:rsidR="001B0E1B" w:rsidRPr="008B28E5" w:rsidRDefault="001B0E1B" w:rsidP="001B0E1B">
      <w:pPr>
        <w:pStyle w:val="a3"/>
        <w:spacing w:before="0" w:beforeAutospacing="0" w:after="0" w:afterAutospacing="0"/>
        <w:rPr>
          <w:sz w:val="20"/>
          <w:szCs w:val="20"/>
        </w:rPr>
      </w:pPr>
      <w:r w:rsidRPr="008B28E5">
        <w:rPr>
          <w:sz w:val="20"/>
          <w:szCs w:val="20"/>
        </w:rPr>
        <w:t xml:space="preserve">Очільниця податкової служби Дніпропетровщини зустрілась з головами територіальних громад. Обговорювали питання визначення мінімального податкового зобов’язання, нормативно-грошової оцінки землі та приведення її </w:t>
      </w:r>
      <w:proofErr w:type="gramStart"/>
      <w:r w:rsidRPr="008B28E5">
        <w:rPr>
          <w:sz w:val="20"/>
          <w:szCs w:val="20"/>
        </w:rPr>
        <w:t>у</w:t>
      </w:r>
      <w:proofErr w:type="gramEnd"/>
      <w:r w:rsidRPr="008B28E5">
        <w:rPr>
          <w:sz w:val="20"/>
          <w:szCs w:val="20"/>
        </w:rPr>
        <w:t xml:space="preserve"> відповідність тощо. Питання земельних відносин, які обговорювалися </w:t>
      </w:r>
      <w:proofErr w:type="gramStart"/>
      <w:r w:rsidRPr="008B28E5">
        <w:rPr>
          <w:sz w:val="20"/>
          <w:szCs w:val="20"/>
        </w:rPr>
        <w:t>п</w:t>
      </w:r>
      <w:proofErr w:type="gramEnd"/>
      <w:r w:rsidRPr="008B28E5">
        <w:rPr>
          <w:sz w:val="20"/>
          <w:szCs w:val="20"/>
        </w:rPr>
        <w:t xml:space="preserve">ід час зустрічі, мають велике значення для наповнення бюджетів територіальних громад та перспективи їх розвитку.  </w:t>
      </w:r>
    </w:p>
    <w:p w:rsidR="001B0E1B" w:rsidRPr="008B28E5" w:rsidRDefault="001B0E1B" w:rsidP="001B0E1B">
      <w:pPr>
        <w:pStyle w:val="a3"/>
        <w:spacing w:before="0" w:beforeAutospacing="0" w:after="0" w:afterAutospacing="0"/>
        <w:rPr>
          <w:sz w:val="20"/>
          <w:szCs w:val="20"/>
        </w:rPr>
      </w:pPr>
      <w:r w:rsidRPr="008B28E5">
        <w:rPr>
          <w:sz w:val="20"/>
          <w:szCs w:val="20"/>
        </w:rPr>
        <w:t xml:space="preserve">Приділили також увагу і особливостям розроблення комплексного плану територій громад та залученню додаткових резервів. Адміністрування податку на доходи фізичних осіб, погашення податкового боргу та питання легалізації заробітної плати також розглядалися </w:t>
      </w:r>
      <w:proofErr w:type="gramStart"/>
      <w:r w:rsidRPr="008B28E5">
        <w:rPr>
          <w:sz w:val="20"/>
          <w:szCs w:val="20"/>
        </w:rPr>
        <w:t>п</w:t>
      </w:r>
      <w:proofErr w:type="gramEnd"/>
      <w:r w:rsidRPr="008B28E5">
        <w:rPr>
          <w:sz w:val="20"/>
          <w:szCs w:val="20"/>
        </w:rPr>
        <w:t xml:space="preserve">ід час зустрічі.  </w:t>
      </w:r>
    </w:p>
    <w:p w:rsidR="001B0E1B" w:rsidRPr="008B28E5" w:rsidRDefault="001B0E1B" w:rsidP="001B0E1B">
      <w:pPr>
        <w:pStyle w:val="a3"/>
        <w:spacing w:before="0" w:beforeAutospacing="0" w:after="0" w:afterAutospacing="0"/>
        <w:rPr>
          <w:sz w:val="20"/>
          <w:szCs w:val="20"/>
        </w:rPr>
      </w:pPr>
      <w:r w:rsidRPr="008B28E5">
        <w:rPr>
          <w:sz w:val="20"/>
          <w:szCs w:val="20"/>
        </w:rPr>
        <w:t>Марина Твердохлєб зазначила,  що сьогодні кожен на своєму фронті тримає економічну стабільність нашого регіону. Ефективна комунікація податкової служби області з органами місцевого самоврядування націлена на встановлення ділових контакті</w:t>
      </w:r>
      <w:proofErr w:type="gramStart"/>
      <w:r w:rsidRPr="008B28E5">
        <w:rPr>
          <w:sz w:val="20"/>
          <w:szCs w:val="20"/>
        </w:rPr>
        <w:t>в</w:t>
      </w:r>
      <w:proofErr w:type="gramEnd"/>
      <w:r w:rsidRPr="008B28E5">
        <w:rPr>
          <w:sz w:val="20"/>
          <w:szCs w:val="20"/>
        </w:rPr>
        <w:t xml:space="preserve"> та отримання зворотного зв’язку.  </w:t>
      </w:r>
    </w:p>
    <w:p w:rsidR="001B0E1B" w:rsidRPr="008B28E5" w:rsidRDefault="001B0E1B" w:rsidP="001B0E1B">
      <w:pPr>
        <w:pStyle w:val="a3"/>
        <w:spacing w:before="0" w:beforeAutospacing="0" w:after="0" w:afterAutospacing="0"/>
        <w:rPr>
          <w:sz w:val="20"/>
          <w:szCs w:val="20"/>
        </w:rPr>
      </w:pPr>
      <w:r w:rsidRPr="008B28E5">
        <w:rPr>
          <w:sz w:val="20"/>
          <w:szCs w:val="20"/>
        </w:rPr>
        <w:t xml:space="preserve">В межах запланованих заходів Марина Твердохлєб відвідала Центр надання адміністративних послуг </w:t>
      </w:r>
      <w:proofErr w:type="gramStart"/>
      <w:r w:rsidRPr="008B28E5">
        <w:rPr>
          <w:sz w:val="20"/>
          <w:szCs w:val="20"/>
        </w:rPr>
        <w:t>П</w:t>
      </w:r>
      <w:proofErr w:type="gramEnd"/>
      <w:r w:rsidRPr="008B28E5">
        <w:rPr>
          <w:sz w:val="20"/>
          <w:szCs w:val="20"/>
        </w:rPr>
        <w:t xml:space="preserve">ідгородненської міської ради та провела зустріч з представниками бізнесу харчової промисловості Дніпровського району.  </w:t>
      </w:r>
    </w:p>
    <w:p w:rsidR="001B0E1B" w:rsidRPr="008B28E5" w:rsidRDefault="001B0E1B" w:rsidP="001B0E1B">
      <w:pPr>
        <w:pStyle w:val="a3"/>
        <w:spacing w:before="0" w:beforeAutospacing="0" w:after="0" w:afterAutospacing="0"/>
        <w:rPr>
          <w:sz w:val="20"/>
          <w:szCs w:val="20"/>
        </w:rPr>
      </w:pPr>
      <w:r w:rsidRPr="008B28E5">
        <w:rPr>
          <w:sz w:val="20"/>
          <w:szCs w:val="20"/>
        </w:rPr>
        <w:t xml:space="preserve">Тримаємо </w:t>
      </w:r>
      <w:proofErr w:type="gramStart"/>
      <w:r w:rsidRPr="008B28E5">
        <w:rPr>
          <w:sz w:val="20"/>
          <w:szCs w:val="20"/>
        </w:rPr>
        <w:t>стр</w:t>
      </w:r>
      <w:proofErr w:type="gramEnd"/>
      <w:r w:rsidRPr="008B28E5">
        <w:rPr>
          <w:sz w:val="20"/>
          <w:szCs w:val="20"/>
        </w:rPr>
        <w:t xml:space="preserve">ій та  продовжуємо працювати разом для зміцнення нашої країни! </w:t>
      </w:r>
    </w:p>
    <w:p w:rsidR="001B0E1B" w:rsidRPr="001B0E1B" w:rsidRDefault="001B0E1B" w:rsidP="00B27010">
      <w:pPr>
        <w:rPr>
          <w:b/>
          <w:sz w:val="20"/>
          <w:szCs w:val="20"/>
          <w:lang w:val="uk-UA"/>
        </w:rPr>
      </w:pPr>
    </w:p>
    <w:p w:rsidR="001B0E1B" w:rsidRPr="001B0E1B" w:rsidRDefault="001B0E1B" w:rsidP="001B0E1B">
      <w:pPr>
        <w:pStyle w:val="1"/>
        <w:spacing w:before="0" w:beforeAutospacing="0" w:after="0" w:afterAutospacing="0"/>
        <w:rPr>
          <w:sz w:val="20"/>
          <w:szCs w:val="20"/>
          <w:lang w:val="uk-UA"/>
        </w:rPr>
      </w:pPr>
      <w:r w:rsidRPr="001B0E1B">
        <w:rPr>
          <w:sz w:val="20"/>
          <w:szCs w:val="20"/>
          <w:lang w:val="uk-UA"/>
        </w:rPr>
        <w:t>Щодо нарахування мінімальної заробітної плати та утримання з її розміру ПДФО</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Головне управління ДПС у Дніпропетровській області повідомляє наступне. </w:t>
      </w:r>
    </w:p>
    <w:p w:rsidR="001B0E1B" w:rsidRPr="008B28E5" w:rsidRDefault="001B0E1B" w:rsidP="001B0E1B">
      <w:pPr>
        <w:pStyle w:val="a3"/>
        <w:spacing w:before="0" w:beforeAutospacing="0" w:after="0" w:afterAutospacing="0"/>
        <w:jc w:val="both"/>
        <w:rPr>
          <w:sz w:val="20"/>
          <w:szCs w:val="20"/>
        </w:rPr>
      </w:pPr>
      <w:proofErr w:type="gramStart"/>
      <w:r w:rsidRPr="008B28E5">
        <w:rPr>
          <w:sz w:val="20"/>
          <w:szCs w:val="20"/>
        </w:rPr>
        <w:t xml:space="preserve">Відповідно до ст. 1 Закону України від 24 березня 1995 року № 108/95-ВР «Про оплату праці» із змінами та доповненнями (далі – Закон № 108) заробітна плата – це винагорода, обчислена, як правило, у грошовому виразі, яку за трудовим договором роботодавець виплачує працівникові за виконану ним роботу. </w:t>
      </w:r>
      <w:proofErr w:type="gramEnd"/>
    </w:p>
    <w:p w:rsidR="001B0E1B" w:rsidRPr="008B28E5" w:rsidRDefault="001B0E1B" w:rsidP="001B0E1B">
      <w:pPr>
        <w:pStyle w:val="a3"/>
        <w:spacing w:before="0" w:beforeAutospacing="0" w:after="0" w:afterAutospacing="0"/>
        <w:jc w:val="both"/>
        <w:rPr>
          <w:sz w:val="20"/>
          <w:szCs w:val="20"/>
        </w:rPr>
      </w:pPr>
      <w:r w:rsidRPr="008B28E5">
        <w:rPr>
          <w:sz w:val="20"/>
          <w:szCs w:val="20"/>
        </w:rPr>
        <w:t>Згідно з ст. 3 Закону № 108 мінімальна заробітна плата – це встановлений законом мінімальний розмі</w:t>
      </w:r>
      <w:proofErr w:type="gramStart"/>
      <w:r w:rsidRPr="008B28E5">
        <w:rPr>
          <w:sz w:val="20"/>
          <w:szCs w:val="20"/>
        </w:rPr>
        <w:t>р</w:t>
      </w:r>
      <w:proofErr w:type="gramEnd"/>
      <w:r w:rsidRPr="008B28E5">
        <w:rPr>
          <w:sz w:val="20"/>
          <w:szCs w:val="20"/>
        </w:rPr>
        <w:t xml:space="preserve"> оплати праці за виконану працівником місячну (годинну) норму праці.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Мінімальна заробітна плата є державною </w:t>
      </w:r>
      <w:proofErr w:type="gramStart"/>
      <w:r w:rsidRPr="008B28E5">
        <w:rPr>
          <w:sz w:val="20"/>
          <w:szCs w:val="20"/>
        </w:rPr>
        <w:t>соц</w:t>
      </w:r>
      <w:proofErr w:type="gramEnd"/>
      <w:r w:rsidRPr="008B28E5">
        <w:rPr>
          <w:sz w:val="20"/>
          <w:szCs w:val="20"/>
        </w:rPr>
        <w:t xml:space="preserve">іальною гарантією, обов’язковою на всій території України для підприємств усіх форм власності і господарювання та фізичних осіб, які використовують працю найманих працівників, за будь-якою системою оплати праці.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Гарантії забезпечення мінімальної заробітної плати визначено ст. 3 прим. 1 Закону № 108.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Джерелом коштів на оплату праці працівників госпрозрахункових </w:t>
      </w:r>
      <w:proofErr w:type="gramStart"/>
      <w:r w:rsidRPr="008B28E5">
        <w:rPr>
          <w:sz w:val="20"/>
          <w:szCs w:val="20"/>
        </w:rPr>
        <w:t>п</w:t>
      </w:r>
      <w:proofErr w:type="gramEnd"/>
      <w:r w:rsidRPr="008B28E5">
        <w:rPr>
          <w:sz w:val="20"/>
          <w:szCs w:val="20"/>
        </w:rPr>
        <w:t xml:space="preserve">ідприємств є частина доходу та інші кошти, одержані внаслідок їх господарської діяльності (ст. 4 Закону № 108).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Оплата праці працівників </w:t>
      </w:r>
      <w:proofErr w:type="gramStart"/>
      <w:r w:rsidRPr="008B28E5">
        <w:rPr>
          <w:sz w:val="20"/>
          <w:szCs w:val="20"/>
        </w:rPr>
        <w:t>п</w:t>
      </w:r>
      <w:proofErr w:type="gramEnd"/>
      <w:r w:rsidRPr="008B28E5">
        <w:rPr>
          <w:sz w:val="20"/>
          <w:szCs w:val="20"/>
        </w:rPr>
        <w:t xml:space="preserve">ідприємства здійснюється в першочерговому порядку. </w:t>
      </w:r>
      <w:proofErr w:type="gramStart"/>
      <w:r w:rsidRPr="008B28E5">
        <w:rPr>
          <w:sz w:val="20"/>
          <w:szCs w:val="20"/>
        </w:rPr>
        <w:t>Вс</w:t>
      </w:r>
      <w:proofErr w:type="gramEnd"/>
      <w:r w:rsidRPr="008B28E5">
        <w:rPr>
          <w:sz w:val="20"/>
          <w:szCs w:val="20"/>
        </w:rPr>
        <w:t xml:space="preserve">і інші платежі здійснюються підприємством після виконання зобов’язань щодо оплати праці (ст. 15 Закону № 108).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Статтею 35 Закону № 108 передбачено, що контроль за додержанням законодавства про оплату праці здійснюють: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 центральний орган виконавчої влади, що реалізує державну політику з питань нагляду та контролю за додержанням законодавства про працю; </w:t>
      </w:r>
    </w:p>
    <w:p w:rsidR="001B0E1B" w:rsidRPr="008B28E5" w:rsidRDefault="001B0E1B" w:rsidP="001B0E1B">
      <w:pPr>
        <w:pStyle w:val="a3"/>
        <w:spacing w:before="0" w:beforeAutospacing="0" w:after="0" w:afterAutospacing="0"/>
        <w:jc w:val="both"/>
        <w:rPr>
          <w:sz w:val="20"/>
          <w:szCs w:val="20"/>
        </w:rPr>
      </w:pPr>
      <w:r w:rsidRPr="008B28E5">
        <w:rPr>
          <w:sz w:val="20"/>
          <w:szCs w:val="20"/>
        </w:rPr>
        <w:lastRenderedPageBreak/>
        <w:t xml:space="preserve">- податкові органи.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Однією з </w:t>
      </w:r>
      <w:proofErr w:type="gramStart"/>
      <w:r w:rsidRPr="008B28E5">
        <w:rPr>
          <w:sz w:val="20"/>
          <w:szCs w:val="20"/>
        </w:rPr>
        <w:t>п</w:t>
      </w:r>
      <w:proofErr w:type="gramEnd"/>
      <w:r w:rsidRPr="008B28E5">
        <w:rPr>
          <w:sz w:val="20"/>
          <w:szCs w:val="20"/>
        </w:rPr>
        <w:t xml:space="preserve">ідстав для проведення контролюючими органами фактичної перевірки без попередження платника податків (особи) є, зокрема, наявність та/або отримання в установленому законодавством порядку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сплати податків до бюджету (п. 80.1 та п.п. 80.2.7 п. 80.2 ст. 80 ПКУ). </w:t>
      </w:r>
    </w:p>
    <w:p w:rsidR="001B0E1B" w:rsidRPr="00C414D0" w:rsidRDefault="001B0E1B" w:rsidP="001B0E1B">
      <w:pPr>
        <w:pStyle w:val="a3"/>
        <w:spacing w:before="0" w:beforeAutospacing="0" w:after="0" w:afterAutospacing="0"/>
        <w:rPr>
          <w:sz w:val="20"/>
          <w:szCs w:val="20"/>
          <w:lang w:val="uk-UA"/>
        </w:rPr>
      </w:pPr>
      <w:r w:rsidRPr="00C414D0">
        <w:rPr>
          <w:rStyle w:val="a5"/>
          <w:sz w:val="20"/>
          <w:szCs w:val="20"/>
          <w:lang w:val="uk-UA"/>
        </w:rPr>
        <w:t>Закликаємо працювати згідно чинного законодавства – офіційні трудові відносини!</w:t>
      </w:r>
    </w:p>
    <w:p w:rsidR="00B27010" w:rsidRDefault="00B27010">
      <w:pPr>
        <w:rPr>
          <w:lang w:val="uk-UA"/>
        </w:rPr>
      </w:pPr>
    </w:p>
    <w:p w:rsidR="001B0E1B" w:rsidRPr="008B28E5" w:rsidRDefault="001B0E1B" w:rsidP="001B0E1B">
      <w:pPr>
        <w:pStyle w:val="1"/>
        <w:spacing w:before="0" w:beforeAutospacing="0" w:after="0" w:afterAutospacing="0"/>
        <w:rPr>
          <w:sz w:val="20"/>
          <w:szCs w:val="20"/>
        </w:rPr>
      </w:pPr>
      <w:r w:rsidRPr="008B28E5">
        <w:rPr>
          <w:sz w:val="20"/>
          <w:szCs w:val="20"/>
        </w:rPr>
        <w:t xml:space="preserve">Чи включаються </w:t>
      </w:r>
      <w:proofErr w:type="gramStart"/>
      <w:r w:rsidRPr="008B28E5">
        <w:rPr>
          <w:sz w:val="20"/>
          <w:szCs w:val="20"/>
        </w:rPr>
        <w:t>до</w:t>
      </w:r>
      <w:proofErr w:type="gramEnd"/>
      <w:r w:rsidRPr="008B28E5">
        <w:rPr>
          <w:sz w:val="20"/>
          <w:szCs w:val="20"/>
        </w:rPr>
        <w:t xml:space="preserve"> </w:t>
      </w:r>
      <w:proofErr w:type="gramStart"/>
      <w:r w:rsidRPr="008B28E5">
        <w:rPr>
          <w:sz w:val="20"/>
          <w:szCs w:val="20"/>
        </w:rPr>
        <w:t>складу</w:t>
      </w:r>
      <w:proofErr w:type="gramEnd"/>
      <w:r w:rsidRPr="008B28E5">
        <w:rPr>
          <w:sz w:val="20"/>
          <w:szCs w:val="20"/>
        </w:rPr>
        <w:t xml:space="preserve"> податкової знижки платника ПДФО суми коштів, перерахованих у вигляді благодійних внесків неприбутковим організаціям?</w:t>
      </w:r>
    </w:p>
    <w:p w:rsidR="001B0E1B" w:rsidRPr="008B28E5" w:rsidRDefault="001B0E1B" w:rsidP="001B0E1B">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нагаду</w:t>
      </w:r>
      <w:proofErr w:type="gramStart"/>
      <w:r w:rsidRPr="008B28E5">
        <w:rPr>
          <w:sz w:val="20"/>
          <w:szCs w:val="20"/>
        </w:rPr>
        <w:t>є,</w:t>
      </w:r>
      <w:proofErr w:type="gramEnd"/>
      <w:r w:rsidRPr="008B28E5">
        <w:rPr>
          <w:sz w:val="20"/>
          <w:szCs w:val="20"/>
        </w:rPr>
        <w:t xml:space="preserve"> що відповідно до п.п. 14.1.170 п. 14.1 ст. 14 Податкового кодексу України (далі – ПКУ) податкова знижка для фізичних осіб, які не є суб’єктами господарювання, –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8B28E5">
        <w:rPr>
          <w:sz w:val="20"/>
          <w:szCs w:val="20"/>
        </w:rPr>
        <w:t>р</w:t>
      </w:r>
      <w:proofErr w:type="gramEnd"/>
      <w:r w:rsidRPr="008B28E5">
        <w:rPr>
          <w:sz w:val="20"/>
          <w:szCs w:val="20"/>
        </w:rPr>
        <w:t xml:space="preserve">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До податкової знижки включаються фактично здійснені протягом звітного податкового року платником податку витрати, </w:t>
      </w:r>
      <w:proofErr w:type="gramStart"/>
      <w:r w:rsidRPr="008B28E5">
        <w:rPr>
          <w:sz w:val="20"/>
          <w:szCs w:val="20"/>
        </w:rPr>
        <w:t>п</w:t>
      </w:r>
      <w:proofErr w:type="gramEnd"/>
      <w:r w:rsidRPr="008B28E5">
        <w:rPr>
          <w:sz w:val="20"/>
          <w:szCs w:val="20"/>
        </w:rPr>
        <w:t>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w:t>
      </w:r>
      <w:proofErr w:type="gramStart"/>
      <w:r w:rsidRPr="008B28E5">
        <w:rPr>
          <w:sz w:val="20"/>
          <w:szCs w:val="20"/>
        </w:rPr>
        <w:t>в</w:t>
      </w:r>
      <w:proofErr w:type="gramEnd"/>
      <w:r w:rsidRPr="008B28E5">
        <w:rPr>
          <w:sz w:val="20"/>
          <w:szCs w:val="20"/>
        </w:rPr>
        <w:t xml:space="preserve"> (робіт, послуг) і строк оплати за такі товари (роботи, послуги) (п.п. 166.2.1 п. 166.2 ст. 166 ПКУ). </w:t>
      </w:r>
    </w:p>
    <w:p w:rsidR="001B0E1B" w:rsidRPr="008B28E5" w:rsidRDefault="001B0E1B" w:rsidP="001B0E1B">
      <w:pPr>
        <w:pStyle w:val="a3"/>
        <w:spacing w:before="0" w:beforeAutospacing="0" w:after="0" w:afterAutospacing="0"/>
        <w:jc w:val="both"/>
        <w:rPr>
          <w:sz w:val="20"/>
          <w:szCs w:val="20"/>
        </w:rPr>
      </w:pPr>
      <w:proofErr w:type="gramStart"/>
      <w:r w:rsidRPr="008B28E5">
        <w:rPr>
          <w:sz w:val="20"/>
          <w:szCs w:val="20"/>
        </w:rPr>
        <w:t>П</w:t>
      </w:r>
      <w:proofErr w:type="gramEnd"/>
      <w:r w:rsidRPr="008B28E5">
        <w:rPr>
          <w:sz w:val="20"/>
          <w:szCs w:val="20"/>
        </w:rPr>
        <w:t xml:space="preserve">ідстави для нарахування податкової знижки із зазначенням конкретних сум відображаються платником податку у річній податковій декларації про майновий стан і доходи, яка подається по 31 грудня включно наступного за звітним податкового року (п.п. 166.1.1 п. 166.1 ст. 166 ПКУ).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Законом України від 15 березня 2022 року № 2120-IХ «Про внесення змін до Податкового кодексу України та інших законодавчих актів України щодо дії норм на період дії воєнного стану» внесені зміни до ПКУ, зокрема </w:t>
      </w:r>
      <w:proofErr w:type="gramStart"/>
      <w:r w:rsidRPr="008B28E5">
        <w:rPr>
          <w:sz w:val="20"/>
          <w:szCs w:val="20"/>
        </w:rPr>
        <w:t>п</w:t>
      </w:r>
      <w:proofErr w:type="gramEnd"/>
      <w:r w:rsidRPr="008B28E5">
        <w:rPr>
          <w:sz w:val="20"/>
          <w:szCs w:val="20"/>
        </w:rPr>
        <w:t xml:space="preserve">ідрозд. 1 розд. ХХ «Перехідні положення» ПКУ доповнено новим п. 21. </w:t>
      </w:r>
    </w:p>
    <w:p w:rsidR="001B0E1B" w:rsidRPr="008B28E5" w:rsidRDefault="001B0E1B" w:rsidP="001B0E1B">
      <w:pPr>
        <w:pStyle w:val="a3"/>
        <w:spacing w:before="0" w:beforeAutospacing="0" w:after="0" w:afterAutospacing="0"/>
        <w:jc w:val="both"/>
        <w:rPr>
          <w:sz w:val="20"/>
          <w:szCs w:val="20"/>
        </w:rPr>
      </w:pPr>
      <w:r w:rsidRPr="008B28E5">
        <w:rPr>
          <w:sz w:val="20"/>
          <w:szCs w:val="20"/>
        </w:rPr>
        <w:t xml:space="preserve">Так, п. 21 </w:t>
      </w:r>
      <w:proofErr w:type="gramStart"/>
      <w:r w:rsidRPr="008B28E5">
        <w:rPr>
          <w:sz w:val="20"/>
          <w:szCs w:val="20"/>
        </w:rPr>
        <w:t>п</w:t>
      </w:r>
      <w:proofErr w:type="gramEnd"/>
      <w:r w:rsidRPr="008B28E5">
        <w:rPr>
          <w:sz w:val="20"/>
          <w:szCs w:val="20"/>
        </w:rPr>
        <w:t xml:space="preserve">ідрозд. 1 розд. </w:t>
      </w:r>
      <w:proofErr w:type="gramStart"/>
      <w:r w:rsidRPr="008B28E5">
        <w:rPr>
          <w:sz w:val="20"/>
          <w:szCs w:val="20"/>
        </w:rPr>
        <w:t>ХХ «Перехідні положення» ПКУ встановлено, що за результатами 2022 року при реалізації права на податкову знижку відповідно до положень ст. 166 ПКУ до податкової знижки платника податку на доходи фізичних осіб у звітному податковому році включаються суми коштів або вартість майна, перерахованих (переданих) платником податку у вигляді пожертвувань або благодійних</w:t>
      </w:r>
      <w:proofErr w:type="gramEnd"/>
      <w:r w:rsidRPr="008B28E5">
        <w:rPr>
          <w:sz w:val="20"/>
          <w:szCs w:val="20"/>
        </w:rPr>
        <w:t xml:space="preserve">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8B28E5">
        <w:rPr>
          <w:sz w:val="20"/>
          <w:szCs w:val="20"/>
        </w:rPr>
        <w:t>р</w:t>
      </w:r>
      <w:proofErr w:type="gramEnd"/>
      <w:r w:rsidRPr="008B28E5">
        <w:rPr>
          <w:sz w:val="20"/>
          <w:szCs w:val="20"/>
        </w:rPr>
        <w:t xml:space="preserve">і, що не перевищує 16 відс. суми його загального оподатковуваного доходу такого звітного року. </w:t>
      </w:r>
    </w:p>
    <w:p w:rsidR="001B0E1B" w:rsidRDefault="001B0E1B">
      <w:pPr>
        <w:rPr>
          <w:lang w:val="uk-UA"/>
        </w:rPr>
      </w:pPr>
    </w:p>
    <w:p w:rsidR="00330F10" w:rsidRPr="008B28E5" w:rsidRDefault="00330F10" w:rsidP="00330F10">
      <w:pPr>
        <w:pStyle w:val="1"/>
        <w:spacing w:before="0" w:beforeAutospacing="0" w:after="0" w:afterAutospacing="0"/>
        <w:rPr>
          <w:sz w:val="20"/>
          <w:szCs w:val="20"/>
        </w:rPr>
      </w:pPr>
      <w:r w:rsidRPr="008B28E5">
        <w:rPr>
          <w:sz w:val="20"/>
          <w:szCs w:val="20"/>
        </w:rPr>
        <w:t xml:space="preserve">Компенсація, нарахована роботодавцем працівнику, за невикористані щорічні відпустки (основну та додаткову): що з єдиним внеском?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Головне управління ДПС у Дніпропетровській області звертає увагу. </w:t>
      </w:r>
    </w:p>
    <w:p w:rsidR="00330F10" w:rsidRPr="008B28E5" w:rsidRDefault="00330F10" w:rsidP="00330F10">
      <w:pPr>
        <w:pStyle w:val="a3"/>
        <w:spacing w:before="0" w:beforeAutospacing="0" w:after="0" w:afterAutospacing="0"/>
        <w:jc w:val="both"/>
        <w:rPr>
          <w:sz w:val="20"/>
          <w:szCs w:val="20"/>
        </w:rPr>
      </w:pPr>
      <w:r w:rsidRPr="008B28E5">
        <w:rPr>
          <w:sz w:val="20"/>
          <w:szCs w:val="20"/>
        </w:rPr>
        <w:t>Відповідно до абзацу другого п. 1 частини 1 ст. 4 Закону України від 08 липня 2010 року № 2464-VI «Про збі</w:t>
      </w:r>
      <w:proofErr w:type="gramStart"/>
      <w:r w:rsidRPr="008B28E5">
        <w:rPr>
          <w:sz w:val="20"/>
          <w:szCs w:val="20"/>
        </w:rPr>
        <w:t>р</w:t>
      </w:r>
      <w:proofErr w:type="gramEnd"/>
      <w:r w:rsidRPr="008B28E5">
        <w:rPr>
          <w:sz w:val="20"/>
          <w:szCs w:val="20"/>
        </w:rPr>
        <w:t xml:space="preserve"> та облік єдиного внеску на загальнообов’язкове державне соціальне страхування» зі змінами та доповненнями (далі – Закон № 2464) платниками єдиного внеску на загальнообов’язкове державне соціальне страхування (далі – єдиний внесок), зокрема є пі</w:t>
      </w:r>
      <w:proofErr w:type="gramStart"/>
      <w:r w:rsidRPr="008B28E5">
        <w:rPr>
          <w:sz w:val="20"/>
          <w:szCs w:val="20"/>
        </w:rPr>
        <w:t>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w:t>
      </w:r>
      <w:proofErr w:type="gramEnd"/>
      <w:r w:rsidRPr="008B28E5">
        <w:rPr>
          <w:sz w:val="20"/>
          <w:szCs w:val="20"/>
        </w:rPr>
        <w:t xml:space="preserve"> – </w:t>
      </w:r>
      <w:proofErr w:type="gramStart"/>
      <w:r w:rsidRPr="008B28E5">
        <w:rPr>
          <w:sz w:val="20"/>
          <w:szCs w:val="20"/>
        </w:rPr>
        <w:t>п</w:t>
      </w:r>
      <w:proofErr w:type="gramEnd"/>
      <w:r w:rsidRPr="008B28E5">
        <w:rPr>
          <w:sz w:val="20"/>
          <w:szCs w:val="20"/>
        </w:rPr>
        <w:t xml:space="preserve">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та фізичних осіб – підприємців), у тому числі філії, представництва, відділення та інші відокремлені підрозділи зазначених підприємств, установ і організацій, інших юридичних </w:t>
      </w:r>
      <w:proofErr w:type="gramStart"/>
      <w:r w:rsidRPr="008B28E5">
        <w:rPr>
          <w:sz w:val="20"/>
          <w:szCs w:val="20"/>
        </w:rPr>
        <w:t>осіб</w:t>
      </w:r>
      <w:proofErr w:type="gramEnd"/>
      <w:r w:rsidRPr="008B28E5">
        <w:rPr>
          <w:sz w:val="20"/>
          <w:szCs w:val="20"/>
        </w:rPr>
        <w:t xml:space="preserve">, які мають окремий баланс і самостійно ведуть розрахунки із застрахованими особами (далі – роботодавці).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t>Пунктом 1 частини 1 ст. 7 Закону № 2464 визначено, що базою нарахування єдиного внеску роботодавцями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w:t>
      </w:r>
      <w:proofErr w:type="gramEnd"/>
      <w:r w:rsidRPr="008B28E5">
        <w:rPr>
          <w:sz w:val="20"/>
          <w:szCs w:val="20"/>
        </w:rPr>
        <w:t xml:space="preserve"> 24 березня 1995 року № 108/95-ВР «Про оплату праці».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Суми грошових компенсацій </w:t>
      </w:r>
      <w:proofErr w:type="gramStart"/>
      <w:r w:rsidRPr="008B28E5">
        <w:rPr>
          <w:sz w:val="20"/>
          <w:szCs w:val="20"/>
        </w:rPr>
        <w:t>у</w:t>
      </w:r>
      <w:proofErr w:type="gramEnd"/>
      <w:r w:rsidRPr="008B28E5">
        <w:rPr>
          <w:sz w:val="20"/>
          <w:szCs w:val="20"/>
        </w:rPr>
        <w:t xml:space="preserve"> разі невикористання щорічних (основної та додаткових) відпусток у розмірах, передбачених законодавством, є базою для нарахування єдиного внеску.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Статтею 116 Кодексу законів про працю України визначено, що при звільненні працівника виплата </w:t>
      </w:r>
      <w:proofErr w:type="gramStart"/>
      <w:r w:rsidRPr="008B28E5">
        <w:rPr>
          <w:sz w:val="20"/>
          <w:szCs w:val="20"/>
        </w:rPr>
        <w:t>вс</w:t>
      </w:r>
      <w:proofErr w:type="gramEnd"/>
      <w:r w:rsidRPr="008B28E5">
        <w:rPr>
          <w:sz w:val="20"/>
          <w:szCs w:val="20"/>
        </w:rPr>
        <w:t xml:space="preserve">іх сум, що належать йому від підприємства, установи, організації провадиться в день звільнення.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lastRenderedPageBreak/>
        <w:t>П</w:t>
      </w:r>
      <w:proofErr w:type="gramEnd"/>
      <w:r w:rsidRPr="008B28E5">
        <w:rPr>
          <w:sz w:val="20"/>
          <w:szCs w:val="20"/>
        </w:rPr>
        <w:t xml:space="preserve">ідприємство після звільнення працівника не несе обов’язку страхувальника, а відповідно і платника страхових внесків.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Отже, особам, яким </w:t>
      </w:r>
      <w:proofErr w:type="gramStart"/>
      <w:r w:rsidRPr="008B28E5">
        <w:rPr>
          <w:sz w:val="20"/>
          <w:szCs w:val="20"/>
        </w:rPr>
        <w:t>п</w:t>
      </w:r>
      <w:proofErr w:type="gramEnd"/>
      <w:r w:rsidRPr="008B28E5">
        <w:rPr>
          <w:sz w:val="20"/>
          <w:szCs w:val="20"/>
        </w:rPr>
        <w:t xml:space="preserve">ісля звільнення з роботи нараховано компенсацію за невикористану відпустку, єдиний внесок на зазначені суми не нараховується. </w:t>
      </w:r>
    </w:p>
    <w:p w:rsidR="00330F10" w:rsidRDefault="00330F10">
      <w:pPr>
        <w:rPr>
          <w:lang w:val="uk-UA"/>
        </w:rPr>
      </w:pPr>
    </w:p>
    <w:p w:rsidR="00330F10" w:rsidRPr="008B28E5" w:rsidRDefault="00330F10" w:rsidP="00330F10">
      <w:pPr>
        <w:pStyle w:val="1"/>
        <w:spacing w:before="0" w:beforeAutospacing="0" w:after="0" w:afterAutospacing="0"/>
        <w:rPr>
          <w:sz w:val="20"/>
          <w:szCs w:val="20"/>
        </w:rPr>
      </w:pPr>
      <w:r w:rsidRPr="008B28E5">
        <w:rPr>
          <w:sz w:val="20"/>
          <w:szCs w:val="20"/>
        </w:rPr>
        <w:t xml:space="preserve">В які терміни подаються податкові декларації </w:t>
      </w:r>
      <w:proofErr w:type="gramStart"/>
      <w:r w:rsidRPr="008B28E5">
        <w:rPr>
          <w:sz w:val="20"/>
          <w:szCs w:val="20"/>
        </w:rPr>
        <w:t>за</w:t>
      </w:r>
      <w:proofErr w:type="gramEnd"/>
      <w:r w:rsidRPr="008B28E5">
        <w:rPr>
          <w:sz w:val="20"/>
          <w:szCs w:val="20"/>
        </w:rPr>
        <w:t xml:space="preserve"> базові звітні (податкові) періоди? </w:t>
      </w:r>
    </w:p>
    <w:p w:rsidR="00330F10" w:rsidRPr="008B28E5" w:rsidRDefault="00330F10" w:rsidP="00330F1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звертає увагу, що податкові декларації, крім випадків, передбачених Податковим кодексом України (далі – ПКУ), подаються за базовий звітний (податковий) період, що дорівню</w:t>
      </w:r>
      <w:proofErr w:type="gramStart"/>
      <w:r w:rsidRPr="008B28E5">
        <w:rPr>
          <w:sz w:val="20"/>
          <w:szCs w:val="20"/>
        </w:rPr>
        <w:t>є:</w:t>
      </w:r>
      <w:proofErr w:type="gramEnd"/>
      <w:r w:rsidRPr="008B28E5">
        <w:rPr>
          <w:sz w:val="20"/>
          <w:szCs w:val="20"/>
        </w:rPr>
        <w:t xml:space="preserve"> </w:t>
      </w:r>
    </w:p>
    <w:p w:rsidR="00330F10" w:rsidRPr="008B28E5" w:rsidRDefault="00330F10" w:rsidP="00330F10">
      <w:pPr>
        <w:pStyle w:val="a3"/>
        <w:spacing w:before="0" w:beforeAutospacing="0" w:after="0" w:afterAutospacing="0"/>
        <w:jc w:val="both"/>
        <w:rPr>
          <w:sz w:val="20"/>
          <w:szCs w:val="20"/>
        </w:rPr>
      </w:pPr>
      <w:r w:rsidRPr="008B28E5">
        <w:rPr>
          <w:sz w:val="20"/>
          <w:szCs w:val="20"/>
        </w:rPr>
        <w:t>- календарному місяцю (</w:t>
      </w:r>
      <w:proofErr w:type="gramStart"/>
      <w:r w:rsidRPr="008B28E5">
        <w:rPr>
          <w:sz w:val="20"/>
          <w:szCs w:val="20"/>
        </w:rPr>
        <w:t>у</w:t>
      </w:r>
      <w:proofErr w:type="gramEnd"/>
      <w:r w:rsidRPr="008B28E5">
        <w:rPr>
          <w:sz w:val="20"/>
          <w:szCs w:val="20"/>
        </w:rPr>
        <w:t xml:space="preserve"> тому числі в разі сплати місячних авансових внесків) – протягом 20 календарних днів, що настають за останнім календарним днем звітного (податкового) місяця (п.п. 49.18.1 п. 49.18 ст. 49 ПКУ);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 календарному кварталу або календарному </w:t>
      </w:r>
      <w:proofErr w:type="gramStart"/>
      <w:r w:rsidRPr="008B28E5">
        <w:rPr>
          <w:sz w:val="20"/>
          <w:szCs w:val="20"/>
        </w:rPr>
        <w:t>п</w:t>
      </w:r>
      <w:proofErr w:type="gramEnd"/>
      <w:r w:rsidRPr="008B28E5">
        <w:rPr>
          <w:sz w:val="20"/>
          <w:szCs w:val="20"/>
        </w:rPr>
        <w:t xml:space="preserve">івріччю (у тому числі в разі сплати квартальних або піврічних авансових внесків) – протягом 40 календарних днів, що настають за останнім календарним днем звітного (податкового) кварталу (півріччя) (п.п. 49.18.2 п. 49.18 ст. 49 ПКУ);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 календарному року, крім випадків, передбачених </w:t>
      </w:r>
      <w:proofErr w:type="gramStart"/>
      <w:r w:rsidRPr="008B28E5">
        <w:rPr>
          <w:sz w:val="20"/>
          <w:szCs w:val="20"/>
        </w:rPr>
        <w:t>п</w:t>
      </w:r>
      <w:proofErr w:type="gramEnd"/>
      <w:r w:rsidRPr="008B28E5">
        <w:rPr>
          <w:sz w:val="20"/>
          <w:szCs w:val="20"/>
        </w:rPr>
        <w:t xml:space="preserve">ідпунктами 49.18.4 та 49.18.5 цього пункту – протягом 60 календарних днів, що настають за останнім календарним днем звітного (податкового) року (п.п. 49.18.3 п. 49.18 ст. 49 ПКУ);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 календарному року для платників податку на доходи фізичних осіб, </w:t>
      </w:r>
      <w:proofErr w:type="gramStart"/>
      <w:r w:rsidRPr="008B28E5">
        <w:rPr>
          <w:sz w:val="20"/>
          <w:szCs w:val="20"/>
        </w:rPr>
        <w:t>у</w:t>
      </w:r>
      <w:proofErr w:type="gramEnd"/>
      <w:r w:rsidRPr="008B28E5">
        <w:rPr>
          <w:sz w:val="20"/>
          <w:szCs w:val="20"/>
        </w:rPr>
        <w:t xml:space="preserve"> </w:t>
      </w:r>
      <w:proofErr w:type="gramStart"/>
      <w:r w:rsidRPr="008B28E5">
        <w:rPr>
          <w:sz w:val="20"/>
          <w:szCs w:val="20"/>
        </w:rPr>
        <w:t>тому</w:t>
      </w:r>
      <w:proofErr w:type="gramEnd"/>
      <w:r w:rsidRPr="008B28E5">
        <w:rPr>
          <w:sz w:val="20"/>
          <w:szCs w:val="20"/>
        </w:rPr>
        <w:t xml:space="preserve"> числі самозайнятих осіб, – до 1 травня року, що настає за звітним, крім випадків, передбачених розділом IV ПКУ (п.п. 49.18.4 п. 49.18 ст. 49 ПКУ). </w:t>
      </w:r>
    </w:p>
    <w:p w:rsidR="00330F10" w:rsidRDefault="00330F10">
      <w:pPr>
        <w:rPr>
          <w:lang w:val="uk-UA"/>
        </w:rPr>
      </w:pPr>
    </w:p>
    <w:p w:rsidR="00330F10" w:rsidRPr="008B28E5" w:rsidRDefault="00330F10" w:rsidP="00330F10">
      <w:pPr>
        <w:pStyle w:val="1"/>
        <w:spacing w:before="0" w:beforeAutospacing="0" w:after="0" w:afterAutospacing="0"/>
        <w:rPr>
          <w:sz w:val="20"/>
          <w:szCs w:val="20"/>
        </w:rPr>
      </w:pPr>
      <w:r w:rsidRPr="008B28E5">
        <w:rPr>
          <w:sz w:val="20"/>
          <w:szCs w:val="20"/>
        </w:rPr>
        <w:t xml:space="preserve">Про порядок та термін реєстрації ПРРО </w:t>
      </w:r>
    </w:p>
    <w:p w:rsidR="00330F10" w:rsidRPr="008B28E5" w:rsidRDefault="00330F10" w:rsidP="00330F1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повідомля</w:t>
      </w:r>
      <w:proofErr w:type="gramStart"/>
      <w:r w:rsidRPr="008B28E5">
        <w:rPr>
          <w:sz w:val="20"/>
          <w:szCs w:val="20"/>
        </w:rPr>
        <w:t>є,</w:t>
      </w:r>
      <w:proofErr w:type="gramEnd"/>
      <w:r w:rsidRPr="008B28E5">
        <w:rPr>
          <w:sz w:val="20"/>
          <w:szCs w:val="20"/>
        </w:rPr>
        <w:t xml:space="preserve"> що процедура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(далі – Порядок № 317), який розроблений відповідно до ст. 7 Закону України від 06 липня 1995 року № 265/95-ВР «Про застосування реєстраторів розрахункових операцій у сфері торгі</w:t>
      </w:r>
      <w:proofErr w:type="gramStart"/>
      <w:r w:rsidRPr="008B28E5">
        <w:rPr>
          <w:sz w:val="20"/>
          <w:szCs w:val="20"/>
        </w:rPr>
        <w:t>вл</w:t>
      </w:r>
      <w:proofErr w:type="gramEnd"/>
      <w:r w:rsidRPr="008B28E5">
        <w:rPr>
          <w:sz w:val="20"/>
          <w:szCs w:val="20"/>
        </w:rPr>
        <w:t xml:space="preserve">і, громадського харчування та послуг» із змінами та доповненнями.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Порядок реєстрації ПРРО встановлено розділом II Порядку № 317. </w:t>
      </w:r>
    </w:p>
    <w:p w:rsidR="00330F10" w:rsidRPr="008B28E5" w:rsidRDefault="00330F10" w:rsidP="00330F10">
      <w:pPr>
        <w:pStyle w:val="a3"/>
        <w:spacing w:before="0" w:beforeAutospacing="0" w:after="0" w:afterAutospacing="0"/>
        <w:jc w:val="both"/>
        <w:rPr>
          <w:sz w:val="20"/>
          <w:szCs w:val="20"/>
        </w:rPr>
      </w:pPr>
      <w:r w:rsidRPr="008B28E5">
        <w:rPr>
          <w:sz w:val="20"/>
          <w:szCs w:val="20"/>
        </w:rPr>
        <w:t>Згідно з пунктом 1 розділу IV Порядку № 317 суб’єкти господарювання, які використовують ПРРО для здійснення розрахункових операцій зобов’язані, зокрема, застосовувати лише переведені у фіскальний режим роботи ПРРО, які зареєстровані у реє</w:t>
      </w:r>
      <w:proofErr w:type="gramStart"/>
      <w:r w:rsidRPr="008B28E5">
        <w:rPr>
          <w:sz w:val="20"/>
          <w:szCs w:val="20"/>
        </w:rPr>
        <w:t>стр</w:t>
      </w:r>
      <w:proofErr w:type="gramEnd"/>
      <w:r w:rsidRPr="008B28E5">
        <w:rPr>
          <w:sz w:val="20"/>
          <w:szCs w:val="20"/>
        </w:rPr>
        <w:t xml:space="preserve">і програмних реєстраторів розрахункових операцій (далі - Реєстр) і не виключені з нього, з додержанням порядку їх застосування. </w:t>
      </w:r>
    </w:p>
    <w:p w:rsidR="00330F10" w:rsidRPr="008B28E5" w:rsidRDefault="00330F10" w:rsidP="00330F10">
      <w:pPr>
        <w:pStyle w:val="a3"/>
        <w:spacing w:before="0" w:beforeAutospacing="0" w:after="0" w:afterAutospacing="0"/>
        <w:jc w:val="both"/>
        <w:rPr>
          <w:sz w:val="20"/>
          <w:szCs w:val="20"/>
        </w:rPr>
      </w:pPr>
      <w:r w:rsidRPr="008B28E5">
        <w:rPr>
          <w:sz w:val="20"/>
          <w:szCs w:val="20"/>
        </w:rPr>
        <w:t>Пунктами 1 та 7 розділу II Порядку № 317 встановлено, що ДПС веде Реє</w:t>
      </w:r>
      <w:proofErr w:type="gramStart"/>
      <w:r w:rsidRPr="008B28E5">
        <w:rPr>
          <w:sz w:val="20"/>
          <w:szCs w:val="20"/>
        </w:rPr>
        <w:t>стр</w:t>
      </w:r>
      <w:proofErr w:type="gramEnd"/>
      <w:r w:rsidRPr="008B28E5">
        <w:rPr>
          <w:sz w:val="20"/>
          <w:szCs w:val="20"/>
        </w:rPr>
        <w:t xml:space="preserve"> в електронному вигляді. До Реєстру вносяться дані про ПРРО, а також відомості про суб’єктів господарювання та їхні господарські одиниці, де застосовуються такі ПРРО, дані сертифікатів кваліфікованих або удосконалених електронних підписів та/або печаток (далі - електронний </w:t>
      </w:r>
      <w:proofErr w:type="gramStart"/>
      <w:r w:rsidRPr="008B28E5">
        <w:rPr>
          <w:sz w:val="20"/>
          <w:szCs w:val="20"/>
        </w:rPr>
        <w:t>п</w:t>
      </w:r>
      <w:proofErr w:type="gramEnd"/>
      <w:r w:rsidRPr="008B28E5">
        <w:rPr>
          <w:sz w:val="20"/>
          <w:szCs w:val="20"/>
        </w:rPr>
        <w:t xml:space="preserve">ідпис та/або печатка), що використовуються такими ПРРО.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Дані сертифікатів електронних підписів та/або печаток, що використовуються такими ПРРО, вносяться до Реєстру на підставі поданих суб’єктами господарювання в електронній формі повідомлень про надання інформації щодо кваліфікованих/удосконалених сертифікатів </w:t>
      </w:r>
      <w:proofErr w:type="gramStart"/>
      <w:r w:rsidRPr="008B28E5">
        <w:rPr>
          <w:sz w:val="20"/>
          <w:szCs w:val="20"/>
        </w:rPr>
        <w:t>в</w:t>
      </w:r>
      <w:proofErr w:type="gramEnd"/>
      <w:r w:rsidRPr="008B28E5">
        <w:rPr>
          <w:sz w:val="20"/>
          <w:szCs w:val="20"/>
        </w:rPr>
        <w:t xml:space="preserve">ідкритих ключів, які застосовуються в ПРРО за формою № 5-ПРРО (J/F1391802) (додаток 5 до Порядку № 317).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Відповідно до п. 2 розд. II Порядку № 317 </w:t>
      </w:r>
      <w:proofErr w:type="gramStart"/>
      <w:r w:rsidRPr="008B28E5">
        <w:rPr>
          <w:sz w:val="20"/>
          <w:szCs w:val="20"/>
        </w:rPr>
        <w:t>п</w:t>
      </w:r>
      <w:proofErr w:type="gramEnd"/>
      <w:r w:rsidRPr="008B28E5">
        <w:rPr>
          <w:sz w:val="20"/>
          <w:szCs w:val="20"/>
        </w:rPr>
        <w:t xml:space="preserve">ід час реєстрації кожному ПРРО фіскальним сервером контролючого органу (далі – фіскальний сервер) автоматично формується та присвоюється фіскальний номер. </w:t>
      </w:r>
    </w:p>
    <w:p w:rsidR="00330F10" w:rsidRPr="008B28E5" w:rsidRDefault="00330F10" w:rsidP="00330F10">
      <w:pPr>
        <w:pStyle w:val="a3"/>
        <w:spacing w:before="0" w:beforeAutospacing="0" w:after="0" w:afterAutospacing="0"/>
        <w:jc w:val="both"/>
        <w:rPr>
          <w:sz w:val="20"/>
          <w:szCs w:val="20"/>
        </w:rPr>
      </w:pPr>
      <w:r w:rsidRPr="008B28E5">
        <w:rPr>
          <w:sz w:val="20"/>
          <w:szCs w:val="20"/>
        </w:rPr>
        <w:t>Фіскальний номер ПРРО становить унікальний числовий порядковий номер реєстраційного запису в Реє</w:t>
      </w:r>
      <w:proofErr w:type="gramStart"/>
      <w:r w:rsidRPr="008B28E5">
        <w:rPr>
          <w:sz w:val="20"/>
          <w:szCs w:val="20"/>
        </w:rPr>
        <w:t>стр</w:t>
      </w:r>
      <w:proofErr w:type="gramEnd"/>
      <w:r w:rsidRPr="008B28E5">
        <w:rPr>
          <w:sz w:val="20"/>
          <w:szCs w:val="20"/>
        </w:rPr>
        <w:t xml:space="preserve">і програмних реєстраторів розрахункових операцій, відповідно до алгоритму його формування.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t xml:space="preserve">Фіскальний номер ПРРО не змінюється у разі перереєстрації ПРРО, внесенні змін у дані про ПРРО і зберігається за ПРРО до дати скасування його реєстрації. </w:t>
      </w:r>
      <w:proofErr w:type="gramEnd"/>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Пунктом 3 розд. II Порядку № 317 встановлено, що для реєстрації ПРРО складається Заява про реєстрацію програмних реєстраторів розрахункових операцій за формою № 1-ПРРО (далі – реєстраційна заява за ф. № 1-ПРРО) (J/F 1316604)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до фіскального сервера засобами Електронного кабінету (портального </w:t>
      </w:r>
      <w:proofErr w:type="gramStart"/>
      <w:r w:rsidRPr="008B28E5">
        <w:rPr>
          <w:sz w:val="20"/>
          <w:szCs w:val="20"/>
        </w:rPr>
        <w:t>р</w:t>
      </w:r>
      <w:proofErr w:type="gramEnd"/>
      <w:r w:rsidRPr="008B28E5">
        <w:rPr>
          <w:sz w:val="20"/>
          <w:szCs w:val="20"/>
        </w:rPr>
        <w:t xml:space="preserve">ішення для користувачів або програмного інтерфейсу (API)), або засобами телекомунікацій.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У реєстраційній заяві за ф. № 1-ПРРО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w:t>
      </w:r>
      <w:proofErr w:type="gramStart"/>
      <w:r w:rsidRPr="008B28E5">
        <w:rPr>
          <w:sz w:val="20"/>
          <w:szCs w:val="20"/>
        </w:rPr>
        <w:t>у дов</w:t>
      </w:r>
      <w:proofErr w:type="gramEnd"/>
      <w:r w:rsidRPr="008B28E5">
        <w:rPr>
          <w:sz w:val="20"/>
          <w:szCs w:val="20"/>
        </w:rPr>
        <w:t xml:space="preserve">ільному порядку ПРРО для його реєстрації та застосування у відповідній господарській одиниці. </w:t>
      </w:r>
    </w:p>
    <w:p w:rsidR="00330F10" w:rsidRPr="008B28E5" w:rsidRDefault="00330F10" w:rsidP="00330F10">
      <w:pPr>
        <w:pStyle w:val="a3"/>
        <w:spacing w:before="0" w:beforeAutospacing="0" w:after="0" w:afterAutospacing="0"/>
        <w:jc w:val="both"/>
        <w:rPr>
          <w:sz w:val="20"/>
          <w:szCs w:val="20"/>
        </w:rPr>
      </w:pPr>
      <w:r w:rsidRPr="008B28E5">
        <w:rPr>
          <w:sz w:val="20"/>
          <w:szCs w:val="20"/>
        </w:rPr>
        <w:lastRenderedPageBreak/>
        <w:t xml:space="preserve">Локальний номер ПРРО зберігається за ПРРО до дати скасування реєстрації ПРРО.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w:t>
      </w:r>
      <w:proofErr w:type="gramStart"/>
      <w:r w:rsidRPr="008B28E5">
        <w:rPr>
          <w:sz w:val="20"/>
          <w:szCs w:val="20"/>
        </w:rPr>
        <w:t>направляється</w:t>
      </w:r>
      <w:proofErr w:type="gramEnd"/>
      <w:r w:rsidRPr="008B28E5">
        <w:rPr>
          <w:sz w:val="20"/>
          <w:szCs w:val="20"/>
        </w:rPr>
        <w:t xml:space="preserve"> інформація засобами Електронного кабінету або засобами телекомунікацій: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у день отримання реєстраційної заяви за ф. № 1-ПРРО, якщо реєстраційна заява за ф. № 1-ПРРО, надійшла не </w:t>
      </w:r>
      <w:proofErr w:type="gramStart"/>
      <w:r w:rsidRPr="008B28E5">
        <w:rPr>
          <w:sz w:val="20"/>
          <w:szCs w:val="20"/>
        </w:rPr>
        <w:t>п</w:t>
      </w:r>
      <w:proofErr w:type="gramEnd"/>
      <w:r w:rsidRPr="008B28E5">
        <w:rPr>
          <w:sz w:val="20"/>
          <w:szCs w:val="20"/>
        </w:rPr>
        <w:t xml:space="preserve">ізніше 16.00 робочого (операційного дня);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не </w:t>
      </w:r>
      <w:proofErr w:type="gramStart"/>
      <w:r w:rsidRPr="008B28E5">
        <w:rPr>
          <w:sz w:val="20"/>
          <w:szCs w:val="20"/>
        </w:rPr>
        <w:t>п</w:t>
      </w:r>
      <w:proofErr w:type="gramEnd"/>
      <w:r w:rsidRPr="008B28E5">
        <w:rPr>
          <w:sz w:val="20"/>
          <w:szCs w:val="20"/>
        </w:rPr>
        <w:t xml:space="preserve">ізніше наступного робочого дня, якщо реєстраційна заява за ф. № 1-ПРРО надійшла після 16.00 робочого (операційного дня).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Така інформація </w:t>
      </w:r>
      <w:proofErr w:type="gramStart"/>
      <w:r w:rsidRPr="008B28E5">
        <w:rPr>
          <w:sz w:val="20"/>
          <w:szCs w:val="20"/>
        </w:rPr>
        <w:t>направляється</w:t>
      </w:r>
      <w:proofErr w:type="gramEnd"/>
      <w:r w:rsidRPr="008B28E5">
        <w:rPr>
          <w:sz w:val="20"/>
          <w:szCs w:val="20"/>
        </w:rPr>
        <w:t xml:space="preserve"> у вигляді квитанції, що є електронним повідомленням, яке формується у форматі, затвердженому в установленому законодавством порядку, програмним забезпеченням контролюючого органу за результатами ідентифікації, обробки електронного документа (далі – квитанція) (п. 4 розд. </w:t>
      </w:r>
      <w:proofErr w:type="gramStart"/>
      <w:r w:rsidRPr="008B28E5">
        <w:rPr>
          <w:sz w:val="20"/>
          <w:szCs w:val="20"/>
        </w:rPr>
        <w:t xml:space="preserve">II Порядку № 317). </w:t>
      </w:r>
      <w:proofErr w:type="gramEnd"/>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У разі відсутності </w:t>
      </w:r>
      <w:proofErr w:type="gramStart"/>
      <w:r w:rsidRPr="008B28E5">
        <w:rPr>
          <w:sz w:val="20"/>
          <w:szCs w:val="20"/>
        </w:rPr>
        <w:t>п</w:t>
      </w:r>
      <w:proofErr w:type="gramEnd"/>
      <w:r w:rsidRPr="008B28E5">
        <w:rPr>
          <w:sz w:val="20"/>
          <w:szCs w:val="20"/>
        </w:rPr>
        <w:t xml:space="preserve">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Датою реєстрації ПРРО є дата формування фіскального номера ПРРО.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Про реєстрацію ПРРО суб’єкту господарювання направляється інформація у квитанції із зазначенням присвоєного </w:t>
      </w:r>
      <w:proofErr w:type="gramStart"/>
      <w:r w:rsidRPr="008B28E5">
        <w:rPr>
          <w:sz w:val="20"/>
          <w:szCs w:val="20"/>
        </w:rPr>
        <w:t>п</w:t>
      </w:r>
      <w:proofErr w:type="gramEnd"/>
      <w:r w:rsidRPr="008B28E5">
        <w:rPr>
          <w:sz w:val="20"/>
          <w:szCs w:val="20"/>
        </w:rPr>
        <w:t xml:space="preserve">ід час реєстрації фіскального номера ПРРО (п. 5 розд. </w:t>
      </w:r>
      <w:proofErr w:type="gramStart"/>
      <w:r w:rsidRPr="008B28E5">
        <w:rPr>
          <w:sz w:val="20"/>
          <w:szCs w:val="20"/>
        </w:rPr>
        <w:t xml:space="preserve">II Порядку № 317). </w:t>
      </w:r>
      <w:proofErr w:type="gramEnd"/>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За наявності </w:t>
      </w:r>
      <w:proofErr w:type="gramStart"/>
      <w:r w:rsidRPr="008B28E5">
        <w:rPr>
          <w:sz w:val="20"/>
          <w:szCs w:val="20"/>
        </w:rPr>
        <w:t>п</w:t>
      </w:r>
      <w:proofErr w:type="gramEnd"/>
      <w:r w:rsidRPr="008B28E5">
        <w:rPr>
          <w:sz w:val="20"/>
          <w:szCs w:val="20"/>
        </w:rPr>
        <w:t xml:space="preserve">ідстав для відмови в реєстрації ПРРО фіскальний сервер формує повідомлення про відмову в реєстрації ПРРО із зазначенням підстав для такої відмови (п. 6 розд. </w:t>
      </w:r>
      <w:proofErr w:type="gramStart"/>
      <w:r w:rsidRPr="008B28E5">
        <w:rPr>
          <w:sz w:val="20"/>
          <w:szCs w:val="20"/>
        </w:rPr>
        <w:t xml:space="preserve">II Порядку № 317). </w:t>
      </w:r>
      <w:proofErr w:type="gramEnd"/>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 Згідно з пунктом 2 розділу IV Порядку № 317 ПРРО може застосовуватись лише в тій господарській одиниці, </w:t>
      </w:r>
      <w:proofErr w:type="gramStart"/>
      <w:r w:rsidRPr="008B28E5">
        <w:rPr>
          <w:sz w:val="20"/>
          <w:szCs w:val="20"/>
        </w:rPr>
        <w:t>дан</w:t>
      </w:r>
      <w:proofErr w:type="gramEnd"/>
      <w:r w:rsidRPr="008B28E5">
        <w:rPr>
          <w:sz w:val="20"/>
          <w:szCs w:val="20"/>
        </w:rPr>
        <w:t xml:space="preserve">і про яку внесені до Реєстру щодо такого ПРРО. </w:t>
      </w:r>
    </w:p>
    <w:p w:rsidR="00330F10" w:rsidRPr="008B28E5" w:rsidRDefault="00330F10" w:rsidP="00330F10">
      <w:pPr>
        <w:pStyle w:val="a3"/>
        <w:spacing w:before="0" w:beforeAutospacing="0" w:after="0" w:afterAutospacing="0"/>
        <w:rPr>
          <w:sz w:val="20"/>
          <w:szCs w:val="20"/>
        </w:rPr>
      </w:pPr>
      <w:r w:rsidRPr="008B28E5">
        <w:rPr>
          <w:sz w:val="20"/>
          <w:szCs w:val="20"/>
        </w:rPr>
        <w:t xml:space="preserve">ПРРО може бути встановлений та застосовуватися лише на пристрої, </w:t>
      </w:r>
      <w:proofErr w:type="gramStart"/>
      <w:r w:rsidRPr="008B28E5">
        <w:rPr>
          <w:sz w:val="20"/>
          <w:szCs w:val="20"/>
        </w:rPr>
        <w:t>п</w:t>
      </w:r>
      <w:proofErr w:type="gramEnd"/>
      <w:r w:rsidRPr="008B28E5">
        <w:rPr>
          <w:sz w:val="20"/>
          <w:szCs w:val="20"/>
        </w:rPr>
        <w:t xml:space="preserve">іо належить суб’єкту господарювання на праві власності, володіння, користування, на якого зареєстровано ПРРО. Розрахункові операції на такому ПРРО можуть проводити лише ті особи, сертифікати електронних </w:t>
      </w:r>
      <w:proofErr w:type="gramStart"/>
      <w:r w:rsidRPr="008B28E5">
        <w:rPr>
          <w:sz w:val="20"/>
          <w:szCs w:val="20"/>
        </w:rPr>
        <w:t>п</w:t>
      </w:r>
      <w:proofErr w:type="gramEnd"/>
      <w:r w:rsidRPr="008B28E5">
        <w:rPr>
          <w:sz w:val="20"/>
          <w:szCs w:val="20"/>
        </w:rPr>
        <w:t xml:space="preserve">ідписів та/або печаток яких внесені до Реєстру щодо такого ПРРО. </w:t>
      </w:r>
    </w:p>
    <w:p w:rsidR="00330F10" w:rsidRPr="00330F10" w:rsidRDefault="00330F10" w:rsidP="00330F10">
      <w:pPr>
        <w:rPr>
          <w:sz w:val="20"/>
          <w:szCs w:val="20"/>
        </w:rPr>
      </w:pPr>
    </w:p>
    <w:p w:rsidR="00330F10" w:rsidRPr="008B28E5" w:rsidRDefault="00330F10" w:rsidP="00330F10">
      <w:pPr>
        <w:pStyle w:val="1"/>
        <w:spacing w:before="0" w:beforeAutospacing="0" w:after="0" w:afterAutospacing="0"/>
        <w:rPr>
          <w:sz w:val="20"/>
          <w:szCs w:val="20"/>
        </w:rPr>
      </w:pPr>
      <w:r w:rsidRPr="008B28E5">
        <w:rPr>
          <w:sz w:val="20"/>
          <w:szCs w:val="20"/>
        </w:rPr>
        <w:t>Роз’яснення щодо особливостей заповнення довідки-розрахунку</w:t>
      </w:r>
    </w:p>
    <w:p w:rsidR="00330F10" w:rsidRPr="008B28E5" w:rsidRDefault="00330F10" w:rsidP="00330F1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інформу</w:t>
      </w:r>
      <w:proofErr w:type="gramStart"/>
      <w:r w:rsidRPr="008B28E5">
        <w:rPr>
          <w:sz w:val="20"/>
          <w:szCs w:val="20"/>
        </w:rPr>
        <w:t>є.</w:t>
      </w:r>
      <w:proofErr w:type="gramEnd"/>
      <w:r w:rsidRPr="008B28E5">
        <w:rPr>
          <w:sz w:val="20"/>
          <w:szCs w:val="20"/>
        </w:rPr>
        <w:t xml:space="preserve">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Пунктом 4 Порядку прийняття надавачами платіжних послуг на виконання платіжних інструкцій на виплату заробітної плати, затвердженого наказом Міністерства фінансів України від 16.09.2022 № 291 із змінами та доповненнями (далі – Порядок) визначено, зокрема, що довідка-розрахунок на виплату заробітної плати складається платником єдиного внеску на загальнообов’язкове державне </w:t>
      </w:r>
      <w:proofErr w:type="gramStart"/>
      <w:r w:rsidRPr="008B28E5">
        <w:rPr>
          <w:sz w:val="20"/>
          <w:szCs w:val="20"/>
        </w:rPr>
        <w:t>соц</w:t>
      </w:r>
      <w:proofErr w:type="gramEnd"/>
      <w:r w:rsidRPr="008B28E5">
        <w:rPr>
          <w:sz w:val="20"/>
          <w:szCs w:val="20"/>
        </w:rPr>
        <w:t xml:space="preserve">іальне страхування (далі – єдиний внесок) за формою згідно з додатком 1 до Порядку.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t>З</w:t>
      </w:r>
      <w:proofErr w:type="gramEnd"/>
      <w:r w:rsidRPr="008B28E5">
        <w:rPr>
          <w:sz w:val="20"/>
          <w:szCs w:val="20"/>
        </w:rPr>
        <w:t xml:space="preserve"> метою упередження помилок, що виникають під час складання довідки-розрахунку, ДПС надає роз’яснення щодо її складання, а також приклади заповнення. </w:t>
      </w:r>
    </w:p>
    <w:p w:rsidR="00330F10" w:rsidRPr="008B28E5" w:rsidRDefault="00330F10" w:rsidP="00330F10">
      <w:pPr>
        <w:pStyle w:val="a3"/>
        <w:spacing w:before="0" w:beforeAutospacing="0" w:after="0" w:afterAutospacing="0"/>
        <w:jc w:val="both"/>
        <w:rPr>
          <w:sz w:val="20"/>
          <w:szCs w:val="20"/>
        </w:rPr>
      </w:pPr>
      <w:r w:rsidRPr="008B28E5">
        <w:rPr>
          <w:sz w:val="20"/>
          <w:szCs w:val="20"/>
        </w:rPr>
        <w:t>Поля «</w:t>
      </w:r>
      <w:r w:rsidRPr="008B28E5">
        <w:rPr>
          <w:rStyle w:val="a5"/>
          <w:sz w:val="20"/>
          <w:szCs w:val="20"/>
        </w:rPr>
        <w:t>Керівник контролюючого органу (уповноважена особа)</w:t>
      </w:r>
      <w:r w:rsidRPr="008B28E5">
        <w:rPr>
          <w:sz w:val="20"/>
          <w:szCs w:val="20"/>
        </w:rPr>
        <w:t xml:space="preserve">» та </w:t>
      </w:r>
      <w:r w:rsidRPr="008B28E5">
        <w:rPr>
          <w:rStyle w:val="a5"/>
          <w:sz w:val="20"/>
          <w:szCs w:val="20"/>
        </w:rPr>
        <w:t>«"___" ____________ 20__ року</w:t>
      </w:r>
      <w:r w:rsidRPr="008B28E5">
        <w:rPr>
          <w:sz w:val="20"/>
          <w:szCs w:val="20"/>
        </w:rPr>
        <w:t xml:space="preserve">» заповнюються контролюючим органом. </w:t>
      </w:r>
    </w:p>
    <w:p w:rsidR="00330F10" w:rsidRPr="008B28E5" w:rsidRDefault="00330F10" w:rsidP="00330F10">
      <w:pPr>
        <w:pStyle w:val="a3"/>
        <w:spacing w:before="0" w:beforeAutospacing="0" w:after="0" w:afterAutospacing="0"/>
        <w:jc w:val="both"/>
        <w:rPr>
          <w:sz w:val="20"/>
          <w:szCs w:val="20"/>
        </w:rPr>
      </w:pPr>
      <w:r w:rsidRPr="008B28E5">
        <w:rPr>
          <w:sz w:val="20"/>
          <w:szCs w:val="20"/>
        </w:rPr>
        <w:t>У полі «</w:t>
      </w:r>
      <w:r w:rsidRPr="008B28E5">
        <w:rPr>
          <w:rStyle w:val="a5"/>
          <w:sz w:val="20"/>
          <w:szCs w:val="20"/>
        </w:rPr>
        <w:t>ДОВІДКА-РОЗРАХУНОК на _________ 20__ року</w:t>
      </w:r>
      <w:r w:rsidRPr="008B28E5">
        <w:rPr>
          <w:sz w:val="20"/>
          <w:szCs w:val="20"/>
        </w:rPr>
        <w:t xml:space="preserve">» платник єдиного внеску зазначає дату її складання. </w:t>
      </w:r>
    </w:p>
    <w:p w:rsidR="00330F10" w:rsidRPr="008B28E5" w:rsidRDefault="00330F10" w:rsidP="00330F10">
      <w:pPr>
        <w:pStyle w:val="a3"/>
        <w:spacing w:before="0" w:beforeAutospacing="0" w:after="0" w:afterAutospacing="0"/>
        <w:jc w:val="both"/>
        <w:rPr>
          <w:sz w:val="20"/>
          <w:szCs w:val="20"/>
        </w:rPr>
      </w:pPr>
      <w:r w:rsidRPr="008B28E5">
        <w:rPr>
          <w:sz w:val="20"/>
          <w:szCs w:val="20"/>
        </w:rPr>
        <w:t>У полі «</w:t>
      </w:r>
      <w:r w:rsidRPr="008B28E5">
        <w:rPr>
          <w:rStyle w:val="a5"/>
          <w:sz w:val="20"/>
          <w:szCs w:val="20"/>
        </w:rPr>
        <w:t xml:space="preserve">Найменування / </w:t>
      </w:r>
      <w:proofErr w:type="gramStart"/>
      <w:r w:rsidRPr="008B28E5">
        <w:rPr>
          <w:rStyle w:val="a5"/>
          <w:sz w:val="20"/>
          <w:szCs w:val="20"/>
        </w:rPr>
        <w:t>пр</w:t>
      </w:r>
      <w:proofErr w:type="gramEnd"/>
      <w:r w:rsidRPr="008B28E5">
        <w:rPr>
          <w:rStyle w:val="a5"/>
          <w:sz w:val="20"/>
          <w:szCs w:val="20"/>
        </w:rPr>
        <w:t>ізвище, ім’я по батькові (за наявності) платника єдиного внеску</w:t>
      </w:r>
      <w:r w:rsidRPr="008B28E5">
        <w:rPr>
          <w:sz w:val="20"/>
          <w:szCs w:val="20"/>
        </w:rPr>
        <w:t xml:space="preserve">» зазначається найменування (для юридичних осіб) або прізвище, ім’я та по батькові (за наявності) (для фізичних осіб) платника єдиного внеску. При формуванні довідки-розрахунку в електронній формі зазначене поле заповнюється автоматично відповідно до реєстраційних даних платника. </w:t>
      </w:r>
    </w:p>
    <w:p w:rsidR="00330F10" w:rsidRPr="008B28E5" w:rsidRDefault="00330F10" w:rsidP="00330F10">
      <w:pPr>
        <w:pStyle w:val="a3"/>
        <w:spacing w:before="0" w:beforeAutospacing="0" w:after="0" w:afterAutospacing="0"/>
        <w:jc w:val="both"/>
        <w:rPr>
          <w:sz w:val="20"/>
          <w:szCs w:val="20"/>
        </w:rPr>
      </w:pPr>
      <w:r w:rsidRPr="008B28E5">
        <w:rPr>
          <w:sz w:val="20"/>
          <w:szCs w:val="20"/>
        </w:rPr>
        <w:t>У полі «</w:t>
      </w:r>
      <w:r w:rsidRPr="008B28E5">
        <w:rPr>
          <w:rStyle w:val="a5"/>
          <w:sz w:val="20"/>
          <w:szCs w:val="20"/>
        </w:rPr>
        <w:t xml:space="preserve">Код за ЄДРПОУ, реєстраційний номер </w:t>
      </w:r>
      <w:proofErr w:type="gramStart"/>
      <w:r w:rsidRPr="008B28E5">
        <w:rPr>
          <w:rStyle w:val="a5"/>
          <w:sz w:val="20"/>
          <w:szCs w:val="20"/>
        </w:rPr>
        <w:t>обл</w:t>
      </w:r>
      <w:proofErr w:type="gramEnd"/>
      <w:r w:rsidRPr="008B28E5">
        <w:rPr>
          <w:rStyle w:val="a5"/>
          <w:sz w:val="20"/>
          <w:szCs w:val="20"/>
        </w:rPr>
        <w:t>ікової картки платника податків або серія (за наявності) та номер паспорта фізичної особи, яка через релігійні переконання відмовилася від прийняття реєстраційного номера облікової картки платника податків та офіційно повідомила про це відповідний контролюючий орган і має відмітку у паспорті</w:t>
      </w:r>
      <w:r w:rsidRPr="008B28E5">
        <w:rPr>
          <w:sz w:val="20"/>
          <w:szCs w:val="20"/>
        </w:rPr>
        <w:t xml:space="preserve">» зазначається код за ЄДРПОУ (для юридичних осіб) або РНОКПП чи серія (за наявності) та номер паспорта (для фізичних осіб), за яким платник єдиного внеску перебуває на </w:t>
      </w:r>
      <w:proofErr w:type="gramStart"/>
      <w:r w:rsidRPr="008B28E5">
        <w:rPr>
          <w:sz w:val="20"/>
          <w:szCs w:val="20"/>
        </w:rPr>
        <w:t>обл</w:t>
      </w:r>
      <w:proofErr w:type="gramEnd"/>
      <w:r w:rsidRPr="008B28E5">
        <w:rPr>
          <w:sz w:val="20"/>
          <w:szCs w:val="20"/>
        </w:rPr>
        <w:t xml:space="preserve">іку в контролюючому органі. При формуванні довідки-розрахунку в електронній формі зазначене поле заповнюється автоматично відповідно до реєстраційних даних платника. </w:t>
      </w:r>
    </w:p>
    <w:p w:rsidR="00330F10" w:rsidRPr="008B28E5" w:rsidRDefault="00330F10" w:rsidP="00330F10">
      <w:pPr>
        <w:pStyle w:val="a3"/>
        <w:spacing w:before="0" w:beforeAutospacing="0" w:after="0" w:afterAutospacing="0"/>
        <w:jc w:val="both"/>
        <w:rPr>
          <w:sz w:val="20"/>
          <w:szCs w:val="20"/>
        </w:rPr>
      </w:pPr>
      <w:r w:rsidRPr="008B28E5">
        <w:rPr>
          <w:sz w:val="20"/>
          <w:szCs w:val="20"/>
        </w:rPr>
        <w:t>У полі </w:t>
      </w:r>
      <w:r w:rsidRPr="008B28E5">
        <w:rPr>
          <w:rStyle w:val="a5"/>
          <w:sz w:val="20"/>
          <w:szCs w:val="20"/>
        </w:rPr>
        <w:t>«№ рахунку</w:t>
      </w:r>
      <w:r w:rsidRPr="008B28E5">
        <w:rPr>
          <w:sz w:val="20"/>
          <w:szCs w:val="20"/>
        </w:rPr>
        <w:t xml:space="preserve">» платник єдиного внеску зазначає </w:t>
      </w:r>
      <w:proofErr w:type="gramStart"/>
      <w:r w:rsidRPr="008B28E5">
        <w:rPr>
          <w:sz w:val="20"/>
          <w:szCs w:val="20"/>
        </w:rPr>
        <w:t>св</w:t>
      </w:r>
      <w:proofErr w:type="gramEnd"/>
      <w:r w:rsidRPr="008B28E5">
        <w:rPr>
          <w:sz w:val="20"/>
          <w:szCs w:val="20"/>
        </w:rPr>
        <w:t xml:space="preserve">ій рахунок для виконання платіжних операцій у форматі IBAN. При формуванні довідки-розрахунку в електронній формі платнику надається можливість обрати один із зареєстрованих за ним рахунків </w:t>
      </w:r>
      <w:proofErr w:type="gramStart"/>
      <w:r w:rsidRPr="008B28E5">
        <w:rPr>
          <w:sz w:val="20"/>
          <w:szCs w:val="20"/>
        </w:rPr>
        <w:t>в</w:t>
      </w:r>
      <w:proofErr w:type="gramEnd"/>
      <w:r w:rsidRPr="008B28E5">
        <w:rPr>
          <w:sz w:val="20"/>
          <w:szCs w:val="20"/>
        </w:rPr>
        <w:t xml:space="preserve">ідповідно до реєстраційних даних такого платника. </w:t>
      </w:r>
    </w:p>
    <w:p w:rsidR="00330F10" w:rsidRPr="008B28E5" w:rsidRDefault="00330F10" w:rsidP="00330F10">
      <w:pPr>
        <w:pStyle w:val="a3"/>
        <w:spacing w:before="0" w:beforeAutospacing="0" w:after="0" w:afterAutospacing="0"/>
        <w:jc w:val="both"/>
        <w:rPr>
          <w:sz w:val="20"/>
          <w:szCs w:val="20"/>
        </w:rPr>
      </w:pPr>
      <w:r w:rsidRPr="008B28E5">
        <w:rPr>
          <w:sz w:val="20"/>
          <w:szCs w:val="20"/>
        </w:rPr>
        <w:t>У полі «</w:t>
      </w:r>
      <w:r w:rsidRPr="008B28E5">
        <w:rPr>
          <w:rStyle w:val="a5"/>
          <w:sz w:val="20"/>
          <w:szCs w:val="20"/>
        </w:rPr>
        <w:t>Найменування надавача платіжних послуг</w:t>
      </w:r>
      <w:r w:rsidRPr="008B28E5">
        <w:rPr>
          <w:sz w:val="20"/>
          <w:szCs w:val="20"/>
        </w:rPr>
        <w:t xml:space="preserve">» зазначається найменування обслуговуючого надавача платіжних послуг, у якого відкрито відповідний рахунок. При формуванні довідки-розрахунку в електронній формі зазначений реквізит заповнюється автоматично відповідно до реєстраційних даних платника та обраного ним рахунка. </w:t>
      </w:r>
    </w:p>
    <w:p w:rsidR="00330F10" w:rsidRPr="008B28E5" w:rsidRDefault="00330F10" w:rsidP="00330F10">
      <w:pPr>
        <w:pStyle w:val="a3"/>
        <w:spacing w:before="0" w:beforeAutospacing="0" w:after="0" w:afterAutospacing="0"/>
        <w:jc w:val="both"/>
        <w:rPr>
          <w:sz w:val="20"/>
          <w:szCs w:val="20"/>
        </w:rPr>
      </w:pPr>
      <w:r w:rsidRPr="008B28E5">
        <w:rPr>
          <w:sz w:val="20"/>
          <w:szCs w:val="20"/>
        </w:rPr>
        <w:t>У рядку 1 «</w:t>
      </w:r>
      <w:r w:rsidRPr="008B28E5">
        <w:rPr>
          <w:rStyle w:val="a5"/>
          <w:sz w:val="20"/>
          <w:szCs w:val="20"/>
        </w:rPr>
        <w:t>Заробітна плата, зазначена в платіжній інструкції або грошовому чеку</w:t>
      </w:r>
      <w:r w:rsidRPr="008B28E5">
        <w:rPr>
          <w:sz w:val="20"/>
          <w:szCs w:val="20"/>
        </w:rPr>
        <w:t xml:space="preserve">» зазначається сума заробітної плати, що зазначена у платіжній інструкції, тобто заробітна плата зменшена на суму відрахувань </w:t>
      </w:r>
      <w:r w:rsidRPr="008B28E5">
        <w:rPr>
          <w:sz w:val="20"/>
          <w:szCs w:val="20"/>
        </w:rPr>
        <w:lastRenderedPageBreak/>
        <w:t xml:space="preserve">податків та інших обов’язкових платежів, яка </w:t>
      </w:r>
      <w:proofErr w:type="gramStart"/>
      <w:r w:rsidRPr="008B28E5">
        <w:rPr>
          <w:sz w:val="20"/>
          <w:szCs w:val="20"/>
        </w:rPr>
        <w:t>п</w:t>
      </w:r>
      <w:proofErr w:type="gramEnd"/>
      <w:r w:rsidRPr="008B28E5">
        <w:rPr>
          <w:sz w:val="20"/>
          <w:szCs w:val="20"/>
        </w:rPr>
        <w:t xml:space="preserve">ідлягає виплаті через обслуговуючого надавача платіжних послуг. </w:t>
      </w:r>
    </w:p>
    <w:p w:rsidR="00330F10" w:rsidRPr="008B28E5" w:rsidRDefault="00330F10" w:rsidP="00330F10">
      <w:pPr>
        <w:pStyle w:val="a3"/>
        <w:spacing w:before="0" w:beforeAutospacing="0" w:after="0" w:afterAutospacing="0"/>
        <w:jc w:val="both"/>
        <w:rPr>
          <w:sz w:val="20"/>
          <w:szCs w:val="20"/>
        </w:rPr>
      </w:pPr>
      <w:r w:rsidRPr="008B28E5">
        <w:rPr>
          <w:sz w:val="20"/>
          <w:szCs w:val="20"/>
        </w:rPr>
        <w:t>У рядку 1.1 «</w:t>
      </w:r>
      <w:r w:rsidRPr="008B28E5">
        <w:rPr>
          <w:rStyle w:val="a5"/>
          <w:sz w:val="20"/>
          <w:szCs w:val="20"/>
        </w:rPr>
        <w:t xml:space="preserve">Заробітна плата, що перевищує максимальну величину, з якої </w:t>
      </w:r>
      <w:proofErr w:type="gramStart"/>
      <w:r w:rsidRPr="008B28E5">
        <w:rPr>
          <w:rStyle w:val="a5"/>
          <w:sz w:val="20"/>
          <w:szCs w:val="20"/>
        </w:rPr>
        <w:t>справляється</w:t>
      </w:r>
      <w:proofErr w:type="gramEnd"/>
      <w:r w:rsidRPr="008B28E5">
        <w:rPr>
          <w:rStyle w:val="a5"/>
          <w:sz w:val="20"/>
          <w:szCs w:val="20"/>
        </w:rPr>
        <w:t xml:space="preserve"> єдиний внесок</w:t>
      </w:r>
      <w:r w:rsidRPr="008B28E5">
        <w:rPr>
          <w:sz w:val="20"/>
          <w:szCs w:val="20"/>
        </w:rPr>
        <w:t>» зазначається сума перевищення максимальної величини фактичних витрат на оплату праці найманих працівників, грошового забезпечення військовослужбовців, осіб рядового і начальницького складу, оподатковуваного доходу (прибутку), загального оподатковуваного доходу, що дорівнюють п’ятнадцяти розмірам мінімальної заробітної плати, встановленої законом, на яку нараховується єдиний внесок (у 2023 році становить 100500,00 грн.), яка зменшена на суму відрахувань податків та інших обов’язкових платежів. Наприклад: зменшена на 19,5%, тобто на розмі</w:t>
      </w:r>
      <w:proofErr w:type="gramStart"/>
      <w:r w:rsidRPr="008B28E5">
        <w:rPr>
          <w:sz w:val="20"/>
          <w:szCs w:val="20"/>
        </w:rPr>
        <w:t>р</w:t>
      </w:r>
      <w:proofErr w:type="gramEnd"/>
      <w:r w:rsidRPr="008B28E5">
        <w:rPr>
          <w:sz w:val="20"/>
          <w:szCs w:val="20"/>
        </w:rPr>
        <w:t xml:space="preserve"> податку на доходи фізичних осіб та військового збору. </w:t>
      </w:r>
    </w:p>
    <w:p w:rsidR="00330F10" w:rsidRPr="008B28E5" w:rsidRDefault="00330F10" w:rsidP="00330F10">
      <w:pPr>
        <w:pStyle w:val="a3"/>
        <w:spacing w:before="0" w:beforeAutospacing="0" w:after="0" w:afterAutospacing="0"/>
        <w:jc w:val="both"/>
        <w:rPr>
          <w:sz w:val="20"/>
          <w:szCs w:val="20"/>
        </w:rPr>
      </w:pPr>
      <w:r w:rsidRPr="008B28E5">
        <w:rPr>
          <w:sz w:val="20"/>
          <w:szCs w:val="20"/>
        </w:rPr>
        <w:t>У рядку 1.2 «</w:t>
      </w:r>
      <w:r w:rsidRPr="008B28E5">
        <w:rPr>
          <w:rStyle w:val="a5"/>
          <w:sz w:val="20"/>
          <w:szCs w:val="20"/>
        </w:rPr>
        <w:t>Заробітна плата працюючих інвалідів»</w:t>
      </w:r>
      <w:r w:rsidRPr="008B28E5">
        <w:rPr>
          <w:sz w:val="20"/>
          <w:szCs w:val="20"/>
        </w:rPr>
        <w:t> зазначається сума заробітної плати осіб з інвалідністю зменшена на суму відрахувань податків та інших обов’язкових платежі</w:t>
      </w:r>
      <w:proofErr w:type="gramStart"/>
      <w:r w:rsidRPr="008B28E5">
        <w:rPr>
          <w:sz w:val="20"/>
          <w:szCs w:val="20"/>
        </w:rPr>
        <w:t>в</w:t>
      </w:r>
      <w:proofErr w:type="gramEnd"/>
      <w:r w:rsidRPr="008B28E5">
        <w:rPr>
          <w:sz w:val="20"/>
          <w:szCs w:val="20"/>
        </w:rPr>
        <w:t xml:space="preserve">. </w:t>
      </w:r>
    </w:p>
    <w:p w:rsidR="00330F10" w:rsidRPr="008B28E5" w:rsidRDefault="00330F10" w:rsidP="00330F10">
      <w:pPr>
        <w:pStyle w:val="a3"/>
        <w:spacing w:before="0" w:beforeAutospacing="0" w:after="0" w:afterAutospacing="0"/>
        <w:jc w:val="both"/>
        <w:rPr>
          <w:sz w:val="20"/>
          <w:szCs w:val="20"/>
        </w:rPr>
      </w:pPr>
      <w:r w:rsidRPr="008B28E5">
        <w:rPr>
          <w:sz w:val="20"/>
          <w:szCs w:val="20"/>
        </w:rPr>
        <w:t>У рядку 2 «</w:t>
      </w:r>
      <w:r w:rsidRPr="008B28E5">
        <w:rPr>
          <w:rStyle w:val="a5"/>
          <w:sz w:val="20"/>
          <w:szCs w:val="20"/>
        </w:rPr>
        <w:t>22% х (р. 1 - р. 1.1 - р. 1.2)</w:t>
      </w:r>
      <w:r w:rsidRPr="008B28E5">
        <w:rPr>
          <w:sz w:val="20"/>
          <w:szCs w:val="20"/>
        </w:rPr>
        <w:t xml:space="preserve">» здійснюється розрахунок 22% від </w:t>
      </w:r>
      <w:proofErr w:type="gramStart"/>
      <w:r w:rsidRPr="008B28E5">
        <w:rPr>
          <w:sz w:val="20"/>
          <w:szCs w:val="20"/>
        </w:rPr>
        <w:t>р</w:t>
      </w:r>
      <w:proofErr w:type="gramEnd"/>
      <w:r w:rsidRPr="008B28E5">
        <w:rPr>
          <w:sz w:val="20"/>
          <w:szCs w:val="20"/>
        </w:rPr>
        <w:t xml:space="preserve">ізниці рядків 1, 1.1 та 1.2. При формуванні довідки-розрахунку в електронній формі розрахунок зазначеного рядка здійснюється автоматично на </w:t>
      </w:r>
      <w:proofErr w:type="gramStart"/>
      <w:r w:rsidRPr="008B28E5">
        <w:rPr>
          <w:sz w:val="20"/>
          <w:szCs w:val="20"/>
        </w:rPr>
        <w:t>п</w:t>
      </w:r>
      <w:proofErr w:type="gramEnd"/>
      <w:r w:rsidRPr="008B28E5">
        <w:rPr>
          <w:sz w:val="20"/>
          <w:szCs w:val="20"/>
        </w:rPr>
        <w:t xml:space="preserve">ідставі даних, заповнених в рядках 1, 1.1 та 1.2, з можливістю внесення змін платником єдиного внеску, у разі незгоди з автоматичним розрахунком.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t>У</w:t>
      </w:r>
      <w:proofErr w:type="gramEnd"/>
      <w:r w:rsidRPr="008B28E5">
        <w:rPr>
          <w:sz w:val="20"/>
          <w:szCs w:val="20"/>
        </w:rPr>
        <w:t xml:space="preserve"> рядку 3 «</w:t>
      </w:r>
      <w:r w:rsidRPr="008B28E5">
        <w:rPr>
          <w:rStyle w:val="a5"/>
          <w:sz w:val="20"/>
          <w:szCs w:val="20"/>
        </w:rPr>
        <w:t>8,41% х р. 1.2</w:t>
      </w:r>
      <w:r w:rsidRPr="008B28E5">
        <w:rPr>
          <w:sz w:val="20"/>
          <w:szCs w:val="20"/>
        </w:rPr>
        <w:t xml:space="preserve">» здійснюється розрахунок 8,41% від суми, зазначеної у рядку 1.2. При формуванні довідки-розрахунку в електронній формі розрахунок зазначеного рядка здійснюється автоматично на </w:t>
      </w:r>
      <w:proofErr w:type="gramStart"/>
      <w:r w:rsidRPr="008B28E5">
        <w:rPr>
          <w:sz w:val="20"/>
          <w:szCs w:val="20"/>
        </w:rPr>
        <w:t>п</w:t>
      </w:r>
      <w:proofErr w:type="gramEnd"/>
      <w:r w:rsidRPr="008B28E5">
        <w:rPr>
          <w:sz w:val="20"/>
          <w:szCs w:val="20"/>
        </w:rPr>
        <w:t xml:space="preserve">ідставі даних, заповнених в рядку 1.2, з можливістю внесення змін платником єдиного внеску, у разі незгоди з автоматичним розрахунком. </w:t>
      </w:r>
    </w:p>
    <w:p w:rsidR="00330F10" w:rsidRPr="008B28E5" w:rsidRDefault="00330F10" w:rsidP="00330F10">
      <w:pPr>
        <w:pStyle w:val="a3"/>
        <w:spacing w:before="0" w:beforeAutospacing="0" w:after="0" w:afterAutospacing="0"/>
        <w:jc w:val="both"/>
        <w:rPr>
          <w:sz w:val="20"/>
          <w:szCs w:val="20"/>
        </w:rPr>
      </w:pPr>
      <w:r w:rsidRPr="008B28E5">
        <w:rPr>
          <w:sz w:val="20"/>
          <w:szCs w:val="20"/>
        </w:rPr>
        <w:t>У рядку 4 «</w:t>
      </w:r>
      <w:r w:rsidRPr="008B28E5">
        <w:rPr>
          <w:rStyle w:val="a5"/>
          <w:sz w:val="20"/>
          <w:szCs w:val="20"/>
        </w:rPr>
        <w:t>Переплата єдиного внеску</w:t>
      </w:r>
      <w:r w:rsidRPr="008B28E5">
        <w:rPr>
          <w:sz w:val="20"/>
          <w:szCs w:val="20"/>
        </w:rPr>
        <w:t xml:space="preserve">» відображається сума переплати єдиного внеску, тобто за мінусом авансових платежів, здійснених до дня отримання коштів </w:t>
      </w:r>
      <w:proofErr w:type="gramStart"/>
      <w:r w:rsidRPr="008B28E5">
        <w:rPr>
          <w:sz w:val="20"/>
          <w:szCs w:val="20"/>
        </w:rPr>
        <w:t>в</w:t>
      </w:r>
      <w:proofErr w:type="gramEnd"/>
      <w:r w:rsidRPr="008B28E5">
        <w:rPr>
          <w:sz w:val="20"/>
          <w:szCs w:val="20"/>
        </w:rPr>
        <w:t xml:space="preserve"> установах надавача платіжних послуг за поточний звітний період та у поточному звітному періоді. Наприклад: до суми переплати не входить єдиний внесок, сплачений до 20 березня 2023 року із заробітної плати за лютий та березень 2023 року. </w:t>
      </w:r>
    </w:p>
    <w:p w:rsidR="00330F10" w:rsidRPr="008B28E5" w:rsidRDefault="00330F10" w:rsidP="00330F10">
      <w:pPr>
        <w:pStyle w:val="a3"/>
        <w:spacing w:before="0" w:beforeAutospacing="0" w:after="0" w:afterAutospacing="0"/>
        <w:jc w:val="both"/>
        <w:rPr>
          <w:sz w:val="20"/>
          <w:szCs w:val="20"/>
        </w:rPr>
      </w:pPr>
      <w:r w:rsidRPr="008B28E5">
        <w:rPr>
          <w:sz w:val="20"/>
          <w:szCs w:val="20"/>
        </w:rPr>
        <w:t>У рядку 5 «</w:t>
      </w:r>
      <w:r w:rsidRPr="008B28E5">
        <w:rPr>
          <w:rStyle w:val="a5"/>
          <w:sz w:val="20"/>
          <w:szCs w:val="20"/>
        </w:rPr>
        <w:t xml:space="preserve">Сума єдиного внеску, яка зазначається в платіжній інструкції та </w:t>
      </w:r>
      <w:proofErr w:type="gramStart"/>
      <w:r w:rsidRPr="008B28E5">
        <w:rPr>
          <w:rStyle w:val="a5"/>
          <w:sz w:val="20"/>
          <w:szCs w:val="20"/>
        </w:rPr>
        <w:t>п</w:t>
      </w:r>
      <w:proofErr w:type="gramEnd"/>
      <w:r w:rsidRPr="008B28E5">
        <w:rPr>
          <w:rStyle w:val="a5"/>
          <w:sz w:val="20"/>
          <w:szCs w:val="20"/>
        </w:rPr>
        <w:t>ідлягає перерахуванню (р. 2 + р. 3 - р. 4)</w:t>
      </w:r>
      <w:r w:rsidRPr="008B28E5">
        <w:rPr>
          <w:sz w:val="20"/>
          <w:szCs w:val="20"/>
        </w:rPr>
        <w:t xml:space="preserve">» здійснюється розрахунок суми єдиного внеску, що підлягає перерахуванню. При формуванні довідки-розрахунку в електронній формі розрахунок зазначеного рядка здійснюється автоматично на </w:t>
      </w:r>
      <w:proofErr w:type="gramStart"/>
      <w:r w:rsidRPr="008B28E5">
        <w:rPr>
          <w:sz w:val="20"/>
          <w:szCs w:val="20"/>
        </w:rPr>
        <w:t>п</w:t>
      </w:r>
      <w:proofErr w:type="gramEnd"/>
      <w:r w:rsidRPr="008B28E5">
        <w:rPr>
          <w:sz w:val="20"/>
          <w:szCs w:val="20"/>
        </w:rPr>
        <w:t xml:space="preserve">ідставі даних рядків 2, 3 та 4, з можливістю внесення змін платником єдиного внеску, у разі незгоди з автоматичним розрахунком. </w:t>
      </w:r>
    </w:p>
    <w:p w:rsidR="00330F10" w:rsidRPr="008B28E5" w:rsidRDefault="00330F10" w:rsidP="00330F10">
      <w:pPr>
        <w:pStyle w:val="a3"/>
        <w:spacing w:before="0" w:beforeAutospacing="0" w:after="0" w:afterAutospacing="0"/>
        <w:jc w:val="both"/>
        <w:rPr>
          <w:sz w:val="20"/>
          <w:szCs w:val="20"/>
        </w:rPr>
      </w:pPr>
      <w:r w:rsidRPr="008B28E5">
        <w:rPr>
          <w:sz w:val="20"/>
          <w:szCs w:val="20"/>
        </w:rPr>
        <w:t>У першому полі «</w:t>
      </w:r>
      <w:r w:rsidRPr="008B28E5">
        <w:rPr>
          <w:rStyle w:val="a5"/>
          <w:sz w:val="20"/>
          <w:szCs w:val="20"/>
        </w:rPr>
        <w:t>Інформація для надавача платіжних послуг</w:t>
      </w:r>
      <w:r w:rsidRPr="008B28E5">
        <w:rPr>
          <w:sz w:val="20"/>
          <w:szCs w:val="20"/>
        </w:rPr>
        <w:t xml:space="preserve">» відображається заробітна плата, зазначена у платіжній інструкції. У другому полі зазначається дата, номер і сума платіжної інструкції на сплату єдиного внеску, яка не може бути менша за суму показника </w:t>
      </w:r>
      <w:proofErr w:type="gramStart"/>
      <w:r w:rsidRPr="008B28E5">
        <w:rPr>
          <w:sz w:val="20"/>
          <w:szCs w:val="20"/>
        </w:rPr>
        <w:t>у</w:t>
      </w:r>
      <w:proofErr w:type="gramEnd"/>
      <w:r w:rsidRPr="008B28E5">
        <w:rPr>
          <w:sz w:val="20"/>
          <w:szCs w:val="20"/>
        </w:rPr>
        <w:t xml:space="preserve"> рядку 5. </w:t>
      </w:r>
    </w:p>
    <w:p w:rsidR="00330F10" w:rsidRPr="008B28E5" w:rsidRDefault="00330F10" w:rsidP="00330F10">
      <w:pPr>
        <w:pStyle w:val="a3"/>
        <w:spacing w:before="0" w:beforeAutospacing="0" w:after="0" w:afterAutospacing="0"/>
        <w:jc w:val="both"/>
        <w:rPr>
          <w:sz w:val="20"/>
          <w:szCs w:val="20"/>
        </w:rPr>
      </w:pPr>
      <w:r w:rsidRPr="008B28E5">
        <w:rPr>
          <w:sz w:val="20"/>
          <w:szCs w:val="20"/>
        </w:rPr>
        <w:t>Поле «</w:t>
      </w:r>
      <w:r w:rsidRPr="008B28E5">
        <w:rPr>
          <w:rStyle w:val="a5"/>
          <w:sz w:val="20"/>
          <w:szCs w:val="20"/>
        </w:rPr>
        <w:t>Інформація для надавача платіжних послуг</w:t>
      </w:r>
      <w:r w:rsidRPr="008B28E5">
        <w:rPr>
          <w:sz w:val="20"/>
          <w:szCs w:val="20"/>
        </w:rPr>
        <w:t xml:space="preserve">» є обов’язковим для заповнення платником єдиного внеску. Не заповнення зазначеного поля є </w:t>
      </w:r>
      <w:proofErr w:type="gramStart"/>
      <w:r w:rsidRPr="008B28E5">
        <w:rPr>
          <w:sz w:val="20"/>
          <w:szCs w:val="20"/>
        </w:rPr>
        <w:t>п</w:t>
      </w:r>
      <w:proofErr w:type="gramEnd"/>
      <w:r w:rsidRPr="008B28E5">
        <w:rPr>
          <w:sz w:val="20"/>
          <w:szCs w:val="20"/>
        </w:rPr>
        <w:t xml:space="preserve">ідставою для відмови у погодженні довідки-розрахунку контролюючим органом відповідно до пункту 4 Порядку.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Також звертаємо увагу платників єдиного внеску, які подають довідку-розрахунок на погодження через електронний кабінет, отримання «позитивних» квитанцій № 1 та № 2 </w:t>
      </w:r>
      <w:proofErr w:type="gramStart"/>
      <w:r w:rsidRPr="008B28E5">
        <w:rPr>
          <w:sz w:val="20"/>
          <w:szCs w:val="20"/>
        </w:rPr>
        <w:t>св</w:t>
      </w:r>
      <w:proofErr w:type="gramEnd"/>
      <w:r w:rsidRPr="008B28E5">
        <w:rPr>
          <w:sz w:val="20"/>
          <w:szCs w:val="20"/>
        </w:rPr>
        <w:t xml:space="preserve">ідчить про те, що документ пройшов перевірку на відповідність діючій формі, стандартів електронного документа, наявності обов’язкових реквізитів та зареєстровано в контролюючому органі для проведення процедури погодження. Тобто квитанція № 2 не є фінальним етапом погодження, натомість результатом завершення зазначеної процедури є надсилання платнику єдиного внеску в електронний кабінет погодженої довідки-розрахунку в електронній формі або відмови у погодженні з наявними кваліфікованим електронним </w:t>
      </w:r>
      <w:proofErr w:type="gramStart"/>
      <w:r w:rsidRPr="008B28E5">
        <w:rPr>
          <w:sz w:val="20"/>
          <w:szCs w:val="20"/>
        </w:rPr>
        <w:t>п</w:t>
      </w:r>
      <w:proofErr w:type="gramEnd"/>
      <w:r w:rsidRPr="008B28E5">
        <w:rPr>
          <w:sz w:val="20"/>
          <w:szCs w:val="20"/>
        </w:rPr>
        <w:t xml:space="preserve">ідписом та кваліфікованою електронною печаткою.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Детальні приклади заповненням довідки – розрахунку наведені на вебпорталі ДПС України за посиланням </w:t>
      </w:r>
      <w:hyperlink r:id="rId13" w:history="1">
        <w:r w:rsidRPr="008B28E5">
          <w:rPr>
            <w:rStyle w:val="a6"/>
            <w:sz w:val="20"/>
            <w:szCs w:val="20"/>
          </w:rPr>
          <w:t>https://tax.gov.ua/nove-pro-podatki--novini-/657169.html</w:t>
        </w:r>
      </w:hyperlink>
      <w:r w:rsidRPr="008B28E5">
        <w:rPr>
          <w:sz w:val="20"/>
          <w:szCs w:val="20"/>
        </w:rPr>
        <w:t xml:space="preserve"> </w:t>
      </w:r>
    </w:p>
    <w:p w:rsidR="00330F10" w:rsidRDefault="00330F10">
      <w:pPr>
        <w:rPr>
          <w:lang w:val="uk-UA"/>
        </w:rPr>
      </w:pPr>
    </w:p>
    <w:p w:rsidR="00330F10" w:rsidRPr="008B28E5" w:rsidRDefault="00330F10" w:rsidP="00330F10">
      <w:pPr>
        <w:pStyle w:val="1"/>
        <w:spacing w:before="0" w:beforeAutospacing="0" w:after="0" w:afterAutospacing="0"/>
        <w:rPr>
          <w:sz w:val="20"/>
          <w:szCs w:val="20"/>
        </w:rPr>
      </w:pPr>
      <w:r w:rsidRPr="008B28E5">
        <w:rPr>
          <w:sz w:val="20"/>
          <w:szCs w:val="20"/>
        </w:rPr>
        <w:t>Порядок надання довідки про відсутність заборгованості з платежі</w:t>
      </w:r>
      <w:proofErr w:type="gramStart"/>
      <w:r w:rsidRPr="008B28E5">
        <w:rPr>
          <w:sz w:val="20"/>
          <w:szCs w:val="20"/>
        </w:rPr>
        <w:t>в</w:t>
      </w:r>
      <w:proofErr w:type="gramEnd"/>
    </w:p>
    <w:p w:rsidR="00330F10" w:rsidRPr="008B28E5" w:rsidRDefault="00330F10" w:rsidP="00330F1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інформу</w:t>
      </w:r>
      <w:proofErr w:type="gramStart"/>
      <w:r w:rsidRPr="008B28E5">
        <w:rPr>
          <w:sz w:val="20"/>
          <w:szCs w:val="20"/>
        </w:rPr>
        <w:t>є,</w:t>
      </w:r>
      <w:proofErr w:type="gramEnd"/>
      <w:r w:rsidRPr="008B28E5">
        <w:rPr>
          <w:sz w:val="20"/>
          <w:szCs w:val="20"/>
        </w:rPr>
        <w:t xml:space="preserve"> що наказом Міністерства фінансів України від 03.09.2018 № 733 (зареєстровано  в Міністерстві юстиції України 27 вересня 2018 року за номером 1102/3255) (далі – Наказ № 733) затверджено </w:t>
      </w:r>
      <w:r w:rsidRPr="008B28E5">
        <w:rPr>
          <w:rStyle w:val="a5"/>
          <w:sz w:val="20"/>
          <w:szCs w:val="20"/>
        </w:rPr>
        <w:t>Порядок надання</w:t>
      </w:r>
      <w:r w:rsidRPr="008B28E5">
        <w:rPr>
          <w:sz w:val="20"/>
          <w:szCs w:val="20"/>
        </w:rPr>
        <w:t xml:space="preserve"> </w:t>
      </w:r>
      <w:r w:rsidRPr="008B28E5">
        <w:rPr>
          <w:rStyle w:val="a5"/>
          <w:sz w:val="20"/>
          <w:szCs w:val="20"/>
        </w:rPr>
        <w:t>довідки про відсутність заборгованості</w:t>
      </w:r>
      <w:r w:rsidRPr="008B28E5">
        <w:rPr>
          <w:sz w:val="20"/>
          <w:szCs w:val="20"/>
        </w:rPr>
        <w:t xml:space="preserve"> </w:t>
      </w:r>
      <w:r w:rsidRPr="008B28E5">
        <w:rPr>
          <w:rStyle w:val="a5"/>
          <w:sz w:val="20"/>
          <w:szCs w:val="20"/>
        </w:rPr>
        <w:t>з платежів, контроль за справлянням</w:t>
      </w:r>
      <w:r w:rsidRPr="008B28E5">
        <w:rPr>
          <w:sz w:val="20"/>
          <w:szCs w:val="20"/>
        </w:rPr>
        <w:t xml:space="preserve"> </w:t>
      </w:r>
      <w:r w:rsidRPr="008B28E5">
        <w:rPr>
          <w:rStyle w:val="a5"/>
          <w:sz w:val="20"/>
          <w:szCs w:val="20"/>
        </w:rPr>
        <w:t>яких покладено на контролюючі органи (далі – Порядок).</w:t>
      </w:r>
      <w:r w:rsidRPr="008B28E5">
        <w:rPr>
          <w:sz w:val="20"/>
          <w:szCs w:val="20"/>
        </w:rPr>
        <w:t xml:space="preserve">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Так, відповідно до Порядку для отримання Довідки </w:t>
      </w:r>
      <w:r w:rsidRPr="008B28E5">
        <w:rPr>
          <w:rStyle w:val="a5"/>
          <w:sz w:val="20"/>
          <w:szCs w:val="20"/>
        </w:rPr>
        <w:t>про відсутність заборгованості</w:t>
      </w:r>
      <w:r w:rsidRPr="008B28E5">
        <w:rPr>
          <w:sz w:val="20"/>
          <w:szCs w:val="20"/>
        </w:rPr>
        <w:t xml:space="preserve"> </w:t>
      </w:r>
      <w:r w:rsidRPr="008B28E5">
        <w:rPr>
          <w:rStyle w:val="a5"/>
          <w:sz w:val="20"/>
          <w:szCs w:val="20"/>
        </w:rPr>
        <w:t>з платежів, контроль за справлянням</w:t>
      </w:r>
      <w:r w:rsidRPr="008B28E5">
        <w:rPr>
          <w:sz w:val="20"/>
          <w:szCs w:val="20"/>
        </w:rPr>
        <w:t xml:space="preserve"> </w:t>
      </w:r>
      <w:r w:rsidRPr="008B28E5">
        <w:rPr>
          <w:rStyle w:val="a5"/>
          <w:sz w:val="20"/>
          <w:szCs w:val="20"/>
        </w:rPr>
        <w:t>яких покладено на контролюючі органи (далі – Довідка)</w:t>
      </w:r>
      <w:r w:rsidRPr="008B28E5">
        <w:rPr>
          <w:sz w:val="20"/>
          <w:szCs w:val="20"/>
        </w:rPr>
        <w:t xml:space="preserve"> платник подає заяву про надання дові</w:t>
      </w:r>
      <w:proofErr w:type="gramStart"/>
      <w:r w:rsidRPr="008B28E5">
        <w:rPr>
          <w:sz w:val="20"/>
          <w:szCs w:val="20"/>
        </w:rPr>
        <w:t>дки</w:t>
      </w:r>
      <w:proofErr w:type="gramEnd"/>
      <w:r w:rsidRPr="008B28E5">
        <w:rPr>
          <w:sz w:val="20"/>
          <w:szCs w:val="20"/>
        </w:rPr>
        <w:t xml:space="preserve"> про відсутність заборгованості з платежів, контроль за справлянням яких покладено на контролюючі органи (далі – Заява) (додаток 2 до Наказу № 733).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Довідка надається платнику безоплатно.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Заява </w:t>
      </w:r>
      <w:proofErr w:type="gramStart"/>
      <w:r w:rsidRPr="008B28E5">
        <w:rPr>
          <w:sz w:val="20"/>
          <w:szCs w:val="20"/>
        </w:rPr>
        <w:t>подається</w:t>
      </w:r>
      <w:proofErr w:type="gramEnd"/>
      <w:r w:rsidRPr="008B28E5">
        <w:rPr>
          <w:sz w:val="20"/>
          <w:szCs w:val="20"/>
        </w:rPr>
        <w:t xml:space="preserve"> платником (на його вибір):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у паперовій формі – до державної податкової інспекції за основним місцем </w:t>
      </w:r>
      <w:proofErr w:type="gramStart"/>
      <w:r w:rsidRPr="008B28E5">
        <w:rPr>
          <w:sz w:val="20"/>
          <w:szCs w:val="20"/>
        </w:rPr>
        <w:t>обл</w:t>
      </w:r>
      <w:proofErr w:type="gramEnd"/>
      <w:r w:rsidRPr="008B28E5">
        <w:rPr>
          <w:sz w:val="20"/>
          <w:szCs w:val="20"/>
        </w:rPr>
        <w:t xml:space="preserve">іку такого платника або до відповідного контролюючого органу, уповноваженого здійснювати заходи з погашення податкового боргу. Якщо Заяву подано </w:t>
      </w:r>
      <w:proofErr w:type="gramStart"/>
      <w:r w:rsidRPr="008B28E5">
        <w:rPr>
          <w:sz w:val="20"/>
          <w:szCs w:val="20"/>
        </w:rPr>
        <w:t>до</w:t>
      </w:r>
      <w:proofErr w:type="gramEnd"/>
      <w:r w:rsidRPr="008B28E5">
        <w:rPr>
          <w:sz w:val="20"/>
          <w:szCs w:val="20"/>
        </w:rPr>
        <w:t xml:space="preserve"> державної податкової інспекції, її передають до відповідного контролюючого органу, уповноваженого здійснювати заходи з погашення податкового боргу (далі – уповноважений орган); </w:t>
      </w:r>
    </w:p>
    <w:p w:rsidR="00330F10" w:rsidRPr="008B28E5" w:rsidRDefault="00330F10" w:rsidP="00330F10">
      <w:pPr>
        <w:pStyle w:val="a3"/>
        <w:spacing w:before="0" w:beforeAutospacing="0" w:after="0" w:afterAutospacing="0"/>
        <w:jc w:val="both"/>
        <w:rPr>
          <w:sz w:val="20"/>
          <w:szCs w:val="20"/>
        </w:rPr>
      </w:pPr>
      <w:r w:rsidRPr="008B28E5">
        <w:rPr>
          <w:sz w:val="20"/>
          <w:szCs w:val="20"/>
        </w:rPr>
        <w:lastRenderedPageBreak/>
        <w:t xml:space="preserve">- в електронній формі – </w:t>
      </w:r>
      <w:proofErr w:type="gramStart"/>
      <w:r w:rsidRPr="008B28E5">
        <w:rPr>
          <w:sz w:val="20"/>
          <w:szCs w:val="20"/>
        </w:rPr>
        <w:t>на</w:t>
      </w:r>
      <w:proofErr w:type="gramEnd"/>
      <w:r w:rsidRPr="008B28E5">
        <w:rPr>
          <w:sz w:val="20"/>
          <w:szCs w:val="20"/>
        </w:rPr>
        <w:t xml:space="preserve"> </w:t>
      </w:r>
      <w:proofErr w:type="gramStart"/>
      <w:r w:rsidRPr="008B28E5">
        <w:rPr>
          <w:sz w:val="20"/>
          <w:szCs w:val="20"/>
        </w:rPr>
        <w:t>адресу</w:t>
      </w:r>
      <w:proofErr w:type="gramEnd"/>
      <w:r w:rsidRPr="008B28E5">
        <w:rPr>
          <w:sz w:val="20"/>
          <w:szCs w:val="20"/>
        </w:rPr>
        <w:t xml:space="preserve"> уповноваженого органу через приватну частину електронного кабінету з дотриманням вимог Законів України «Про електронні документи та електронний документообіг», «Про електронні довірчі послуги».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Заява складається з обов’язковим посиланням на відповідний нормативно-правовий акт, яким передбачено необхідність </w:t>
      </w:r>
      <w:proofErr w:type="gramStart"/>
      <w:r w:rsidRPr="008B28E5">
        <w:rPr>
          <w:sz w:val="20"/>
          <w:szCs w:val="20"/>
        </w:rPr>
        <w:t>п</w:t>
      </w:r>
      <w:proofErr w:type="gramEnd"/>
      <w:r w:rsidRPr="008B28E5">
        <w:rPr>
          <w:sz w:val="20"/>
          <w:szCs w:val="20"/>
        </w:rPr>
        <w:t xml:space="preserve">ідтвердження відсутності заборгованості з платежів, контроль за справлянням яких покладено на контролюючі органи, та зазначенням найменування суб’єкта (підприємства, установи, організації), до якого (якої) Довідку буде подано платником. </w:t>
      </w:r>
    </w:p>
    <w:p w:rsidR="00330F10" w:rsidRPr="008B28E5" w:rsidRDefault="00330F10" w:rsidP="00330F10">
      <w:pPr>
        <w:pStyle w:val="a3"/>
        <w:spacing w:before="0" w:beforeAutospacing="0" w:after="0" w:afterAutospacing="0"/>
        <w:jc w:val="both"/>
        <w:rPr>
          <w:sz w:val="20"/>
          <w:szCs w:val="20"/>
        </w:rPr>
      </w:pPr>
      <w:r w:rsidRPr="008B28E5">
        <w:rPr>
          <w:sz w:val="20"/>
          <w:szCs w:val="20"/>
        </w:rPr>
        <w:t>Довідка або відмова у наданні Довідки готуються уповноваженим органом протягом п’яти робочих днів з дня, наступного за днем отримання</w:t>
      </w:r>
      <w:proofErr w:type="gramStart"/>
      <w:r w:rsidRPr="008B28E5">
        <w:rPr>
          <w:sz w:val="20"/>
          <w:szCs w:val="20"/>
        </w:rPr>
        <w:t xml:space="preserve"> З</w:t>
      </w:r>
      <w:proofErr w:type="gramEnd"/>
      <w:r w:rsidRPr="008B28E5">
        <w:rPr>
          <w:sz w:val="20"/>
          <w:szCs w:val="20"/>
        </w:rPr>
        <w:t xml:space="preserve">аяви органом, до якого її було подано.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t>Перевірка наявності/відсутності у платника заборгованості з платежів, контроль за справлянням яких покладено на контролюючі органи, здійснюється за даними інформаційно-телекомунікаційних систем контролюючих органів на дату формування Довідки з урахуванням наявності/ відсутності податкового боргу, та/або недоїмки зі сплати єдиного внеску, та/або іншої заборгованості за основним та неосновними</w:t>
      </w:r>
      <w:proofErr w:type="gramEnd"/>
      <w:r w:rsidRPr="008B28E5">
        <w:rPr>
          <w:sz w:val="20"/>
          <w:szCs w:val="20"/>
        </w:rPr>
        <w:t xml:space="preserve"> місцями </w:t>
      </w:r>
      <w:proofErr w:type="gramStart"/>
      <w:r w:rsidRPr="008B28E5">
        <w:rPr>
          <w:sz w:val="20"/>
          <w:szCs w:val="20"/>
        </w:rPr>
        <w:t>обл</w:t>
      </w:r>
      <w:proofErr w:type="gramEnd"/>
      <w:r w:rsidRPr="008B28E5">
        <w:rPr>
          <w:sz w:val="20"/>
          <w:szCs w:val="20"/>
        </w:rPr>
        <w:t xml:space="preserve">іку платника.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t xml:space="preserve">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іншої заборгованості з платежів (у тому числі розстрочених, відстрочених, реструктуризованих), контроль за справлянням яких покладено на контролюючі органи, уповноважений орган формує Довідку. </w:t>
      </w:r>
      <w:proofErr w:type="gramEnd"/>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Строк дії Довідки становить десять календарних днів з дати її формування. У Довідці обов’язково зазначається термін її дії. </w:t>
      </w:r>
    </w:p>
    <w:p w:rsidR="00330F10" w:rsidRPr="008B28E5" w:rsidRDefault="00330F10" w:rsidP="00330F10">
      <w:pPr>
        <w:pStyle w:val="a3"/>
        <w:spacing w:before="0" w:beforeAutospacing="0" w:after="0" w:afterAutospacing="0"/>
        <w:jc w:val="both"/>
        <w:rPr>
          <w:sz w:val="20"/>
          <w:szCs w:val="20"/>
        </w:rPr>
      </w:pPr>
      <w:proofErr w:type="gramStart"/>
      <w:r w:rsidRPr="008B28E5">
        <w:rPr>
          <w:sz w:val="20"/>
          <w:szCs w:val="20"/>
        </w:rPr>
        <w:t>У</w:t>
      </w:r>
      <w:proofErr w:type="gramEnd"/>
      <w:r w:rsidRPr="008B28E5">
        <w:rPr>
          <w:sz w:val="20"/>
          <w:szCs w:val="20"/>
        </w:rPr>
        <w:t xml:space="preserve"> </w:t>
      </w:r>
      <w:proofErr w:type="gramStart"/>
      <w:r w:rsidRPr="008B28E5">
        <w:rPr>
          <w:sz w:val="20"/>
          <w:szCs w:val="20"/>
        </w:rPr>
        <w:t>раз</w:t>
      </w:r>
      <w:proofErr w:type="gramEnd"/>
      <w:r w:rsidRPr="008B28E5">
        <w:rPr>
          <w:sz w:val="20"/>
          <w:szCs w:val="20"/>
        </w:rPr>
        <w:t xml:space="preserve">і якщо платник не отримав Довідку, сформовану у паперовій формі, до закінчення строку її дії, така Довідка зберігається в уповноваженому органі.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Довідка надається за вибором платника у паперовій або електронній формі, про що він зазначає у Заяві.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Довідку у паперовій формі платник (його законний чи уповноважений представник) отримує безпосередньо в органі, до якого було подано Заяву. </w:t>
      </w:r>
    </w:p>
    <w:p w:rsidR="00330F10" w:rsidRPr="008B28E5" w:rsidRDefault="00330F10" w:rsidP="00330F10">
      <w:pPr>
        <w:pStyle w:val="a3"/>
        <w:spacing w:before="0" w:beforeAutospacing="0" w:after="0" w:afterAutospacing="0"/>
        <w:jc w:val="both"/>
        <w:rPr>
          <w:sz w:val="20"/>
          <w:szCs w:val="20"/>
        </w:rPr>
      </w:pPr>
      <w:r w:rsidRPr="008B28E5">
        <w:rPr>
          <w:sz w:val="20"/>
          <w:szCs w:val="20"/>
        </w:rPr>
        <w:t>Довідку в електронній формі платник отримує у приватній частині електронного кабі</w:t>
      </w:r>
      <w:proofErr w:type="gramStart"/>
      <w:r w:rsidRPr="008B28E5">
        <w:rPr>
          <w:sz w:val="20"/>
          <w:szCs w:val="20"/>
        </w:rPr>
        <w:t>нету</w:t>
      </w:r>
      <w:proofErr w:type="gramEnd"/>
      <w:r w:rsidRPr="008B28E5">
        <w:rPr>
          <w:sz w:val="20"/>
          <w:szCs w:val="20"/>
        </w:rPr>
        <w:t xml:space="preserve"> з дотриманням вимог Законів України «Про електронні документи та електронний документообіг» та «Про електронні довірчі послуги». </w:t>
      </w:r>
    </w:p>
    <w:p w:rsidR="00330F10" w:rsidRPr="008B28E5" w:rsidRDefault="00330F10" w:rsidP="00330F10">
      <w:pPr>
        <w:pStyle w:val="a3"/>
        <w:spacing w:before="0" w:beforeAutospacing="0" w:after="0" w:afterAutospacing="0"/>
        <w:jc w:val="both"/>
        <w:rPr>
          <w:sz w:val="20"/>
          <w:szCs w:val="20"/>
        </w:rPr>
      </w:pPr>
      <w:r w:rsidRPr="008B28E5">
        <w:rPr>
          <w:sz w:val="20"/>
          <w:szCs w:val="20"/>
        </w:rPr>
        <w:t>За наявності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заборгованості з платежів, контроль за справлянням яких покладено на контролюючі органи, платнику готується лист (</w:t>
      </w:r>
      <w:proofErr w:type="gramStart"/>
      <w:r w:rsidRPr="008B28E5">
        <w:rPr>
          <w:sz w:val="20"/>
          <w:szCs w:val="20"/>
        </w:rPr>
        <w:t>у дов</w:t>
      </w:r>
      <w:proofErr w:type="gramEnd"/>
      <w:r w:rsidRPr="008B28E5">
        <w:rPr>
          <w:sz w:val="20"/>
          <w:szCs w:val="20"/>
        </w:rPr>
        <w:t xml:space="preserve">ільній формі) з вмотивованою відмовою щодо надання Довідки. Лист </w:t>
      </w:r>
      <w:proofErr w:type="gramStart"/>
      <w:r w:rsidRPr="008B28E5">
        <w:rPr>
          <w:sz w:val="20"/>
          <w:szCs w:val="20"/>
        </w:rPr>
        <w:t>вручається</w:t>
      </w:r>
      <w:proofErr w:type="gramEnd"/>
      <w:r w:rsidRPr="008B28E5">
        <w:rPr>
          <w:sz w:val="20"/>
          <w:szCs w:val="20"/>
        </w:rPr>
        <w:t xml:space="preserve"> особисто платнику (його законному чи уповноваженому представникові) або надсилається платнику у порядку, встановленому статтею 42 глави 1 розділу II Податкового кодексу України. </w:t>
      </w:r>
    </w:p>
    <w:p w:rsidR="00330F10" w:rsidRPr="008B28E5" w:rsidRDefault="00330F10" w:rsidP="00330F10">
      <w:pPr>
        <w:pStyle w:val="a3"/>
        <w:spacing w:before="0" w:beforeAutospacing="0" w:after="0" w:afterAutospacing="0"/>
        <w:jc w:val="both"/>
        <w:rPr>
          <w:sz w:val="20"/>
          <w:szCs w:val="20"/>
        </w:rPr>
      </w:pPr>
      <w:r w:rsidRPr="008B28E5">
        <w:rPr>
          <w:sz w:val="20"/>
          <w:szCs w:val="20"/>
        </w:rPr>
        <w:t xml:space="preserve">Наказ № 733 розміщено на вебпорталі ДПС України за посиланням </w:t>
      </w:r>
    </w:p>
    <w:p w:rsidR="00330F10" w:rsidRPr="008B28E5" w:rsidRDefault="00624D7E" w:rsidP="00330F10">
      <w:pPr>
        <w:pStyle w:val="a3"/>
        <w:spacing w:before="0" w:beforeAutospacing="0" w:after="0" w:afterAutospacing="0"/>
        <w:jc w:val="both"/>
        <w:rPr>
          <w:sz w:val="20"/>
          <w:szCs w:val="20"/>
        </w:rPr>
      </w:pPr>
      <w:hyperlink r:id="rId14" w:history="1">
        <w:r w:rsidR="00330F10" w:rsidRPr="008B28E5">
          <w:rPr>
            <w:rStyle w:val="a6"/>
            <w:b/>
            <w:bCs/>
            <w:sz w:val="20"/>
            <w:szCs w:val="20"/>
          </w:rPr>
          <w:t>https://tax.gov.ua/zakonodavstvo/podatkove-zakonodavstvo/nakazi/73067.html</w:t>
        </w:r>
      </w:hyperlink>
      <w:r w:rsidR="00330F10" w:rsidRPr="008B28E5">
        <w:rPr>
          <w:sz w:val="20"/>
          <w:szCs w:val="20"/>
        </w:rPr>
        <w:t xml:space="preserve"> </w:t>
      </w:r>
    </w:p>
    <w:p w:rsidR="00330F10" w:rsidRDefault="00330F10">
      <w:pPr>
        <w:rPr>
          <w:lang w:val="uk-UA"/>
        </w:rPr>
      </w:pPr>
    </w:p>
    <w:p w:rsidR="00330F10" w:rsidRPr="00C0273A" w:rsidRDefault="00330F10" w:rsidP="00330F10">
      <w:pPr>
        <w:pStyle w:val="1"/>
        <w:spacing w:before="0" w:beforeAutospacing="0" w:after="0" w:afterAutospacing="0"/>
        <w:rPr>
          <w:sz w:val="20"/>
          <w:szCs w:val="20"/>
        </w:rPr>
      </w:pPr>
      <w:proofErr w:type="gramStart"/>
      <w:r w:rsidRPr="00330F10">
        <w:rPr>
          <w:sz w:val="20"/>
          <w:szCs w:val="20"/>
        </w:rPr>
        <w:t>Обл</w:t>
      </w:r>
      <w:proofErr w:type="gramEnd"/>
      <w:r w:rsidRPr="00330F10">
        <w:rPr>
          <w:sz w:val="20"/>
          <w:szCs w:val="20"/>
        </w:rPr>
        <w:t>ік надходжень податків, зборів, платежів, сплачених на бюджетні рахунки</w:t>
      </w:r>
    </w:p>
    <w:p w:rsidR="00330F10" w:rsidRPr="00C0273A" w:rsidRDefault="00330F10" w:rsidP="00330F10">
      <w:pPr>
        <w:pStyle w:val="a3"/>
        <w:spacing w:before="0" w:beforeAutospacing="0" w:after="0" w:afterAutospacing="0"/>
        <w:jc w:val="both"/>
        <w:rPr>
          <w:sz w:val="20"/>
          <w:szCs w:val="20"/>
        </w:rPr>
      </w:pPr>
      <w:r w:rsidRPr="00C0273A">
        <w:rPr>
          <w:sz w:val="20"/>
          <w:szCs w:val="20"/>
        </w:rPr>
        <w:t xml:space="preserve">Головне управління ДПС у Дніпропетровській області звертає увагу, що платіжне доручення – розрахунковий документ, що </w:t>
      </w:r>
      <w:proofErr w:type="gramStart"/>
      <w:r w:rsidRPr="00C0273A">
        <w:rPr>
          <w:sz w:val="20"/>
          <w:szCs w:val="20"/>
        </w:rPr>
        <w:t>містить</w:t>
      </w:r>
      <w:proofErr w:type="gramEnd"/>
      <w:r w:rsidRPr="00C0273A">
        <w:rPr>
          <w:sz w:val="20"/>
          <w:szCs w:val="20"/>
        </w:rPr>
        <w:t xml:space="preserve"> письмове доручення платника обслуговуючому банку про списання зі свого рахунку зазначеної суми коштів та її перерахування на рахунок отримувача. </w:t>
      </w:r>
    </w:p>
    <w:p w:rsidR="00330F10" w:rsidRPr="00C0273A" w:rsidRDefault="00330F10" w:rsidP="00330F10">
      <w:pPr>
        <w:pStyle w:val="a3"/>
        <w:spacing w:before="0" w:beforeAutospacing="0" w:after="0" w:afterAutospacing="0"/>
        <w:jc w:val="both"/>
        <w:rPr>
          <w:sz w:val="20"/>
          <w:szCs w:val="20"/>
        </w:rPr>
      </w:pPr>
      <w:r w:rsidRPr="00C0273A">
        <w:rPr>
          <w:sz w:val="20"/>
          <w:szCs w:val="20"/>
        </w:rPr>
        <w:t>Норми встановлені п. 1.4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зі змінами та доповненнями (далі – Інструкція) Вимоги щодо заповнення реквізитів розрахункових документів, їх реє</w:t>
      </w:r>
      <w:proofErr w:type="gramStart"/>
      <w:r w:rsidRPr="00C0273A">
        <w:rPr>
          <w:sz w:val="20"/>
          <w:szCs w:val="20"/>
        </w:rPr>
        <w:t>стр</w:t>
      </w:r>
      <w:proofErr w:type="gramEnd"/>
      <w:r w:rsidRPr="00C0273A">
        <w:rPr>
          <w:sz w:val="20"/>
          <w:szCs w:val="20"/>
        </w:rPr>
        <w:t>ів та відомості наведено у додатку 9 «Указівки щодо заповнення реквізитів розрахункових документів, їх реє</w:t>
      </w:r>
      <w:proofErr w:type="gramStart"/>
      <w:r w:rsidRPr="00C0273A">
        <w:rPr>
          <w:sz w:val="20"/>
          <w:szCs w:val="20"/>
        </w:rPr>
        <w:t>стр</w:t>
      </w:r>
      <w:proofErr w:type="gramEnd"/>
      <w:r w:rsidRPr="00C0273A">
        <w:rPr>
          <w:sz w:val="20"/>
          <w:szCs w:val="20"/>
        </w:rPr>
        <w:t xml:space="preserve">ів та відомості» до Інструкції. </w:t>
      </w:r>
    </w:p>
    <w:p w:rsidR="00330F10" w:rsidRPr="00C0273A" w:rsidRDefault="00330F10" w:rsidP="00330F10">
      <w:pPr>
        <w:pStyle w:val="a3"/>
        <w:spacing w:before="0" w:beforeAutospacing="0" w:after="0" w:afterAutospacing="0"/>
        <w:jc w:val="both"/>
        <w:rPr>
          <w:sz w:val="20"/>
          <w:szCs w:val="20"/>
        </w:rPr>
      </w:pPr>
      <w:r w:rsidRPr="00C0273A">
        <w:rPr>
          <w:sz w:val="20"/>
          <w:szCs w:val="20"/>
        </w:rPr>
        <w:t xml:space="preserve">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w:t>
      </w:r>
      <w:proofErr w:type="gramStart"/>
      <w:r w:rsidRPr="00C0273A">
        <w:rPr>
          <w:sz w:val="20"/>
          <w:szCs w:val="20"/>
        </w:rPr>
        <w:t>соц</w:t>
      </w:r>
      <w:proofErr w:type="gramEnd"/>
      <w:r w:rsidRPr="00C0273A">
        <w:rPr>
          <w:sz w:val="20"/>
          <w:szCs w:val="20"/>
        </w:rPr>
        <w:t xml:space="preserve">іальне страхування на небюджетні рахунки, а також на єдиний рахунок, затверджений наказом Міністерства фінансів України від 24.07.2015 № 666 зі змінами та доповненнями (далі – Порядок). </w:t>
      </w:r>
    </w:p>
    <w:p w:rsidR="00330F10" w:rsidRPr="00C0273A" w:rsidRDefault="00330F10" w:rsidP="00330F10">
      <w:pPr>
        <w:pStyle w:val="a3"/>
        <w:spacing w:before="0" w:beforeAutospacing="0" w:after="0" w:afterAutospacing="0"/>
        <w:jc w:val="both"/>
        <w:rPr>
          <w:sz w:val="20"/>
          <w:szCs w:val="20"/>
        </w:rPr>
      </w:pPr>
      <w:r w:rsidRPr="00C0273A">
        <w:rPr>
          <w:sz w:val="20"/>
          <w:szCs w:val="20"/>
        </w:rPr>
        <w:t xml:space="preserve">Відповідно до п. 1 розд. І Порядку одним з реквізитів «Призначення платежу» розрахункового документа, який заповнюється платником є податковий номер або серія (за наявності) та номер паспорта громадянина України (для фізичних осіб, які через свої </w:t>
      </w:r>
      <w:proofErr w:type="gramStart"/>
      <w:r w:rsidRPr="00C0273A">
        <w:rPr>
          <w:sz w:val="20"/>
          <w:szCs w:val="20"/>
        </w:rPr>
        <w:t>рел</w:t>
      </w:r>
      <w:proofErr w:type="gramEnd"/>
      <w:r w:rsidRPr="00C0273A">
        <w:rPr>
          <w:sz w:val="20"/>
          <w:szCs w:val="20"/>
        </w:rPr>
        <w:t xml:space="preserve">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w:t>
      </w:r>
      <w:proofErr w:type="gramStart"/>
      <w:r w:rsidRPr="00C0273A">
        <w:rPr>
          <w:sz w:val="20"/>
          <w:szCs w:val="20"/>
        </w:rPr>
        <w:t>в</w:t>
      </w:r>
      <w:proofErr w:type="gramEnd"/>
      <w:r w:rsidRPr="00C0273A">
        <w:rPr>
          <w:sz w:val="20"/>
          <w:szCs w:val="20"/>
        </w:rPr>
        <w:t xml:space="preserve"> електронному безконтактному носії). </w:t>
      </w:r>
    </w:p>
    <w:p w:rsidR="00330F10" w:rsidRPr="00C0273A" w:rsidRDefault="00330F10" w:rsidP="00330F10">
      <w:pPr>
        <w:pStyle w:val="a3"/>
        <w:spacing w:before="0" w:beforeAutospacing="0" w:after="0" w:afterAutospacing="0"/>
        <w:jc w:val="both"/>
        <w:rPr>
          <w:sz w:val="20"/>
          <w:szCs w:val="20"/>
        </w:rPr>
      </w:pPr>
      <w:proofErr w:type="gramStart"/>
      <w:r w:rsidRPr="00C0273A">
        <w:rPr>
          <w:sz w:val="20"/>
          <w:szCs w:val="20"/>
        </w:rPr>
        <w:t>Обл</w:t>
      </w:r>
      <w:proofErr w:type="gramEnd"/>
      <w:r w:rsidRPr="00C0273A">
        <w:rPr>
          <w:sz w:val="20"/>
          <w:szCs w:val="20"/>
        </w:rPr>
        <w:t xml:space="preserve">ік надходжень за податками, зборами, платежами, сплачених на бюджетні рахунки, в інтегрованій картці платника здійснюється автоматично відповідно до заповнених реквізитів «Призначення платежу» платіжного доручення. </w:t>
      </w:r>
    </w:p>
    <w:p w:rsidR="00330F10" w:rsidRDefault="00330F10">
      <w:pPr>
        <w:rPr>
          <w:lang w:val="uk-UA"/>
        </w:rPr>
      </w:pPr>
    </w:p>
    <w:p w:rsidR="001D6A0C" w:rsidRPr="004D34F7" w:rsidRDefault="001D6A0C" w:rsidP="001D6A0C">
      <w:pPr>
        <w:pStyle w:val="1"/>
        <w:spacing w:before="0" w:beforeAutospacing="0" w:after="0" w:afterAutospacing="0"/>
        <w:rPr>
          <w:sz w:val="20"/>
          <w:szCs w:val="20"/>
        </w:rPr>
      </w:pPr>
      <w:r>
        <w:rPr>
          <w:sz w:val="20"/>
          <w:szCs w:val="20"/>
          <w:lang w:val="uk-UA"/>
        </w:rPr>
        <w:lastRenderedPageBreak/>
        <w:t>Шляхи сповіщення</w:t>
      </w:r>
      <w:r w:rsidRPr="004D34F7">
        <w:rPr>
          <w:sz w:val="20"/>
          <w:szCs w:val="20"/>
        </w:rPr>
        <w:t xml:space="preserve"> </w:t>
      </w:r>
      <w:r>
        <w:rPr>
          <w:sz w:val="20"/>
          <w:szCs w:val="20"/>
          <w:lang w:val="uk-UA"/>
        </w:rPr>
        <w:t>через які можна п</w:t>
      </w:r>
      <w:r w:rsidRPr="004D34F7">
        <w:rPr>
          <w:sz w:val="20"/>
          <w:szCs w:val="20"/>
        </w:rPr>
        <w:t xml:space="preserve">овідомити про корупційні прояви </w:t>
      </w:r>
    </w:p>
    <w:p w:rsidR="001D6A0C" w:rsidRPr="004D34F7" w:rsidRDefault="001D6A0C" w:rsidP="001D6A0C">
      <w:pPr>
        <w:pStyle w:val="p"/>
        <w:spacing w:before="0" w:beforeAutospacing="0" w:after="0" w:afterAutospacing="0"/>
        <w:rPr>
          <w:sz w:val="20"/>
          <w:szCs w:val="20"/>
        </w:rPr>
      </w:pPr>
      <w:r w:rsidRPr="004D34F7">
        <w:rPr>
          <w:sz w:val="20"/>
          <w:szCs w:val="20"/>
        </w:rPr>
        <w:t xml:space="preserve">Шановні громадяни! </w:t>
      </w:r>
    </w:p>
    <w:p w:rsidR="001D6A0C" w:rsidRPr="004D34F7" w:rsidRDefault="001D6A0C" w:rsidP="001D6A0C">
      <w:pPr>
        <w:pStyle w:val="p"/>
        <w:spacing w:before="0" w:beforeAutospacing="0" w:after="0" w:afterAutospacing="0"/>
        <w:rPr>
          <w:sz w:val="20"/>
          <w:szCs w:val="20"/>
        </w:rPr>
      </w:pPr>
      <w:r w:rsidRPr="004D34F7">
        <w:rPr>
          <w:sz w:val="20"/>
          <w:szCs w:val="20"/>
        </w:rPr>
        <w:t xml:space="preserve">Повідомити про корупцію можна наступним чином, зокрема: </w:t>
      </w:r>
    </w:p>
    <w:p w:rsidR="001D6A0C" w:rsidRPr="004D34F7" w:rsidRDefault="001D6A0C" w:rsidP="001D6A0C">
      <w:pPr>
        <w:pStyle w:val="p"/>
        <w:spacing w:before="0" w:beforeAutospacing="0" w:after="0" w:afterAutospacing="0"/>
        <w:rPr>
          <w:sz w:val="20"/>
          <w:szCs w:val="20"/>
        </w:rPr>
      </w:pPr>
      <w:r w:rsidRPr="004D34F7">
        <w:rPr>
          <w:sz w:val="20"/>
          <w:szCs w:val="20"/>
        </w:rPr>
        <w:t xml:space="preserve">- із використанням засобів поштового зв'язку </w:t>
      </w:r>
      <w:proofErr w:type="gramStart"/>
      <w:r w:rsidRPr="004D34F7">
        <w:rPr>
          <w:sz w:val="20"/>
          <w:szCs w:val="20"/>
        </w:rPr>
        <w:t>на</w:t>
      </w:r>
      <w:proofErr w:type="gramEnd"/>
      <w:r w:rsidRPr="004D34F7">
        <w:rPr>
          <w:sz w:val="20"/>
          <w:szCs w:val="20"/>
        </w:rPr>
        <w:t xml:space="preserve"> </w:t>
      </w:r>
      <w:proofErr w:type="gramStart"/>
      <w:r w:rsidRPr="004D34F7">
        <w:rPr>
          <w:sz w:val="20"/>
          <w:szCs w:val="20"/>
        </w:rPr>
        <w:t>адресу</w:t>
      </w:r>
      <w:proofErr w:type="gramEnd"/>
      <w:r w:rsidRPr="004D34F7">
        <w:rPr>
          <w:sz w:val="20"/>
          <w:szCs w:val="20"/>
        </w:rPr>
        <w:t xml:space="preserve">: </w:t>
      </w:r>
      <w:smartTag w:uri="urn:schemas-microsoft-com:office:smarttags" w:element="metricconverter">
        <w:smartTagPr>
          <w:attr w:name="ProductID" w:val="04053, м"/>
        </w:smartTagPr>
        <w:r w:rsidRPr="004D34F7">
          <w:rPr>
            <w:sz w:val="20"/>
            <w:szCs w:val="20"/>
          </w:rPr>
          <w:t>04053, м</w:t>
        </w:r>
      </w:smartTag>
      <w:r w:rsidRPr="004D34F7">
        <w:rPr>
          <w:sz w:val="20"/>
          <w:szCs w:val="20"/>
        </w:rPr>
        <w:t xml:space="preserve">. Київ, Львівська площа, 8; </w:t>
      </w:r>
    </w:p>
    <w:p w:rsidR="001D6A0C" w:rsidRPr="004D34F7" w:rsidRDefault="001D6A0C" w:rsidP="001D6A0C">
      <w:pPr>
        <w:pStyle w:val="p"/>
        <w:spacing w:before="0" w:beforeAutospacing="0" w:after="0" w:afterAutospacing="0"/>
        <w:rPr>
          <w:sz w:val="20"/>
          <w:szCs w:val="20"/>
        </w:rPr>
      </w:pPr>
      <w:r w:rsidRPr="004D34F7">
        <w:rPr>
          <w:sz w:val="20"/>
          <w:szCs w:val="20"/>
        </w:rPr>
        <w:t xml:space="preserve">- на офіційну електронну адресу Департаменту з питань запобігання та виявлення корупції </w:t>
      </w:r>
      <w:hyperlink r:id="rId15" w:history="1">
        <w:r w:rsidRPr="004D34F7">
          <w:rPr>
            <w:rStyle w:val="a6"/>
            <w:sz w:val="20"/>
            <w:szCs w:val="20"/>
          </w:rPr>
          <w:t>upzvk@tax.gov.ua</w:t>
        </w:r>
      </w:hyperlink>
      <w:r w:rsidRPr="004D34F7">
        <w:rPr>
          <w:sz w:val="20"/>
          <w:szCs w:val="20"/>
        </w:rPr>
        <w:t xml:space="preserve">; </w:t>
      </w:r>
    </w:p>
    <w:p w:rsidR="001D6A0C" w:rsidRPr="004D34F7" w:rsidRDefault="001D6A0C" w:rsidP="001D6A0C">
      <w:pPr>
        <w:pStyle w:val="p"/>
        <w:spacing w:before="0" w:beforeAutospacing="0" w:after="0" w:afterAutospacing="0"/>
        <w:rPr>
          <w:sz w:val="20"/>
          <w:szCs w:val="20"/>
        </w:rPr>
      </w:pPr>
      <w:r w:rsidRPr="004D34F7">
        <w:rPr>
          <w:sz w:val="20"/>
          <w:szCs w:val="20"/>
        </w:rPr>
        <w:t xml:space="preserve">- до сервісу “Пульс”: електронна скринька </w:t>
      </w:r>
      <w:hyperlink r:id="rId16" w:history="1">
        <w:r w:rsidRPr="004D34F7">
          <w:rPr>
            <w:rStyle w:val="a6"/>
            <w:sz w:val="20"/>
            <w:szCs w:val="20"/>
          </w:rPr>
          <w:t>idd@tax.gov.ua</w:t>
        </w:r>
      </w:hyperlink>
      <w:r w:rsidRPr="004D34F7">
        <w:rPr>
          <w:sz w:val="20"/>
          <w:szCs w:val="20"/>
        </w:rPr>
        <w:t xml:space="preserve">; </w:t>
      </w:r>
    </w:p>
    <w:p w:rsidR="001D6A0C" w:rsidRPr="004D34F7" w:rsidRDefault="001D6A0C" w:rsidP="001D6A0C">
      <w:pPr>
        <w:pStyle w:val="p"/>
        <w:spacing w:before="0" w:beforeAutospacing="0" w:after="0" w:afterAutospacing="0"/>
        <w:rPr>
          <w:sz w:val="20"/>
          <w:szCs w:val="20"/>
        </w:rPr>
      </w:pPr>
      <w:r w:rsidRPr="004D34F7">
        <w:rPr>
          <w:sz w:val="20"/>
          <w:szCs w:val="20"/>
        </w:rPr>
        <w:t>- засобами телекомунікацій, за багатоканальним номером телефону 0 800 501 007 обравши на інтерактивному голосовому автовідповідачі: фізичним особам - напрям “</w:t>
      </w:r>
      <w:smartTag w:uri="urn:schemas-microsoft-com:office:smarttags" w:element="metricconverter">
        <w:smartTagPr>
          <w:attr w:name="ProductID" w:val="5”"/>
        </w:smartTagPr>
        <w:r w:rsidRPr="004D34F7">
          <w:rPr>
            <w:sz w:val="20"/>
            <w:szCs w:val="20"/>
          </w:rPr>
          <w:t>5”</w:t>
        </w:r>
      </w:smartTag>
      <w:r w:rsidRPr="004D34F7">
        <w:rPr>
          <w:sz w:val="20"/>
          <w:szCs w:val="20"/>
        </w:rPr>
        <w:t>, працівникам органів ДПС - напрям “</w:t>
      </w:r>
      <w:smartTag w:uri="urn:schemas-microsoft-com:office:smarttags" w:element="metricconverter">
        <w:smartTagPr>
          <w:attr w:name="ProductID" w:val="7”"/>
        </w:smartTagPr>
        <w:r w:rsidRPr="004D34F7">
          <w:rPr>
            <w:sz w:val="20"/>
            <w:szCs w:val="20"/>
          </w:rPr>
          <w:t>7”</w:t>
        </w:r>
      </w:smartTag>
      <w:r w:rsidRPr="004D34F7">
        <w:rPr>
          <w:sz w:val="20"/>
          <w:szCs w:val="20"/>
        </w:rPr>
        <w:t xml:space="preserve">; </w:t>
      </w:r>
    </w:p>
    <w:p w:rsidR="001D6A0C" w:rsidRPr="004D34F7" w:rsidRDefault="001D6A0C" w:rsidP="001D6A0C">
      <w:pPr>
        <w:pStyle w:val="p"/>
        <w:spacing w:before="0" w:beforeAutospacing="0" w:after="0" w:afterAutospacing="0"/>
        <w:rPr>
          <w:sz w:val="20"/>
          <w:szCs w:val="20"/>
        </w:rPr>
      </w:pPr>
      <w:r w:rsidRPr="004D34F7">
        <w:rPr>
          <w:sz w:val="20"/>
          <w:szCs w:val="20"/>
        </w:rPr>
        <w:t>- у письмовому вигляді через працівникі</w:t>
      </w:r>
      <w:proofErr w:type="gramStart"/>
      <w:r w:rsidRPr="004D34F7">
        <w:rPr>
          <w:sz w:val="20"/>
          <w:szCs w:val="20"/>
        </w:rPr>
        <w:t>в</w:t>
      </w:r>
      <w:proofErr w:type="gramEnd"/>
      <w:r w:rsidRPr="004D34F7">
        <w:rPr>
          <w:sz w:val="20"/>
          <w:szCs w:val="20"/>
        </w:rPr>
        <w:t xml:space="preserve"> Департаменту з питань запобігання та виявлення корупції ДПС; </w:t>
      </w:r>
    </w:p>
    <w:p w:rsidR="001D6A0C" w:rsidRPr="004D34F7" w:rsidRDefault="001D6A0C" w:rsidP="001D6A0C">
      <w:pPr>
        <w:pStyle w:val="p"/>
        <w:spacing w:before="0" w:beforeAutospacing="0" w:after="0" w:afterAutospacing="0"/>
        <w:rPr>
          <w:sz w:val="20"/>
          <w:szCs w:val="20"/>
        </w:rPr>
      </w:pPr>
      <w:r w:rsidRPr="004D34F7">
        <w:rPr>
          <w:sz w:val="20"/>
          <w:szCs w:val="20"/>
        </w:rPr>
        <w:t xml:space="preserve">- безпосередньо телефоном працівнику Департаменту з питань запобігання та виявлення корупції ДПС. </w:t>
      </w:r>
    </w:p>
    <w:p w:rsidR="001D6A0C" w:rsidRDefault="001D6A0C">
      <w:pPr>
        <w:rPr>
          <w:lang w:val="uk-UA"/>
        </w:rPr>
      </w:pPr>
    </w:p>
    <w:p w:rsidR="00ED66E0" w:rsidRPr="008B28E5" w:rsidRDefault="00ED66E0" w:rsidP="00ED66E0">
      <w:pPr>
        <w:pStyle w:val="1"/>
        <w:spacing w:before="0" w:beforeAutospacing="0" w:after="0" w:afterAutospacing="0"/>
        <w:rPr>
          <w:sz w:val="20"/>
          <w:szCs w:val="20"/>
        </w:rPr>
      </w:pPr>
      <w:r w:rsidRPr="008B28E5">
        <w:rPr>
          <w:sz w:val="20"/>
          <w:szCs w:val="20"/>
        </w:rPr>
        <w:t>Щодо основних новацій податкового законодавства у 2023 році в частині акцизного податку</w:t>
      </w:r>
    </w:p>
    <w:p w:rsidR="00ED66E0" w:rsidRPr="008B28E5" w:rsidRDefault="00ED66E0" w:rsidP="00ED66E0">
      <w:pPr>
        <w:pStyle w:val="a3"/>
        <w:spacing w:before="0" w:beforeAutospacing="0" w:after="0" w:afterAutospacing="0"/>
        <w:jc w:val="both"/>
        <w:rPr>
          <w:sz w:val="20"/>
          <w:szCs w:val="20"/>
        </w:rPr>
      </w:pPr>
      <w:r w:rsidRPr="008B28E5">
        <w:rPr>
          <w:sz w:val="20"/>
          <w:szCs w:val="20"/>
        </w:rPr>
        <w:t xml:space="preserve">Головне управління ДПС у Дніпропетровській області інформує, що з 1 січня 2023 року впроваджена нова версія </w:t>
      </w:r>
      <w:r w:rsidRPr="008B28E5">
        <w:rPr>
          <w:rStyle w:val="a5"/>
          <w:sz w:val="20"/>
          <w:szCs w:val="20"/>
        </w:rPr>
        <w:t>УКТ ЗЕД</w:t>
      </w:r>
      <w:r w:rsidRPr="008B28E5">
        <w:rPr>
          <w:sz w:val="20"/>
          <w:szCs w:val="20"/>
        </w:rPr>
        <w:t xml:space="preserve"> (</w:t>
      </w:r>
      <w:r w:rsidRPr="008B28E5">
        <w:rPr>
          <w:rStyle w:val="a7"/>
          <w:sz w:val="20"/>
          <w:szCs w:val="20"/>
        </w:rPr>
        <w:t>Закон України від 19 жовтня 2022 року № 2697-IX«Про Митний тариф України»</w:t>
      </w:r>
      <w:r w:rsidRPr="008B28E5">
        <w:rPr>
          <w:sz w:val="20"/>
          <w:szCs w:val="20"/>
        </w:rPr>
        <w:t xml:space="preserve">), побудована на основі Гармонізованої системи опису та кодування товарів версії 2022 року і Комбінованої номенклатури Європейського Союзу 2022 року. </w:t>
      </w:r>
    </w:p>
    <w:p w:rsidR="00ED66E0" w:rsidRPr="008B28E5" w:rsidRDefault="00ED66E0" w:rsidP="00ED66E0">
      <w:pPr>
        <w:pStyle w:val="a3"/>
        <w:spacing w:before="0" w:beforeAutospacing="0" w:after="0" w:afterAutospacing="0"/>
        <w:jc w:val="both"/>
        <w:rPr>
          <w:sz w:val="20"/>
          <w:szCs w:val="20"/>
        </w:rPr>
      </w:pPr>
      <w:r w:rsidRPr="008B28E5">
        <w:rPr>
          <w:sz w:val="20"/>
          <w:szCs w:val="20"/>
        </w:rPr>
        <w:t>На виконання положень статті 68 Митного кодексу України, Порядку ведення Української класифікації товарів зовнішньоекономічної діяльності, затвердженого постановою Кабінету Міні</w:t>
      </w:r>
      <w:proofErr w:type="gramStart"/>
      <w:r w:rsidRPr="008B28E5">
        <w:rPr>
          <w:sz w:val="20"/>
          <w:szCs w:val="20"/>
        </w:rPr>
        <w:t>стр</w:t>
      </w:r>
      <w:proofErr w:type="gramEnd"/>
      <w:r w:rsidRPr="008B28E5">
        <w:rPr>
          <w:sz w:val="20"/>
          <w:szCs w:val="20"/>
        </w:rPr>
        <w:t>ів України від 21 травня 2012 року № 428 «Про затвердження Порядку ведення Української класифікації товарів зовнішньоекономічної діяльності та визнання такими, що втратили чинність, деяких постанов Кабінету Міні</w:t>
      </w:r>
      <w:proofErr w:type="gramStart"/>
      <w:r w:rsidRPr="008B28E5">
        <w:rPr>
          <w:sz w:val="20"/>
          <w:szCs w:val="20"/>
        </w:rPr>
        <w:t>стр</w:t>
      </w:r>
      <w:proofErr w:type="gramEnd"/>
      <w:r w:rsidRPr="008B28E5">
        <w:rPr>
          <w:sz w:val="20"/>
          <w:szCs w:val="20"/>
        </w:rPr>
        <w:t xml:space="preserve">ів України», Державна митна Служба України наказом від 23 листопада 2022 року № 513 (набув чинності з 01.01.2023) затвердила Перехідні таблиці від УКТЗЕД версії 2017 р. до УКТЗЕД версії 2022 р. </w:t>
      </w:r>
    </w:p>
    <w:p w:rsidR="00ED66E0" w:rsidRPr="008B28E5" w:rsidRDefault="00ED66E0" w:rsidP="00ED66E0">
      <w:pPr>
        <w:pStyle w:val="a3"/>
        <w:spacing w:before="0" w:beforeAutospacing="0" w:after="0" w:afterAutospacing="0"/>
        <w:jc w:val="both"/>
        <w:rPr>
          <w:sz w:val="20"/>
          <w:szCs w:val="20"/>
        </w:rPr>
      </w:pPr>
      <w:r w:rsidRPr="008B28E5">
        <w:rPr>
          <w:sz w:val="20"/>
          <w:szCs w:val="20"/>
        </w:rPr>
        <w:t xml:space="preserve">Перехідні таблиці являють собою два стовпчики з кодами один навпроти одного версій УКТ ЗЕД 2017 року </w:t>
      </w:r>
      <w:proofErr w:type="gramStart"/>
      <w:r w:rsidRPr="008B28E5">
        <w:rPr>
          <w:sz w:val="20"/>
          <w:szCs w:val="20"/>
        </w:rPr>
        <w:t>л</w:t>
      </w:r>
      <w:proofErr w:type="gramEnd"/>
      <w:r w:rsidRPr="008B28E5">
        <w:rPr>
          <w:sz w:val="20"/>
          <w:szCs w:val="20"/>
        </w:rPr>
        <w:t xml:space="preserve">іворуч та 2022 року праворуч. </w:t>
      </w:r>
    </w:p>
    <w:p w:rsidR="00ED66E0" w:rsidRPr="008B28E5" w:rsidRDefault="00ED66E0" w:rsidP="00ED66E0">
      <w:pPr>
        <w:pStyle w:val="a3"/>
        <w:spacing w:before="0" w:beforeAutospacing="0" w:after="0" w:afterAutospacing="0"/>
        <w:jc w:val="both"/>
        <w:rPr>
          <w:sz w:val="20"/>
          <w:szCs w:val="20"/>
        </w:rPr>
      </w:pPr>
      <w:r w:rsidRPr="008B28E5">
        <w:rPr>
          <w:sz w:val="20"/>
          <w:szCs w:val="20"/>
        </w:rPr>
        <w:t>Вказані зміни вплинуть, зокрема, на заповнення декларацій акцизного податку, акцизних накладних, розрахунків коригування до акцизних накладних, заявки на поповнення (коригування) залишку пального та заявки на поповнення (коригування) залишку спирту етилового, форм звітів щодо виробництва й обігу спирту, алкогольних напої</w:t>
      </w:r>
      <w:proofErr w:type="gramStart"/>
      <w:r w:rsidRPr="008B28E5">
        <w:rPr>
          <w:sz w:val="20"/>
          <w:szCs w:val="20"/>
        </w:rPr>
        <w:t>в</w:t>
      </w:r>
      <w:proofErr w:type="gramEnd"/>
      <w:r w:rsidRPr="008B28E5">
        <w:rPr>
          <w:sz w:val="20"/>
          <w:szCs w:val="20"/>
        </w:rPr>
        <w:t xml:space="preserve"> і тютюнових виробів. </w:t>
      </w:r>
    </w:p>
    <w:p w:rsidR="00ED66E0" w:rsidRPr="008B28E5" w:rsidRDefault="00ED66E0" w:rsidP="00ED66E0">
      <w:pPr>
        <w:pStyle w:val="a3"/>
        <w:spacing w:before="0" w:beforeAutospacing="0" w:after="0" w:afterAutospacing="0"/>
        <w:jc w:val="both"/>
        <w:rPr>
          <w:sz w:val="20"/>
          <w:szCs w:val="20"/>
        </w:rPr>
      </w:pPr>
      <w:r w:rsidRPr="008B28E5">
        <w:rPr>
          <w:rStyle w:val="a5"/>
          <w:sz w:val="20"/>
          <w:szCs w:val="20"/>
        </w:rPr>
        <w:t>Збільшуються ставки акцизного податку:</w:t>
      </w:r>
      <w:r w:rsidRPr="008B28E5">
        <w:rPr>
          <w:sz w:val="20"/>
          <w:szCs w:val="20"/>
        </w:rPr>
        <w:t xml:space="preserve"> </w:t>
      </w:r>
    </w:p>
    <w:p w:rsidR="00ED66E0" w:rsidRPr="008B28E5" w:rsidRDefault="00ED66E0" w:rsidP="00ED66E0">
      <w:pPr>
        <w:pStyle w:val="a3"/>
        <w:spacing w:before="0" w:beforeAutospacing="0" w:after="0" w:afterAutospacing="0"/>
        <w:jc w:val="both"/>
        <w:rPr>
          <w:sz w:val="20"/>
          <w:szCs w:val="20"/>
        </w:rPr>
      </w:pPr>
      <w:r w:rsidRPr="008B28E5">
        <w:rPr>
          <w:sz w:val="20"/>
          <w:szCs w:val="20"/>
        </w:rPr>
        <w:t>- з 1 січня 2023 року з</w:t>
      </w:r>
      <w:r w:rsidRPr="008B28E5">
        <w:rPr>
          <w:rStyle w:val="a5"/>
          <w:sz w:val="20"/>
          <w:szCs w:val="20"/>
        </w:rPr>
        <w:t>більшуються на 20 відсотків специфічні ставки акцизного податку та мінімального акцизного податкового зобов’язання зі сплати акцизного податку з тютюнових виробі</w:t>
      </w:r>
      <w:proofErr w:type="gramStart"/>
      <w:r w:rsidRPr="008B28E5">
        <w:rPr>
          <w:rStyle w:val="a5"/>
          <w:sz w:val="20"/>
          <w:szCs w:val="20"/>
        </w:rPr>
        <w:t>в</w:t>
      </w:r>
      <w:r w:rsidRPr="008B28E5">
        <w:rPr>
          <w:rStyle w:val="a7"/>
          <w:sz w:val="20"/>
          <w:szCs w:val="20"/>
        </w:rPr>
        <w:t>(</w:t>
      </w:r>
      <w:proofErr w:type="gramEnd"/>
      <w:r w:rsidRPr="008B28E5">
        <w:rPr>
          <w:rStyle w:val="a7"/>
          <w:sz w:val="20"/>
          <w:szCs w:val="20"/>
        </w:rPr>
        <w:t>пункт 17підрозділу 5 розділу ХХ «Перехідні положення» Податкового кодексу України).</w:t>
      </w:r>
      <w:r w:rsidRPr="008B28E5">
        <w:rPr>
          <w:sz w:val="20"/>
          <w:szCs w:val="20"/>
        </w:rPr>
        <w:t xml:space="preserve"> </w:t>
      </w:r>
    </w:p>
    <w:p w:rsidR="00ED66E0" w:rsidRPr="008B28E5" w:rsidRDefault="00ED66E0" w:rsidP="00ED66E0">
      <w:pPr>
        <w:pStyle w:val="a3"/>
        <w:spacing w:before="0" w:beforeAutospacing="0" w:after="0" w:afterAutospacing="0"/>
        <w:jc w:val="both"/>
        <w:rPr>
          <w:sz w:val="20"/>
          <w:szCs w:val="20"/>
        </w:rPr>
      </w:pPr>
      <w:r w:rsidRPr="008B28E5">
        <w:rPr>
          <w:sz w:val="20"/>
          <w:szCs w:val="20"/>
        </w:rPr>
        <w:t xml:space="preserve">Передбачено поступове </w:t>
      </w:r>
      <w:proofErr w:type="gramStart"/>
      <w:r w:rsidRPr="008B28E5">
        <w:rPr>
          <w:sz w:val="20"/>
          <w:szCs w:val="20"/>
        </w:rPr>
        <w:t>п</w:t>
      </w:r>
      <w:proofErr w:type="gramEnd"/>
      <w:r w:rsidRPr="008B28E5">
        <w:rPr>
          <w:sz w:val="20"/>
          <w:szCs w:val="20"/>
        </w:rPr>
        <w:t xml:space="preserve">ідвищення ставок з 2021 до 2025 року (кожний рік на 20 відсотків). </w:t>
      </w:r>
    </w:p>
    <w:p w:rsidR="00ED66E0" w:rsidRPr="008B28E5" w:rsidRDefault="00ED66E0" w:rsidP="00ED66E0">
      <w:pPr>
        <w:pStyle w:val="a3"/>
        <w:spacing w:before="0" w:beforeAutospacing="0" w:after="0" w:afterAutospacing="0"/>
        <w:jc w:val="both"/>
        <w:rPr>
          <w:sz w:val="20"/>
          <w:szCs w:val="20"/>
        </w:rPr>
      </w:pPr>
      <w:r w:rsidRPr="008B28E5">
        <w:rPr>
          <w:sz w:val="20"/>
          <w:szCs w:val="20"/>
        </w:rPr>
        <w:t xml:space="preserve">Такі зміни спрямовані до наближення ставок, встановлених законодавством України, до ставок, визначених у положеннях Директиви ЄС 2011/64/ЄС від 21 червня 2011 року щодо структури та ставок акцизів на тютюнові вироби та </w:t>
      </w:r>
      <w:proofErr w:type="gramStart"/>
      <w:r w:rsidRPr="008B28E5">
        <w:rPr>
          <w:sz w:val="20"/>
          <w:szCs w:val="20"/>
        </w:rPr>
        <w:t>п</w:t>
      </w:r>
      <w:proofErr w:type="gramEnd"/>
      <w:r w:rsidRPr="008B28E5">
        <w:rPr>
          <w:sz w:val="20"/>
          <w:szCs w:val="20"/>
        </w:rPr>
        <w:t xml:space="preserve">ідвищують ціну на підакцизну продукцію. </w:t>
      </w:r>
    </w:p>
    <w:p w:rsidR="00ED66E0" w:rsidRPr="008B28E5" w:rsidRDefault="00ED66E0" w:rsidP="00ED66E0">
      <w:pPr>
        <w:pStyle w:val="a3"/>
        <w:spacing w:before="0" w:beforeAutospacing="0" w:after="0" w:afterAutospacing="0"/>
        <w:jc w:val="both"/>
        <w:rPr>
          <w:sz w:val="20"/>
          <w:szCs w:val="20"/>
        </w:rPr>
      </w:pPr>
      <w:r w:rsidRPr="008B28E5">
        <w:rPr>
          <w:rStyle w:val="a5"/>
          <w:sz w:val="20"/>
          <w:szCs w:val="20"/>
        </w:rPr>
        <w:t xml:space="preserve">- на </w:t>
      </w:r>
      <w:proofErr w:type="gramStart"/>
      <w:r w:rsidRPr="008B28E5">
        <w:rPr>
          <w:rStyle w:val="a5"/>
          <w:sz w:val="20"/>
          <w:szCs w:val="20"/>
        </w:rPr>
        <w:t>р</w:t>
      </w:r>
      <w:proofErr w:type="gramEnd"/>
      <w:r w:rsidRPr="008B28E5">
        <w:rPr>
          <w:rStyle w:val="a5"/>
          <w:sz w:val="20"/>
          <w:szCs w:val="20"/>
        </w:rPr>
        <w:t>ідини, що використовуються в електронних сигаретах для виробників та імпортерів</w:t>
      </w:r>
      <w:r w:rsidRPr="008B28E5">
        <w:rPr>
          <w:rStyle w:val="a7"/>
          <w:sz w:val="20"/>
          <w:szCs w:val="20"/>
        </w:rPr>
        <w:t>(Закон України 15 березня 2022 року №2139 «Про внесення змін до Податкового кодексу України та деяких інших законодавчих актів України щодо запровадження диференційованої рентної плати за видобування газу природного»).</w:t>
      </w:r>
      <w:r w:rsidRPr="008B28E5">
        <w:rPr>
          <w:sz w:val="20"/>
          <w:szCs w:val="20"/>
        </w:rPr>
        <w:t xml:space="preserve"> </w:t>
      </w:r>
    </w:p>
    <w:p w:rsidR="00ED66E0" w:rsidRPr="008B28E5" w:rsidRDefault="00ED66E0" w:rsidP="00ED66E0">
      <w:pPr>
        <w:pStyle w:val="a3"/>
        <w:spacing w:before="0" w:beforeAutospacing="0" w:after="0" w:afterAutospacing="0"/>
        <w:jc w:val="both"/>
        <w:rPr>
          <w:sz w:val="20"/>
          <w:szCs w:val="20"/>
        </w:rPr>
      </w:pPr>
      <w:proofErr w:type="gramStart"/>
      <w:r w:rsidRPr="008B28E5">
        <w:rPr>
          <w:sz w:val="20"/>
          <w:szCs w:val="20"/>
        </w:rPr>
        <w:t>З</w:t>
      </w:r>
      <w:proofErr w:type="gramEnd"/>
      <w:r w:rsidRPr="008B28E5">
        <w:rPr>
          <w:sz w:val="20"/>
          <w:szCs w:val="20"/>
        </w:rPr>
        <w:t xml:space="preserve"> 01 січня 2023 року ставка збільшується до 10000 гривень за 1 літр (діяла ставка 3000 гривень за 1 літр). Норма діє протягом воєнного та/або надзвичайного стану. </w:t>
      </w:r>
    </w:p>
    <w:p w:rsidR="00F071E1" w:rsidRPr="00011AEC" w:rsidRDefault="00F071E1"/>
    <w:p w:rsidR="00011AEC" w:rsidRPr="00011AEC" w:rsidRDefault="00011AEC" w:rsidP="00011AEC">
      <w:pPr>
        <w:pStyle w:val="a3"/>
        <w:spacing w:before="0" w:beforeAutospacing="0" w:after="0" w:afterAutospacing="0"/>
        <w:jc w:val="both"/>
        <w:rPr>
          <w:b/>
          <w:sz w:val="20"/>
          <w:szCs w:val="20"/>
        </w:rPr>
      </w:pPr>
      <w:r w:rsidRPr="00011AEC">
        <w:rPr>
          <w:b/>
          <w:sz w:val="20"/>
          <w:szCs w:val="20"/>
        </w:rPr>
        <w:t xml:space="preserve">Про легалізації трудових відносин </w:t>
      </w:r>
      <w:proofErr w:type="gramStart"/>
      <w:r w:rsidRPr="00011AEC">
        <w:rPr>
          <w:b/>
          <w:sz w:val="20"/>
          <w:szCs w:val="20"/>
        </w:rPr>
        <w:t>п</w:t>
      </w:r>
      <w:proofErr w:type="gramEnd"/>
      <w:r w:rsidRPr="00011AEC">
        <w:rPr>
          <w:b/>
          <w:sz w:val="20"/>
          <w:szCs w:val="20"/>
        </w:rPr>
        <w:t xml:space="preserve">ід час заходу виконавчого комітету Інгулецької райради та податківців </w:t>
      </w:r>
    </w:p>
    <w:p w:rsidR="00011AEC" w:rsidRPr="00011AEC" w:rsidRDefault="00011AEC" w:rsidP="00011AEC">
      <w:pPr>
        <w:pStyle w:val="a3"/>
        <w:spacing w:before="0" w:beforeAutospacing="0" w:after="0" w:afterAutospacing="0"/>
        <w:jc w:val="both"/>
        <w:rPr>
          <w:sz w:val="20"/>
          <w:szCs w:val="20"/>
        </w:rPr>
      </w:pPr>
      <w:r w:rsidRPr="00011AEC">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011AEC">
        <w:rPr>
          <w:sz w:val="20"/>
          <w:szCs w:val="20"/>
        </w:rPr>
        <w:t>є.</w:t>
      </w:r>
      <w:proofErr w:type="gramEnd"/>
    </w:p>
    <w:p w:rsidR="00011AEC" w:rsidRPr="00011AEC" w:rsidRDefault="00011AEC" w:rsidP="00011AEC">
      <w:pPr>
        <w:pStyle w:val="a3"/>
        <w:spacing w:before="0" w:beforeAutospacing="0" w:after="0" w:afterAutospacing="0"/>
        <w:jc w:val="both"/>
        <w:rPr>
          <w:sz w:val="20"/>
          <w:szCs w:val="20"/>
        </w:rPr>
      </w:pPr>
      <w:r w:rsidRPr="00011AEC">
        <w:rPr>
          <w:sz w:val="20"/>
          <w:szCs w:val="20"/>
        </w:rPr>
        <w:t>Податківці спільно з місцевою владою Інгулецького району міста Кривого Рогу відвідали представників малого бізнесу з метою виявлення роботодавців, які використовують незадекларовану працю. Головна мета таких візитів – це стимулювання суб’єктів господарювання працювати виключно в правовому полі та сумлінно сплачувати податки та збори, таким чином підтримувати економічний фронт в умовах воєнного стану.</w:t>
      </w:r>
    </w:p>
    <w:p w:rsidR="00011AEC" w:rsidRPr="00011AEC" w:rsidRDefault="00011AEC" w:rsidP="00011AEC">
      <w:pPr>
        <w:pStyle w:val="a3"/>
        <w:spacing w:before="0" w:beforeAutospacing="0" w:after="0" w:afterAutospacing="0"/>
        <w:jc w:val="both"/>
        <w:rPr>
          <w:sz w:val="20"/>
          <w:szCs w:val="20"/>
        </w:rPr>
      </w:pPr>
      <w:r w:rsidRPr="00011AEC">
        <w:rPr>
          <w:sz w:val="20"/>
          <w:szCs w:val="20"/>
        </w:rPr>
        <w:t>На сьогодні істотно зросли вимоги до належного оформлення найманих працівників та підвищено ступінь відповідальності роботодавців. </w:t>
      </w:r>
    </w:p>
    <w:p w:rsidR="00011AEC" w:rsidRPr="00011AEC" w:rsidRDefault="00011AEC" w:rsidP="00011AEC">
      <w:pPr>
        <w:pStyle w:val="a3"/>
        <w:spacing w:before="0" w:beforeAutospacing="0" w:after="0" w:afterAutospacing="0"/>
        <w:jc w:val="both"/>
        <w:rPr>
          <w:sz w:val="20"/>
          <w:szCs w:val="20"/>
        </w:rPr>
      </w:pPr>
      <w:r w:rsidRPr="00011AEC">
        <w:rPr>
          <w:sz w:val="20"/>
          <w:szCs w:val="20"/>
        </w:rPr>
        <w:t xml:space="preserve">Звернули увагу, що нелегальна трудова діяльність – це відповідальність не лише роботодавця, а й працівника. Погоджуючись працювати нелегально працівники самі себе позбавляють права вимагати передбачені державою соціальні гарантії.  Адже лише офіційне оформлення трудових відносин гарантує </w:t>
      </w:r>
      <w:r w:rsidRPr="00011AEC">
        <w:rPr>
          <w:sz w:val="20"/>
          <w:szCs w:val="20"/>
        </w:rPr>
        <w:lastRenderedPageBreak/>
        <w:t>право на відпочинок, забезпечення виплати заробітної плати в повному обсязі, державний захист від незаконного звільнення.</w:t>
      </w:r>
    </w:p>
    <w:p w:rsidR="00011AEC" w:rsidRPr="00011AEC" w:rsidRDefault="00011AEC" w:rsidP="00011AEC">
      <w:pPr>
        <w:pStyle w:val="a3"/>
        <w:spacing w:before="0" w:beforeAutospacing="0" w:after="0" w:afterAutospacing="0"/>
        <w:jc w:val="both"/>
        <w:rPr>
          <w:sz w:val="20"/>
          <w:szCs w:val="20"/>
        </w:rPr>
      </w:pPr>
      <w:r w:rsidRPr="00011AEC">
        <w:rPr>
          <w:sz w:val="20"/>
          <w:szCs w:val="20"/>
        </w:rPr>
        <w:t>Звернулись до суб’єктів господарювання із закликом офіційно укладати трудові договори з виплатою легальної заробітної плати не менше мінімальної. Сплачувати єдиний соціальний внесок на загальнообов’язкове державне соціальне страхування.</w:t>
      </w:r>
    </w:p>
    <w:p w:rsidR="00011AEC" w:rsidRPr="00011AEC" w:rsidRDefault="00011AEC" w:rsidP="00011AEC">
      <w:pPr>
        <w:pStyle w:val="a3"/>
        <w:spacing w:before="0" w:beforeAutospacing="0" w:after="0" w:afterAutospacing="0"/>
        <w:jc w:val="both"/>
        <w:rPr>
          <w:bCs/>
          <w:sz w:val="20"/>
          <w:szCs w:val="20"/>
        </w:rPr>
      </w:pPr>
      <w:r w:rsidRPr="00011AEC">
        <w:rPr>
          <w:sz w:val="20"/>
          <w:szCs w:val="20"/>
        </w:rPr>
        <w:t>На заході присутні отримали друковану продукцію роз’яснювального характеру.</w:t>
      </w:r>
    </w:p>
    <w:p w:rsidR="00011AEC" w:rsidRPr="00011AEC" w:rsidRDefault="00011AEC" w:rsidP="00011AEC">
      <w:pPr>
        <w:pStyle w:val="a3"/>
        <w:spacing w:before="0" w:beforeAutospacing="0" w:after="0" w:afterAutospacing="0"/>
        <w:jc w:val="both"/>
        <w:rPr>
          <w:sz w:val="20"/>
          <w:szCs w:val="20"/>
        </w:rPr>
      </w:pPr>
    </w:p>
    <w:p w:rsidR="00011AEC" w:rsidRPr="00011AEC" w:rsidRDefault="00011AEC" w:rsidP="00011AEC">
      <w:pPr>
        <w:pStyle w:val="a3"/>
        <w:spacing w:before="0" w:beforeAutospacing="0" w:after="0" w:afterAutospacing="0"/>
        <w:jc w:val="both"/>
        <w:rPr>
          <w:b/>
          <w:sz w:val="20"/>
          <w:szCs w:val="20"/>
        </w:rPr>
      </w:pPr>
      <w:r w:rsidRPr="00011AEC">
        <w:rPr>
          <w:b/>
          <w:sz w:val="20"/>
          <w:szCs w:val="20"/>
        </w:rPr>
        <w:t xml:space="preserve">Щодо актуальних питань оподаткування </w:t>
      </w:r>
      <w:proofErr w:type="gramStart"/>
      <w:r w:rsidRPr="00011AEC">
        <w:rPr>
          <w:b/>
          <w:sz w:val="20"/>
          <w:szCs w:val="20"/>
        </w:rPr>
        <w:t>п</w:t>
      </w:r>
      <w:proofErr w:type="gramEnd"/>
      <w:r w:rsidRPr="00011AEC">
        <w:rPr>
          <w:b/>
          <w:sz w:val="20"/>
          <w:szCs w:val="20"/>
        </w:rPr>
        <w:t>ід час практикуму-навчання</w:t>
      </w:r>
    </w:p>
    <w:p w:rsidR="00011AEC" w:rsidRPr="00011AEC" w:rsidRDefault="00011AEC" w:rsidP="00011AEC">
      <w:pPr>
        <w:pStyle w:val="a3"/>
        <w:spacing w:before="0" w:beforeAutospacing="0" w:after="0" w:afterAutospacing="0"/>
        <w:jc w:val="both"/>
        <w:rPr>
          <w:sz w:val="20"/>
          <w:szCs w:val="20"/>
        </w:rPr>
      </w:pPr>
      <w:r w:rsidRPr="00011AEC">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011AEC">
        <w:rPr>
          <w:sz w:val="20"/>
          <w:szCs w:val="20"/>
        </w:rPr>
        <w:t>є.</w:t>
      </w:r>
      <w:proofErr w:type="gramEnd"/>
    </w:p>
    <w:p w:rsidR="00011AEC" w:rsidRPr="00011AEC" w:rsidRDefault="00011AEC" w:rsidP="00011AEC">
      <w:pPr>
        <w:pStyle w:val="a3"/>
        <w:spacing w:before="0" w:beforeAutospacing="0" w:after="0" w:afterAutospacing="0"/>
        <w:jc w:val="both"/>
        <w:rPr>
          <w:sz w:val="20"/>
          <w:szCs w:val="20"/>
        </w:rPr>
      </w:pPr>
      <w:r w:rsidRPr="00011AEC">
        <w:rPr>
          <w:sz w:val="20"/>
          <w:szCs w:val="20"/>
        </w:rPr>
        <w:t>Нещодавно в Криворізькій південній ДПІ Головного управління ДПС у Дніпропетровській області під час практикуму були  розглянуті  нагальні питання сьогодення в оподаткуванні.</w:t>
      </w:r>
    </w:p>
    <w:p w:rsidR="00011AEC" w:rsidRPr="00011AEC" w:rsidRDefault="00011AEC" w:rsidP="00011AEC">
      <w:pPr>
        <w:pStyle w:val="a3"/>
        <w:spacing w:before="0" w:beforeAutospacing="0" w:after="0" w:afterAutospacing="0"/>
        <w:jc w:val="both"/>
        <w:rPr>
          <w:sz w:val="20"/>
          <w:szCs w:val="20"/>
        </w:rPr>
      </w:pPr>
      <w:r w:rsidRPr="00011AEC">
        <w:rPr>
          <w:sz w:val="20"/>
          <w:szCs w:val="20"/>
        </w:rPr>
        <w:t>Присутнім суб’єктам господарювання роз’яснили новації в законодавстві, порядок отримання електронного цифрового підпису, механізм та нюанси подання звітності в електронному вигляді.</w:t>
      </w:r>
    </w:p>
    <w:p w:rsidR="00011AEC" w:rsidRPr="00011AEC" w:rsidRDefault="00011AEC" w:rsidP="00011AEC">
      <w:pPr>
        <w:pStyle w:val="a3"/>
        <w:spacing w:before="0" w:beforeAutospacing="0" w:after="0" w:afterAutospacing="0"/>
        <w:jc w:val="both"/>
        <w:rPr>
          <w:sz w:val="20"/>
          <w:szCs w:val="20"/>
        </w:rPr>
      </w:pPr>
      <w:r w:rsidRPr="00011AEC">
        <w:rPr>
          <w:sz w:val="20"/>
          <w:szCs w:val="20"/>
        </w:rPr>
        <w:t xml:space="preserve">Також зауважили щодо декларування громадянами доходів, отриманих в 2022 році, термінів подання. </w:t>
      </w:r>
    </w:p>
    <w:p w:rsidR="00011AEC" w:rsidRPr="00011AEC" w:rsidRDefault="00011AEC" w:rsidP="00011AEC">
      <w:pPr>
        <w:pStyle w:val="a3"/>
        <w:spacing w:before="0" w:beforeAutospacing="0" w:after="0" w:afterAutospacing="0"/>
        <w:jc w:val="both"/>
        <w:rPr>
          <w:sz w:val="20"/>
          <w:szCs w:val="20"/>
        </w:rPr>
      </w:pPr>
      <w:r w:rsidRPr="00011AEC">
        <w:rPr>
          <w:sz w:val="20"/>
          <w:szCs w:val="20"/>
        </w:rPr>
        <w:t>Обговорили про обов’язковість легалізації найманої праці, про забезпечення соціальних гарантій для працівників, в тому числі за рахунок виплати заробітної плати в розмірі не менше мінімальної та сплаті єдиного соціального внеску на загальнообов’язкове державне соціальне страхування.</w:t>
      </w:r>
    </w:p>
    <w:p w:rsidR="00011AEC" w:rsidRPr="00011AEC" w:rsidRDefault="00011AEC" w:rsidP="00011AEC">
      <w:pPr>
        <w:pStyle w:val="a3"/>
        <w:spacing w:before="0" w:beforeAutospacing="0" w:after="0" w:afterAutospacing="0"/>
        <w:jc w:val="both"/>
        <w:rPr>
          <w:sz w:val="20"/>
          <w:szCs w:val="20"/>
        </w:rPr>
      </w:pPr>
      <w:r w:rsidRPr="00011AEC">
        <w:rPr>
          <w:sz w:val="20"/>
          <w:szCs w:val="20"/>
        </w:rPr>
        <w:t>Наприкінці практикуму присутні отримали друковану продукцію роз’яснювального характеру.</w:t>
      </w:r>
    </w:p>
    <w:p w:rsidR="00011AEC" w:rsidRPr="00011AEC" w:rsidRDefault="00011AEC" w:rsidP="00011AEC">
      <w:pPr>
        <w:pStyle w:val="a3"/>
        <w:spacing w:before="0" w:beforeAutospacing="0" w:after="0" w:afterAutospacing="0"/>
        <w:jc w:val="both"/>
        <w:rPr>
          <w:sz w:val="20"/>
          <w:szCs w:val="20"/>
        </w:rPr>
      </w:pPr>
    </w:p>
    <w:p w:rsidR="00011AEC" w:rsidRPr="00011AEC" w:rsidRDefault="00011AEC" w:rsidP="00011AEC">
      <w:pPr>
        <w:pStyle w:val="a3"/>
        <w:spacing w:before="0" w:beforeAutospacing="0" w:after="0" w:afterAutospacing="0"/>
        <w:jc w:val="both"/>
        <w:rPr>
          <w:b/>
          <w:sz w:val="20"/>
          <w:szCs w:val="20"/>
        </w:rPr>
      </w:pPr>
      <w:r w:rsidRPr="00011AEC">
        <w:rPr>
          <w:b/>
          <w:sz w:val="20"/>
          <w:szCs w:val="20"/>
        </w:rPr>
        <w:t xml:space="preserve">Зустріч з платниками податків </w:t>
      </w:r>
      <w:proofErr w:type="gramStart"/>
      <w:r w:rsidRPr="00011AEC">
        <w:rPr>
          <w:b/>
          <w:sz w:val="20"/>
          <w:szCs w:val="20"/>
        </w:rPr>
        <w:t>в</w:t>
      </w:r>
      <w:proofErr w:type="gramEnd"/>
      <w:r w:rsidRPr="00011AEC">
        <w:rPr>
          <w:b/>
          <w:sz w:val="20"/>
          <w:szCs w:val="20"/>
        </w:rPr>
        <w:t xml:space="preserve"> Прозорому офісі соціальних послуг</w:t>
      </w:r>
    </w:p>
    <w:p w:rsidR="00011AEC" w:rsidRPr="00011AEC" w:rsidRDefault="00011AEC" w:rsidP="00011AEC">
      <w:pPr>
        <w:pStyle w:val="a3"/>
        <w:spacing w:before="0" w:beforeAutospacing="0" w:after="0" w:afterAutospacing="0"/>
        <w:jc w:val="both"/>
        <w:rPr>
          <w:sz w:val="20"/>
          <w:szCs w:val="20"/>
        </w:rPr>
      </w:pPr>
      <w:r w:rsidRPr="00011AEC">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011AEC">
        <w:rPr>
          <w:sz w:val="20"/>
          <w:szCs w:val="20"/>
        </w:rPr>
        <w:t>є.</w:t>
      </w:r>
      <w:proofErr w:type="gramEnd"/>
    </w:p>
    <w:p w:rsidR="00011AEC" w:rsidRPr="00011AEC" w:rsidRDefault="00011AEC" w:rsidP="00011AEC">
      <w:pPr>
        <w:pStyle w:val="a3"/>
        <w:spacing w:before="0" w:beforeAutospacing="0" w:after="0" w:afterAutospacing="0"/>
        <w:jc w:val="both"/>
        <w:rPr>
          <w:sz w:val="20"/>
          <w:szCs w:val="20"/>
        </w:rPr>
      </w:pPr>
      <w:r w:rsidRPr="00011AEC">
        <w:rPr>
          <w:sz w:val="20"/>
          <w:szCs w:val="20"/>
        </w:rPr>
        <w:t>Днями, в приміщенні Прозорого офісу соціальних послуг Тернівської районної у місті Кривому Розі ради проведено  зустріч з платниками щодо застосування норм податкового законодавства.</w:t>
      </w:r>
    </w:p>
    <w:p w:rsidR="00011AEC" w:rsidRPr="00011AEC" w:rsidRDefault="00011AEC" w:rsidP="00011AEC">
      <w:pPr>
        <w:pStyle w:val="a3"/>
        <w:spacing w:before="0" w:beforeAutospacing="0" w:after="0" w:afterAutospacing="0"/>
        <w:jc w:val="both"/>
        <w:rPr>
          <w:sz w:val="20"/>
          <w:szCs w:val="20"/>
        </w:rPr>
      </w:pPr>
      <w:r w:rsidRPr="00011AEC">
        <w:rPr>
          <w:sz w:val="20"/>
          <w:szCs w:val="20"/>
        </w:rPr>
        <w:t xml:space="preserve">Присутнім роз’яснили особливості деклараційної кампанії та подання декларації про майновий стан і доходи, отримання податкової знижки, сплату податків. </w:t>
      </w:r>
    </w:p>
    <w:p w:rsidR="00011AEC" w:rsidRPr="00011AEC" w:rsidRDefault="00011AEC" w:rsidP="00011AEC">
      <w:pPr>
        <w:pStyle w:val="a3"/>
        <w:spacing w:before="0" w:beforeAutospacing="0" w:after="0" w:afterAutospacing="0"/>
        <w:jc w:val="both"/>
        <w:rPr>
          <w:sz w:val="20"/>
          <w:szCs w:val="20"/>
        </w:rPr>
      </w:pPr>
      <w:r w:rsidRPr="00011AEC">
        <w:rPr>
          <w:sz w:val="20"/>
          <w:szCs w:val="20"/>
        </w:rPr>
        <w:t>Також розповіли про переваги сервісу податкової служби «Електронний кабінет».</w:t>
      </w:r>
    </w:p>
    <w:p w:rsidR="00011AEC" w:rsidRPr="00011AEC" w:rsidRDefault="00011AEC" w:rsidP="00011AEC">
      <w:pPr>
        <w:pStyle w:val="a3"/>
        <w:spacing w:before="0" w:beforeAutospacing="0" w:after="0" w:afterAutospacing="0"/>
        <w:jc w:val="both"/>
        <w:rPr>
          <w:sz w:val="20"/>
          <w:szCs w:val="20"/>
        </w:rPr>
      </w:pPr>
      <w:r w:rsidRPr="00011AEC">
        <w:rPr>
          <w:sz w:val="20"/>
          <w:szCs w:val="20"/>
        </w:rPr>
        <w:t>Звернули увагу платників на важливості сплати податків, зборів та платежів до бюджетів та надали відповіді на запитання, які цікавили присутніх.</w:t>
      </w:r>
    </w:p>
    <w:p w:rsidR="00011AEC" w:rsidRPr="00011AEC" w:rsidRDefault="00011AEC" w:rsidP="00011AEC">
      <w:pPr>
        <w:pStyle w:val="a3"/>
        <w:spacing w:before="0" w:beforeAutospacing="0" w:after="0" w:afterAutospacing="0"/>
        <w:jc w:val="both"/>
        <w:rPr>
          <w:sz w:val="20"/>
          <w:szCs w:val="20"/>
        </w:rPr>
      </w:pPr>
    </w:p>
    <w:p w:rsidR="00011AEC" w:rsidRPr="00011AEC" w:rsidRDefault="00011AEC" w:rsidP="00011AEC">
      <w:pPr>
        <w:pStyle w:val="a3"/>
        <w:spacing w:before="0" w:beforeAutospacing="0" w:after="0" w:afterAutospacing="0"/>
        <w:jc w:val="both"/>
        <w:rPr>
          <w:b/>
          <w:sz w:val="20"/>
          <w:szCs w:val="20"/>
        </w:rPr>
      </w:pPr>
      <w:r w:rsidRPr="00011AEC">
        <w:rPr>
          <w:b/>
          <w:sz w:val="20"/>
          <w:szCs w:val="20"/>
        </w:rPr>
        <w:t>Засідання «</w:t>
      </w:r>
      <w:proofErr w:type="gramStart"/>
      <w:r w:rsidRPr="00011AEC">
        <w:rPr>
          <w:b/>
          <w:sz w:val="20"/>
          <w:szCs w:val="20"/>
        </w:rPr>
        <w:t>круглого</w:t>
      </w:r>
      <w:proofErr w:type="gramEnd"/>
      <w:r w:rsidRPr="00011AEC">
        <w:rPr>
          <w:b/>
          <w:sz w:val="20"/>
          <w:szCs w:val="20"/>
        </w:rPr>
        <w:t xml:space="preserve"> столу» з платниками податків</w:t>
      </w:r>
    </w:p>
    <w:p w:rsidR="00011AEC" w:rsidRPr="00011AEC" w:rsidRDefault="00011AEC" w:rsidP="00011AEC">
      <w:pPr>
        <w:pStyle w:val="a3"/>
        <w:spacing w:before="0" w:beforeAutospacing="0" w:after="0" w:afterAutospacing="0"/>
        <w:jc w:val="both"/>
        <w:rPr>
          <w:sz w:val="20"/>
          <w:szCs w:val="20"/>
        </w:rPr>
      </w:pPr>
      <w:r w:rsidRPr="00011AEC">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011AEC">
        <w:rPr>
          <w:sz w:val="20"/>
          <w:szCs w:val="20"/>
        </w:rPr>
        <w:t>є.</w:t>
      </w:r>
      <w:proofErr w:type="gramEnd"/>
    </w:p>
    <w:p w:rsidR="00011AEC" w:rsidRPr="00011AEC" w:rsidRDefault="00011AEC" w:rsidP="00011AEC">
      <w:pPr>
        <w:pStyle w:val="a3"/>
        <w:spacing w:before="0" w:beforeAutospacing="0" w:after="0" w:afterAutospacing="0"/>
        <w:jc w:val="both"/>
        <w:rPr>
          <w:sz w:val="20"/>
          <w:szCs w:val="20"/>
        </w:rPr>
      </w:pPr>
      <w:r w:rsidRPr="00011AEC">
        <w:rPr>
          <w:sz w:val="20"/>
          <w:szCs w:val="20"/>
        </w:rPr>
        <w:t>В приміщенні Криворізької північної ДПІ Головного управління ДПС у Дніпропетровській області проведено засідання «круглого столу» з платниками податків щодо актуальних питань податкового законодавств.</w:t>
      </w:r>
    </w:p>
    <w:p w:rsidR="00011AEC" w:rsidRPr="00011AEC" w:rsidRDefault="00011AEC" w:rsidP="00011AEC">
      <w:pPr>
        <w:pStyle w:val="a3"/>
        <w:spacing w:before="0" w:beforeAutospacing="0" w:after="0" w:afterAutospacing="0"/>
        <w:jc w:val="both"/>
        <w:rPr>
          <w:sz w:val="20"/>
          <w:szCs w:val="20"/>
        </w:rPr>
      </w:pPr>
      <w:r w:rsidRPr="00011AEC">
        <w:rPr>
          <w:sz w:val="20"/>
          <w:szCs w:val="20"/>
        </w:rPr>
        <w:t>Під час заходу присутнім розповіли про новації податкового законодавства, обов’язок застосування РРО/ПРРО при здійсненні господарських операцій, дотримання норм законодавства про працю та недопущення до роботи неоформлених працівників.</w:t>
      </w:r>
    </w:p>
    <w:p w:rsidR="00011AEC" w:rsidRPr="00011AEC" w:rsidRDefault="00011AEC" w:rsidP="00011AEC">
      <w:pPr>
        <w:pStyle w:val="a3"/>
        <w:spacing w:before="0" w:beforeAutospacing="0" w:after="0" w:afterAutospacing="0"/>
        <w:jc w:val="both"/>
        <w:rPr>
          <w:sz w:val="20"/>
          <w:szCs w:val="20"/>
        </w:rPr>
      </w:pPr>
      <w:r w:rsidRPr="00011AEC">
        <w:rPr>
          <w:sz w:val="20"/>
          <w:szCs w:val="20"/>
        </w:rPr>
        <w:t xml:space="preserve">Також нагадали, що для  комунікації з бізнес-спільнотою і громадськістю податковою службою запроваджено Комунікаційну податкову платформу. Так, на базі Головного управління ДПС </w:t>
      </w:r>
      <w:proofErr w:type="gramStart"/>
      <w:r w:rsidRPr="00011AEC">
        <w:rPr>
          <w:sz w:val="20"/>
          <w:szCs w:val="20"/>
        </w:rPr>
        <w:t>створена</w:t>
      </w:r>
      <w:proofErr w:type="gramEnd"/>
      <w:r w:rsidRPr="00011AEC">
        <w:rPr>
          <w:sz w:val="20"/>
          <w:szCs w:val="20"/>
        </w:rPr>
        <w:t xml:space="preserve"> електронна скринька Комунікаційної податкової платформи за адресою </w:t>
      </w:r>
      <w:hyperlink r:id="rId17" w:history="1">
        <w:r w:rsidRPr="00011AEC">
          <w:rPr>
            <w:sz w:val="20"/>
            <w:szCs w:val="20"/>
          </w:rPr>
          <w:t>dp.ikc@tax.gov.ua</w:t>
        </w:r>
      </w:hyperlink>
      <w:r w:rsidRPr="00011AEC">
        <w:rPr>
          <w:sz w:val="20"/>
          <w:szCs w:val="20"/>
        </w:rPr>
        <w:t>.</w:t>
      </w:r>
    </w:p>
    <w:p w:rsidR="00011AEC" w:rsidRDefault="00011AEC" w:rsidP="00011AEC">
      <w:pPr>
        <w:pStyle w:val="a3"/>
        <w:spacing w:before="0" w:beforeAutospacing="0" w:after="0" w:afterAutospacing="0"/>
        <w:jc w:val="both"/>
        <w:rPr>
          <w:sz w:val="20"/>
          <w:szCs w:val="20"/>
          <w:lang w:val="en-US"/>
        </w:rPr>
      </w:pPr>
    </w:p>
    <w:p w:rsidR="00011AEC" w:rsidRPr="00011AEC" w:rsidRDefault="00011AEC" w:rsidP="00011AEC">
      <w:pPr>
        <w:pStyle w:val="a3"/>
        <w:spacing w:before="0" w:beforeAutospacing="0" w:after="0" w:afterAutospacing="0"/>
        <w:jc w:val="both"/>
        <w:rPr>
          <w:b/>
          <w:sz w:val="20"/>
          <w:szCs w:val="20"/>
        </w:rPr>
      </w:pPr>
      <w:r w:rsidRPr="00011AEC">
        <w:rPr>
          <w:b/>
          <w:sz w:val="20"/>
          <w:szCs w:val="20"/>
        </w:rPr>
        <w:t>Нарада в Криворізькій міській раді</w:t>
      </w:r>
    </w:p>
    <w:p w:rsidR="00011AEC" w:rsidRPr="00011AEC" w:rsidRDefault="00011AEC" w:rsidP="00011AEC">
      <w:pPr>
        <w:pStyle w:val="a3"/>
        <w:spacing w:before="0" w:beforeAutospacing="0" w:after="0" w:afterAutospacing="0"/>
        <w:jc w:val="both"/>
        <w:rPr>
          <w:sz w:val="20"/>
          <w:szCs w:val="20"/>
        </w:rPr>
      </w:pPr>
      <w:r w:rsidRPr="00011AEC">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011AEC">
        <w:rPr>
          <w:sz w:val="20"/>
          <w:szCs w:val="20"/>
        </w:rPr>
        <w:t>є.</w:t>
      </w:r>
      <w:proofErr w:type="gramEnd"/>
    </w:p>
    <w:p w:rsidR="00011AEC" w:rsidRPr="00011AEC" w:rsidRDefault="00011AEC" w:rsidP="00011AEC">
      <w:pPr>
        <w:pStyle w:val="a3"/>
        <w:spacing w:before="0" w:beforeAutospacing="0" w:after="0" w:afterAutospacing="0"/>
        <w:jc w:val="both"/>
        <w:rPr>
          <w:sz w:val="20"/>
          <w:szCs w:val="20"/>
        </w:rPr>
      </w:pPr>
      <w:r w:rsidRPr="00011AEC">
        <w:rPr>
          <w:bCs/>
          <w:sz w:val="20"/>
          <w:szCs w:val="20"/>
        </w:rPr>
        <w:t>Нещодавно</w:t>
      </w:r>
      <w:r w:rsidRPr="00011AEC">
        <w:rPr>
          <w:sz w:val="20"/>
          <w:szCs w:val="20"/>
        </w:rPr>
        <w:t xml:space="preserve"> в </w:t>
      </w:r>
      <w:r w:rsidRPr="00011AEC">
        <w:rPr>
          <w:bCs/>
          <w:sz w:val="20"/>
          <w:szCs w:val="20"/>
        </w:rPr>
        <w:t>Криворізькій міській раді</w:t>
      </w:r>
      <w:r w:rsidRPr="00011AEC">
        <w:rPr>
          <w:sz w:val="20"/>
          <w:szCs w:val="20"/>
        </w:rPr>
        <w:t xml:space="preserve"> відбулась чергова нарада з питань заборгованості суб’єктів господарювання перед бюджетом міста.</w:t>
      </w:r>
    </w:p>
    <w:p w:rsidR="00011AEC" w:rsidRPr="00011AEC" w:rsidRDefault="00011AEC" w:rsidP="00011AEC">
      <w:pPr>
        <w:pStyle w:val="a3"/>
        <w:spacing w:before="0" w:beforeAutospacing="0" w:after="0" w:afterAutospacing="0"/>
        <w:jc w:val="both"/>
        <w:rPr>
          <w:sz w:val="20"/>
          <w:szCs w:val="20"/>
        </w:rPr>
      </w:pPr>
      <w:r w:rsidRPr="00011AEC">
        <w:rPr>
          <w:sz w:val="20"/>
          <w:szCs w:val="20"/>
        </w:rPr>
        <w:t xml:space="preserve">На нараді були присутні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 та </w:t>
      </w:r>
      <w:r w:rsidRPr="00011AEC">
        <w:rPr>
          <w:bCs/>
          <w:sz w:val="20"/>
          <w:szCs w:val="20"/>
        </w:rPr>
        <w:t xml:space="preserve">начальник Криворізького відділу по роботі з податковим боргом управління по роботі з податковим боргом Головного управління ДПС у Дніпропетровській області </w:t>
      </w:r>
      <w:r w:rsidRPr="00011AEC">
        <w:rPr>
          <w:sz w:val="20"/>
          <w:szCs w:val="20"/>
        </w:rPr>
        <w:t>Вікторія Кучерук.</w:t>
      </w:r>
    </w:p>
    <w:p w:rsidR="00011AEC" w:rsidRPr="00011AEC" w:rsidRDefault="00011AEC" w:rsidP="00011AEC">
      <w:pPr>
        <w:pStyle w:val="a3"/>
        <w:spacing w:before="0" w:beforeAutospacing="0" w:after="0" w:afterAutospacing="0"/>
        <w:jc w:val="both"/>
        <w:rPr>
          <w:sz w:val="20"/>
          <w:szCs w:val="20"/>
        </w:rPr>
      </w:pPr>
      <w:r w:rsidRPr="00011AEC">
        <w:rPr>
          <w:sz w:val="20"/>
          <w:szCs w:val="20"/>
        </w:rPr>
        <w:t>В ході заходу обговорювались питання щодо стану податкової заборгованості по платежам до бюджету міста, плану заходів по зменшенню заборгованості по податкам та проблемні питання пов’язані зі сплатою боргу.</w:t>
      </w:r>
    </w:p>
    <w:p w:rsidR="00011AEC" w:rsidRPr="00011AEC" w:rsidRDefault="00011AEC" w:rsidP="00011AEC">
      <w:pPr>
        <w:pStyle w:val="a3"/>
        <w:spacing w:before="0" w:beforeAutospacing="0" w:after="0" w:afterAutospacing="0"/>
        <w:jc w:val="both"/>
        <w:rPr>
          <w:sz w:val="20"/>
          <w:szCs w:val="20"/>
        </w:rPr>
      </w:pPr>
      <w:r w:rsidRPr="00011AEC">
        <w:rPr>
          <w:sz w:val="20"/>
          <w:szCs w:val="20"/>
        </w:rPr>
        <w:t>Були розглянуті пропозиції та шляхи погашення податкового боргу та прийняті відповідні рішення щодо визначення механізмів вирішення проблемних питань по надходженню коштів до бюджету міста та скорочення податкового боргу.</w:t>
      </w:r>
    </w:p>
    <w:p w:rsidR="00011AEC" w:rsidRPr="00011AEC" w:rsidRDefault="00011AEC">
      <w:pPr>
        <w:rPr>
          <w:lang w:val="uk-UA"/>
        </w:rPr>
      </w:pPr>
    </w:p>
    <w:sectPr w:rsidR="00011AEC" w:rsidRPr="00011AEC" w:rsidSect="007661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C5642"/>
    <w:multiLevelType w:val="multilevel"/>
    <w:tmpl w:val="B10ED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4F712F"/>
    <w:multiLevelType w:val="multilevel"/>
    <w:tmpl w:val="D38E9E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593151"/>
    <w:multiLevelType w:val="multilevel"/>
    <w:tmpl w:val="671E8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proofState w:grammar="clean"/>
  <w:defaultTabStop w:val="708"/>
  <w:characterSpacingControl w:val="doNotCompress"/>
  <w:compat/>
  <w:rsids>
    <w:rsidRoot w:val="00894B88"/>
    <w:rsid w:val="00011AEC"/>
    <w:rsid w:val="001B0E1B"/>
    <w:rsid w:val="001D6A0C"/>
    <w:rsid w:val="00330F10"/>
    <w:rsid w:val="00624D7E"/>
    <w:rsid w:val="007661F9"/>
    <w:rsid w:val="00894B88"/>
    <w:rsid w:val="00B27010"/>
    <w:rsid w:val="00BC2D9A"/>
    <w:rsid w:val="00CD1EA4"/>
    <w:rsid w:val="00D74857"/>
    <w:rsid w:val="00E55DB0"/>
    <w:rsid w:val="00ED31B5"/>
    <w:rsid w:val="00ED66E0"/>
    <w:rsid w:val="00F071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1F9"/>
  </w:style>
  <w:style w:type="paragraph" w:styleId="1">
    <w:name w:val="heading 1"/>
    <w:basedOn w:val="a"/>
    <w:link w:val="10"/>
    <w:qFormat/>
    <w:rsid w:val="00894B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94B88"/>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qFormat/>
    <w:rsid w:val="00B270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27010"/>
    <w:rPr>
      <w:b/>
      <w:bCs/>
    </w:rPr>
  </w:style>
  <w:style w:type="character" w:styleId="a6">
    <w:name w:val="Hyperlink"/>
    <w:basedOn w:val="a0"/>
    <w:uiPriority w:val="99"/>
    <w:rsid w:val="00B27010"/>
    <w:rPr>
      <w:color w:val="0000FF"/>
      <w:u w:val="single"/>
    </w:rPr>
  </w:style>
  <w:style w:type="character" w:styleId="a7">
    <w:name w:val="Emphasis"/>
    <w:basedOn w:val="a0"/>
    <w:qFormat/>
    <w:rsid w:val="00B27010"/>
    <w:rPr>
      <w:i/>
      <w:iCs/>
    </w:rPr>
  </w:style>
  <w:style w:type="paragraph" w:customStyle="1" w:styleId="p">
    <w:name w:val="p"/>
    <w:basedOn w:val="a"/>
    <w:rsid w:val="001D6A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F071E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zakonodavstvo/podatki-ta-zbori/informatsiyni-listi/656893.html" TargetMode="External"/><Relationship Id="rId13" Type="http://schemas.openxmlformats.org/officeDocument/2006/relationships/hyperlink" Target="https://tax.gov.ua/nove-pro-podatki--novini-/657169.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p.tax.gov.ua/media-ark/news-ark/660557.html" TargetMode="External"/><Relationship Id="rId12" Type="http://schemas.openxmlformats.org/officeDocument/2006/relationships/hyperlink" Target="http://cabinet.tax.gov.ua" TargetMode="External"/><Relationship Id="rId17" Type="http://schemas.openxmlformats.org/officeDocument/2006/relationships/hyperlink" Target="mailto:dp.ikc@tax.gov.ua" TargetMode="External"/><Relationship Id="rId2" Type="http://schemas.openxmlformats.org/officeDocument/2006/relationships/styles" Target="styles.xml"/><Relationship Id="rId16" Type="http://schemas.openxmlformats.org/officeDocument/2006/relationships/hyperlink" Target="mailto:idd@tax.gov.ua" TargetMode="External"/><Relationship Id="rId1" Type="http://schemas.openxmlformats.org/officeDocument/2006/relationships/numbering" Target="numbering.xml"/><Relationship Id="rId6" Type="http://schemas.openxmlformats.org/officeDocument/2006/relationships/hyperlink" Target="https://dp.tax.gov.ua/data/files/281576.doc" TargetMode="External"/><Relationship Id="rId11" Type="http://schemas.openxmlformats.org/officeDocument/2006/relationships/hyperlink" Target="https://tax.gov.ua/baneryi/programni-rro/video-lessons/" TargetMode="External"/><Relationship Id="rId5" Type="http://schemas.openxmlformats.org/officeDocument/2006/relationships/hyperlink" Target="https://dp.tax.gov.ua/data/files/281576.doc" TargetMode="External"/><Relationship Id="rId15" Type="http://schemas.openxmlformats.org/officeDocument/2006/relationships/hyperlink" Target="mailto:upzvk@tax.gov.ua$" TargetMode="External"/><Relationship Id="rId10" Type="http://schemas.openxmlformats.org/officeDocument/2006/relationships/hyperlink" Target="https://tax.gov.ua/yuridichnim-osobam/derjavna-reestratsiya-ta-obl/listi/78015.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abinet.tax.gov.ua/" TargetMode="External"/><Relationship Id="rId14" Type="http://schemas.openxmlformats.org/officeDocument/2006/relationships/hyperlink" Target="https://tax.gov.ua/zakonodavstvo/podatkove-zakonodavstvo/nakazi/7306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12</Pages>
  <Words>8887</Words>
  <Characters>50656</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8</cp:revision>
  <dcterms:created xsi:type="dcterms:W3CDTF">2023-03-14T07:40:00Z</dcterms:created>
  <dcterms:modified xsi:type="dcterms:W3CDTF">2023-03-16T11:47:00Z</dcterms:modified>
</cp:coreProperties>
</file>