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3E3" w:rsidRPr="00BD44F4" w:rsidRDefault="007723E3" w:rsidP="00055AD7">
      <w:pPr>
        <w:pStyle w:val="Heading1"/>
        <w:shd w:val="clear" w:color="auto" w:fill="FFFFFF"/>
        <w:spacing w:before="0" w:beforeAutospacing="0" w:after="0" w:afterAutospacing="0" w:line="240" w:lineRule="atLeast"/>
        <w:jc w:val="both"/>
        <w:textAlignment w:val="baseline"/>
        <w:rPr>
          <w:color w:val="1D1D1B"/>
          <w:sz w:val="20"/>
          <w:szCs w:val="20"/>
        </w:rPr>
      </w:pPr>
      <w:r w:rsidRPr="00BD44F4">
        <w:rPr>
          <w:color w:val="1D1D1B"/>
          <w:sz w:val="20"/>
          <w:szCs w:val="20"/>
        </w:rPr>
        <w:t>Маркування марками акцизного податку алкогольних напоїв, вироблених в Україні та імпортованих</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доводить до відома, що у разі виробництва на митній території України, зокрема, алкогольних напоїв чи ввезення таких товарів на митну територію України платники податку зобов’язані забезпечити їх маркування марками встановленого зразка у такий спосіб, щоб марка акцизного податку розривалася під час відкупорювання (розкривання) товару.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Норми встановлені п. 226.1 ст. 226 Податкового кодексу (далі – ПКУ).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Наявність наклеєної в установленому порядку марки акцизного податку встановленого зразка, зокрема, на пляшці (упаковці) алкогольного напою є однією з умов для ввезення на митну територію України і продажу таких товарів споживачам, а також підтвердженням сплати податку та легальності ввезення товарів (п. 226.2 ст. 226 ПКУ).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Марки акцизного податку для вироблених в Україні алкогольних напоїв і тютюнових виробів відрізняються від марок для ввезених на митну територію України алкогольних напоїв і тютюнових виробів дизайном та кольором (п. 226.4 ст. 226 ПКУ).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Маркуванню підлягають усі алкогольні напої з вмістом спирту етилового понад 8,5 відс. об. од. Маркування вироблених в Україні алкогольних напоїв із вмістом спирту етилового до 8,5 відс. об. од. не здійснюється (п. 226.6 ст. 226 ПКУ).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Згідно з п. п. «в» п. 227.1 ст. 227 ПКУ алкогольні напої в автомобільних і залізничних цистернах, а також у баках, бачках та інших ємностях місткістю більш як </w:t>
      </w:r>
      <w:smartTag w:uri="urn:schemas-microsoft-com:office:smarttags" w:element="metricconverter">
        <w:smartTagPr>
          <w:attr w:name="ProductID" w:val="5 л"/>
        </w:smartTagPr>
        <w:r w:rsidRPr="002C4409">
          <w:rPr>
            <w:color w:val="000000"/>
            <w:sz w:val="20"/>
            <w:szCs w:val="20"/>
          </w:rPr>
          <w:t>5 л</w:t>
        </w:r>
      </w:smartTag>
      <w:r w:rsidRPr="002C4409">
        <w:rPr>
          <w:color w:val="000000"/>
          <w:sz w:val="20"/>
          <w:szCs w:val="20"/>
        </w:rPr>
        <w:t>, що ввозяться в Україну з метою продажу або обміну на митній території України не підлягають маркуванню. У такому разі податок сплачується до або під час митного оформлення. Контроль за його сплатою здійснюється митними органами.</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Згідно з п. 226.10 ст. 226 ПКУ не підлягають маркуванню алкогольні напої:</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 які постачаються для реалізації магазинам безмитної торгівлі безпосередньо вітчизняними виробниками такої продукції за прямими договорами, укладеними між вітчизняними виробниками алкогольних напоїв і власниками магазинів безмитної торгівлі. При цьому переміщення алкогольних напоїв, що спрямовуються виробниками до магазинів безмитної торгівлі, здійснюється під митним контролем із застосуванням заходів гарантування доставки;</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 алкогольні напої, які ввозяться в Україну і розміщуються у митному режимі магазину безмитної торгівлі.</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Необхідність маркування, зокрема, алкогольних напоїв, які виробляються в Україні, а також такі, що імпортуються в Україну, передбачена також нормами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 із змінами та доповненнями, який визначає основні засади державної політики щодо регулювання, зокрема, виробництва, експорту, імпорту, оптової і роздрібної торгівлі алкогольними напоями, а також посилення боротьби з незаконним виробництвом та обігом алкогольних напоїв на території України.</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Враховуючи наведене, маркуванню підлягають усі алкогольні напої, які реалізуються в Україні, з вмістом спирту етилового понад 8,5 відсотка об’ємних одиниць.</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Вироблені в Україні або імпортовані алкогольні напої з вмістом спирту етилового 8,5 відс. об. од. маркуванню марками акцизного податку не підлягають.</w:t>
      </w:r>
    </w:p>
    <w:p w:rsidR="007723E3" w:rsidRPr="003D5BE1" w:rsidRDefault="007723E3" w:rsidP="00055AD7">
      <w:pPr>
        <w:pStyle w:val="NormalWeb"/>
        <w:shd w:val="clear" w:color="auto" w:fill="FFFFFF"/>
        <w:spacing w:before="0" w:beforeAutospacing="0" w:after="0" w:afterAutospacing="0"/>
        <w:jc w:val="both"/>
        <w:textAlignment w:val="baseline"/>
        <w:rPr>
          <w:b/>
          <w:bCs/>
          <w:color w:val="000000"/>
          <w:sz w:val="20"/>
          <w:szCs w:val="20"/>
        </w:rPr>
      </w:pPr>
      <w:r w:rsidRPr="003D5BE1">
        <w:rPr>
          <w:rStyle w:val="Strong"/>
          <w:b w:val="0"/>
          <w:bCs w:val="0"/>
          <w:i/>
          <w:iCs/>
          <w:color w:val="000000"/>
          <w:sz w:val="20"/>
          <w:szCs w:val="20"/>
          <w:bdr w:val="none" w:sz="0" w:space="0" w:color="auto" w:frame="1"/>
        </w:rPr>
        <w:t>Ми в інтернет-просторі, приєднуйтесь!</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4" w:history="1">
        <w:r w:rsidRPr="002C4409">
          <w:rPr>
            <w:rStyle w:val="Hyperlink"/>
            <w:color w:val="2D5CA6"/>
            <w:sz w:val="20"/>
            <w:szCs w:val="20"/>
            <w:bdr w:val="none" w:sz="0" w:space="0" w:color="auto" w:frame="1"/>
          </w:rPr>
          <w:t>https://dp.tax.gov.ua/</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5" w:history="1">
        <w:r w:rsidRPr="002C4409">
          <w:rPr>
            <w:rStyle w:val="Hyperlink"/>
            <w:color w:val="2D5CA6"/>
            <w:sz w:val="20"/>
            <w:szCs w:val="20"/>
            <w:bdr w:val="none" w:sz="0" w:space="0" w:color="auto" w:frame="1"/>
          </w:rPr>
          <w:t>https://www.facebook.com/tax.dnipropetrovsk/</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6" w:history="1">
        <w:r w:rsidRPr="002C4409">
          <w:rPr>
            <w:rStyle w:val="Hyperlink"/>
            <w:color w:val="2D5CA6"/>
            <w:sz w:val="20"/>
            <w:szCs w:val="20"/>
            <w:bdr w:val="none" w:sz="0" w:space="0" w:color="auto" w:frame="1"/>
          </w:rPr>
          <w:t>https://www.youtube.com/channel/UCIxijADr1NbFo5dhZ3mQwVA</w:t>
        </w:r>
      </w:hyperlink>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p>
    <w:p w:rsidR="007723E3" w:rsidRPr="005F0426" w:rsidRDefault="007723E3" w:rsidP="00627668">
      <w:pPr>
        <w:pStyle w:val="Heading1"/>
        <w:spacing w:before="0" w:beforeAutospacing="0" w:after="0" w:afterAutospacing="0"/>
        <w:rPr>
          <w:sz w:val="20"/>
          <w:szCs w:val="20"/>
        </w:rPr>
      </w:pPr>
      <w:r w:rsidRPr="005F0426">
        <w:rPr>
          <w:sz w:val="20"/>
          <w:szCs w:val="20"/>
        </w:rPr>
        <w:t>Алгоритм розрахунку податкової знижки на оплату допоміжних репродуктивних технологій</w:t>
      </w:r>
    </w:p>
    <w:p w:rsidR="007723E3" w:rsidRPr="005F0426" w:rsidRDefault="007723E3" w:rsidP="00627668">
      <w:pPr>
        <w:pStyle w:val="NormalWeb"/>
        <w:spacing w:before="0" w:beforeAutospacing="0" w:after="0" w:afterAutospacing="0"/>
        <w:jc w:val="both"/>
        <w:rPr>
          <w:sz w:val="20"/>
          <w:szCs w:val="20"/>
        </w:rPr>
      </w:pPr>
      <w:r w:rsidRPr="005F0426">
        <w:rPr>
          <w:sz w:val="20"/>
          <w:szCs w:val="20"/>
        </w:rPr>
        <w:t xml:space="preserve">Головне управління ДПС у Дніпропетровській звертає увагу, що, платник податку на доходи фізичних осіб (далі – ПДФО) має право включити до податкової знижки у зменшення оподатковуваного доходу платника податку за наслідками звітного податкового року, визначеного з урахуванням положень п. 164.6 ст. 164 ПКУ, фактично здійснені ним протягом звітного податкового року витрати, зокрема, суму витрат платника податку на оплату допоміжних репродуктивних технологій згідно з умовами, встановленими законодавством, але не більше ніж сума, що дорівнює третині доходу у вигляді заробітної плати за звітний податковий рік. </w:t>
      </w:r>
    </w:p>
    <w:p w:rsidR="007723E3" w:rsidRPr="005F0426" w:rsidRDefault="007723E3" w:rsidP="00627668">
      <w:pPr>
        <w:pStyle w:val="NormalWeb"/>
        <w:spacing w:before="0" w:beforeAutospacing="0" w:after="0" w:afterAutospacing="0"/>
        <w:jc w:val="both"/>
        <w:rPr>
          <w:sz w:val="20"/>
          <w:szCs w:val="20"/>
        </w:rPr>
      </w:pPr>
      <w:r w:rsidRPr="005F0426">
        <w:rPr>
          <w:sz w:val="20"/>
          <w:szCs w:val="20"/>
        </w:rPr>
        <w:t xml:space="preserve">Норми встановлені п. п. 166.3.6 п. 166.3 ст. 166 Податкового кодексу України (далі – ПКУ). </w:t>
      </w:r>
    </w:p>
    <w:p w:rsidR="007723E3" w:rsidRPr="005F0426" w:rsidRDefault="007723E3" w:rsidP="00627668">
      <w:pPr>
        <w:pStyle w:val="NormalWeb"/>
        <w:spacing w:before="0" w:beforeAutospacing="0" w:after="0" w:afterAutospacing="0"/>
        <w:jc w:val="both"/>
        <w:rPr>
          <w:sz w:val="20"/>
          <w:szCs w:val="20"/>
        </w:rPr>
      </w:pPr>
      <w:r w:rsidRPr="005F0426">
        <w:rPr>
          <w:sz w:val="20"/>
          <w:szCs w:val="20"/>
        </w:rPr>
        <w:t xml:space="preserve">До податкової знижки включаються фактично здійснені протягом звітного податкового року платником податку витрати, підтверджені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що ідентифікують продавця товарів (робіт, послуг) і особу, яка звертається за податковою знижкою (їх покупця (отримувача), а також копіями договорів за їх наявності в яких обов’язково повинно бути відображено вартість таких товарів (робіт, послуг) і строк оплати за такі товари (роботи, послуги) (п. п. 166.2.1 п. 166.2 ст. 166 ПКУ). </w:t>
      </w:r>
    </w:p>
    <w:p w:rsidR="007723E3" w:rsidRPr="005F0426" w:rsidRDefault="007723E3" w:rsidP="00627668">
      <w:pPr>
        <w:pStyle w:val="NormalWeb"/>
        <w:spacing w:before="0" w:beforeAutospacing="0" w:after="0" w:afterAutospacing="0"/>
        <w:jc w:val="both"/>
        <w:rPr>
          <w:sz w:val="20"/>
          <w:szCs w:val="20"/>
        </w:rPr>
      </w:pPr>
      <w:r w:rsidRPr="005F0426">
        <w:rPr>
          <w:sz w:val="20"/>
          <w:szCs w:val="20"/>
        </w:rPr>
        <w:t xml:space="preserve">Під час нарахування доходів у формі заробітної плати база оподаткування визначається як нарахована заробітна плата, зменшена на суму страхових внесків до Накопичувального фонду, а у випадках, передбачених законом, – обов’язкових страхових внесків до недержавного пенсійного фонду, які відповідно до закону сплачуються за рахунок заробітної плати працівника, а також на суму податкової соціальної пільги (далі – ПСП) за її наявності (п. 164.6 ст. 164 ПКУ). </w:t>
      </w:r>
    </w:p>
    <w:p w:rsidR="007723E3" w:rsidRPr="005F0426" w:rsidRDefault="007723E3" w:rsidP="00627668">
      <w:pPr>
        <w:pStyle w:val="NormalWeb"/>
        <w:spacing w:before="0" w:beforeAutospacing="0" w:after="0" w:afterAutospacing="0"/>
        <w:jc w:val="both"/>
        <w:rPr>
          <w:sz w:val="20"/>
          <w:szCs w:val="20"/>
        </w:rPr>
      </w:pPr>
      <w:r w:rsidRPr="005F0426">
        <w:rPr>
          <w:sz w:val="20"/>
          <w:szCs w:val="20"/>
        </w:rPr>
        <w:t xml:space="preserve">Враховуючи викладене, алгоритм розрахунку податкової знижки у вигляді суми витрат платника податку на оплату допоміжних репродуктивних технологій розраховується наступним чином: </w:t>
      </w:r>
    </w:p>
    <w:p w:rsidR="007723E3" w:rsidRPr="005F0426" w:rsidRDefault="007723E3" w:rsidP="00627668">
      <w:pPr>
        <w:pStyle w:val="NormalWeb"/>
        <w:spacing w:before="0" w:beforeAutospacing="0" w:after="0" w:afterAutospacing="0"/>
        <w:jc w:val="both"/>
        <w:rPr>
          <w:sz w:val="20"/>
          <w:szCs w:val="20"/>
        </w:rPr>
      </w:pPr>
      <w:r w:rsidRPr="005F0426">
        <w:rPr>
          <w:sz w:val="20"/>
          <w:szCs w:val="20"/>
        </w:rPr>
        <w:t xml:space="preserve">► визначається база оподаткування шляхом зменшення річної суми нарахованої заробітної плати на суму страхових внесків до Накопичувального фонду, суму обов’язкових страхових внесків до недержавного пенсійного фонду, а також на суму податкової соціальної пільги (далі – ПСП) за її наявності, (інформацію щодо сум нарахованого загального річного оподатковуваного доходу, застосованих ПСП, утриманого ПДФО фізичні особи отримують у вигляді довідки про доходи від свого роботодавця); </w:t>
      </w:r>
    </w:p>
    <w:p w:rsidR="007723E3" w:rsidRPr="005F0426" w:rsidRDefault="007723E3" w:rsidP="00627668">
      <w:pPr>
        <w:pStyle w:val="NormalWeb"/>
        <w:spacing w:before="0" w:beforeAutospacing="0" w:after="0" w:afterAutospacing="0"/>
        <w:jc w:val="both"/>
        <w:rPr>
          <w:sz w:val="20"/>
          <w:szCs w:val="20"/>
        </w:rPr>
      </w:pPr>
      <w:r w:rsidRPr="005F0426">
        <w:rPr>
          <w:sz w:val="20"/>
          <w:szCs w:val="20"/>
        </w:rPr>
        <w:t xml:space="preserve">► на підставі підтверджувальних документів визначається сума витрат, яку дозволяється включити до податкової знижки, яка не повинна перевищувати суми, що дорівнює третині доходу у вигляді заробітної плати за звітний податковий рік; </w:t>
      </w:r>
    </w:p>
    <w:p w:rsidR="007723E3" w:rsidRPr="005F0426" w:rsidRDefault="007723E3" w:rsidP="00627668">
      <w:pPr>
        <w:pStyle w:val="NormalWeb"/>
        <w:spacing w:before="0" w:beforeAutospacing="0" w:after="0" w:afterAutospacing="0"/>
        <w:jc w:val="both"/>
        <w:rPr>
          <w:sz w:val="20"/>
          <w:szCs w:val="20"/>
        </w:rPr>
      </w:pPr>
      <w:r w:rsidRPr="005F0426">
        <w:rPr>
          <w:sz w:val="20"/>
          <w:szCs w:val="20"/>
        </w:rPr>
        <w:t xml:space="preserve">► розраховується сума ПДФО на яку зменшуються податкові зобов’язані у зв’язку з використанням права на податкову знижку: з суми ПДФО утриманого (сплаченого) із заробітної плати за рік віднімаємо суму ПДФО, визначену як добуток бази оподаткування, зменшеної на суму понесених платником податку витрат на оплату допоміжних репродуктивних технологій, та ставки податку, визначеної п. 167.1 ст. 167 ПКУ (18 відсотків). </w:t>
      </w:r>
    </w:p>
    <w:p w:rsidR="007723E3" w:rsidRPr="005F0426" w:rsidRDefault="007723E3" w:rsidP="00627668">
      <w:pPr>
        <w:pStyle w:val="NormalWeb"/>
        <w:spacing w:before="0" w:beforeAutospacing="0" w:after="0" w:afterAutospacing="0"/>
        <w:jc w:val="both"/>
        <w:rPr>
          <w:sz w:val="20"/>
          <w:szCs w:val="20"/>
        </w:rPr>
      </w:pPr>
      <w:r w:rsidRPr="005F0426">
        <w:rPr>
          <w:sz w:val="20"/>
          <w:szCs w:val="20"/>
        </w:rPr>
        <w:t xml:space="preserve">При цьому, відповідно до п. 179.8 ст. 179 ПКУ сума, що має бути повернута, зараховується на банківський рахунок платника податку, відкритий у будь-якому комерційному банку, або надсилається поштовим переказом на адресу, зазначену в податковій декларації про майновий стан і доходи (далі – податкова декларація) протягом 60 календарних днів після надходження такої податкової декларації. </w:t>
      </w:r>
    </w:p>
    <w:p w:rsidR="007723E3" w:rsidRPr="005F0426" w:rsidRDefault="007723E3" w:rsidP="00627668">
      <w:pPr>
        <w:pStyle w:val="NormalWeb"/>
        <w:spacing w:before="0" w:beforeAutospacing="0" w:after="0" w:afterAutospacing="0"/>
        <w:jc w:val="both"/>
        <w:rPr>
          <w:sz w:val="20"/>
          <w:szCs w:val="20"/>
        </w:rPr>
      </w:pPr>
      <w:r w:rsidRPr="005F0426">
        <w:rPr>
          <w:sz w:val="20"/>
          <w:szCs w:val="20"/>
        </w:rPr>
        <w:t xml:space="preserve">Підстави для нарахування податкової знижки із зазначенням конкретних сум відображаються платником податку у річній податковій декларації, яка подається по 31 грудня включно наступного за звітним податкового року (п.п. 166.1.2 п. 166.1 ст. 166 ПКУ). </w:t>
      </w:r>
    </w:p>
    <w:p w:rsidR="007723E3" w:rsidRPr="005F0426" w:rsidRDefault="007723E3" w:rsidP="00627668">
      <w:pPr>
        <w:pStyle w:val="NormalWeb"/>
        <w:spacing w:before="0" w:beforeAutospacing="0" w:after="0" w:afterAutospacing="0"/>
        <w:jc w:val="both"/>
        <w:rPr>
          <w:b/>
          <w:sz w:val="20"/>
          <w:szCs w:val="20"/>
        </w:rPr>
      </w:pPr>
      <w:r w:rsidRPr="005F0426">
        <w:rPr>
          <w:rStyle w:val="Strong"/>
          <w:b w:val="0"/>
          <w:i/>
          <w:iCs/>
          <w:sz w:val="20"/>
          <w:szCs w:val="20"/>
        </w:rPr>
        <w:t>Ми в інтернет-просторі, приєднуйтесь!</w:t>
      </w:r>
      <w:r w:rsidRPr="005F0426">
        <w:rPr>
          <w:b/>
          <w:sz w:val="20"/>
          <w:szCs w:val="20"/>
        </w:rPr>
        <w:t xml:space="preserve"> </w:t>
      </w:r>
    </w:p>
    <w:p w:rsidR="007723E3" w:rsidRPr="005F0426" w:rsidRDefault="007723E3" w:rsidP="00627668">
      <w:pPr>
        <w:pStyle w:val="NormalWeb"/>
        <w:spacing w:before="0" w:beforeAutospacing="0" w:after="0" w:afterAutospacing="0"/>
        <w:jc w:val="both"/>
        <w:rPr>
          <w:sz w:val="20"/>
          <w:szCs w:val="20"/>
        </w:rPr>
      </w:pPr>
      <w:hyperlink r:id="rId7" w:history="1">
        <w:r w:rsidRPr="005F0426">
          <w:rPr>
            <w:rStyle w:val="Hyperlink"/>
            <w:sz w:val="20"/>
            <w:szCs w:val="20"/>
          </w:rPr>
          <w:t>https://dp.tax.gov.ua/</w:t>
        </w:r>
      </w:hyperlink>
      <w:r w:rsidRPr="005F0426">
        <w:rPr>
          <w:sz w:val="20"/>
          <w:szCs w:val="20"/>
        </w:rPr>
        <w:t xml:space="preserve">; </w:t>
      </w:r>
    </w:p>
    <w:p w:rsidR="007723E3" w:rsidRPr="005F0426" w:rsidRDefault="007723E3" w:rsidP="00627668">
      <w:pPr>
        <w:pStyle w:val="NormalWeb"/>
        <w:spacing w:before="0" w:beforeAutospacing="0" w:after="0" w:afterAutospacing="0"/>
        <w:jc w:val="both"/>
        <w:rPr>
          <w:sz w:val="20"/>
          <w:szCs w:val="20"/>
        </w:rPr>
      </w:pPr>
      <w:hyperlink r:id="rId8" w:history="1">
        <w:r w:rsidRPr="005F0426">
          <w:rPr>
            <w:rStyle w:val="Hyperlink"/>
            <w:sz w:val="20"/>
            <w:szCs w:val="20"/>
          </w:rPr>
          <w:t>https://www.facebook.com/tax.dnipropetrovsk/</w:t>
        </w:r>
      </w:hyperlink>
      <w:r w:rsidRPr="005F0426">
        <w:rPr>
          <w:sz w:val="20"/>
          <w:szCs w:val="20"/>
        </w:rPr>
        <w:t xml:space="preserve">; </w:t>
      </w:r>
    </w:p>
    <w:p w:rsidR="007723E3" w:rsidRPr="005F0426" w:rsidRDefault="007723E3" w:rsidP="00627668">
      <w:pPr>
        <w:pStyle w:val="NormalWeb"/>
        <w:spacing w:before="0" w:beforeAutospacing="0" w:after="0" w:afterAutospacing="0"/>
        <w:jc w:val="both"/>
        <w:rPr>
          <w:sz w:val="20"/>
          <w:szCs w:val="20"/>
        </w:rPr>
      </w:pPr>
      <w:hyperlink r:id="rId9" w:history="1">
        <w:r w:rsidRPr="005F0426">
          <w:rPr>
            <w:rStyle w:val="Hyperlink"/>
            <w:sz w:val="20"/>
            <w:szCs w:val="20"/>
          </w:rPr>
          <w:t>https://www.youtube.com/channel/UCIxijADr1NbFo5dhZ3mQ</w:t>
        </w:r>
      </w:hyperlink>
    </w:p>
    <w:p w:rsidR="007723E3" w:rsidRPr="00FF4955" w:rsidRDefault="007723E3" w:rsidP="00627668">
      <w:pPr>
        <w:pStyle w:val="NormalWeb"/>
        <w:spacing w:before="0" w:beforeAutospacing="0" w:after="0" w:afterAutospacing="0"/>
        <w:jc w:val="both"/>
        <w:rPr>
          <w:sz w:val="20"/>
          <w:szCs w:val="20"/>
        </w:rPr>
      </w:pPr>
    </w:p>
    <w:p w:rsidR="007723E3" w:rsidRPr="005F0426" w:rsidRDefault="007723E3" w:rsidP="00627668">
      <w:pPr>
        <w:pStyle w:val="NormalWeb"/>
        <w:spacing w:before="0" w:beforeAutospacing="0" w:after="0" w:afterAutospacing="0"/>
        <w:jc w:val="both"/>
        <w:rPr>
          <w:sz w:val="20"/>
          <w:szCs w:val="20"/>
        </w:rPr>
      </w:pPr>
    </w:p>
    <w:p w:rsidR="007723E3" w:rsidRPr="00FB4B7A" w:rsidRDefault="007723E3" w:rsidP="00627668">
      <w:pPr>
        <w:pStyle w:val="Heading1"/>
        <w:spacing w:before="0" w:beforeAutospacing="0" w:after="0" w:afterAutospacing="0"/>
        <w:rPr>
          <w:sz w:val="20"/>
          <w:szCs w:val="20"/>
        </w:rPr>
      </w:pPr>
      <w:r w:rsidRPr="00FB4B7A">
        <w:rPr>
          <w:sz w:val="20"/>
          <w:szCs w:val="20"/>
        </w:rPr>
        <w:t xml:space="preserve">ФОП має право вільно користуватися коштами з розрахункового рахунку для підприємницької діяльності, якщо сплатив всі податки </w:t>
      </w:r>
    </w:p>
    <w:p w:rsidR="007723E3" w:rsidRPr="008D23C7" w:rsidRDefault="007723E3" w:rsidP="00627668">
      <w:pPr>
        <w:pStyle w:val="NormalWeb"/>
        <w:spacing w:before="0" w:beforeAutospacing="0" w:after="0" w:afterAutospacing="0"/>
        <w:jc w:val="both"/>
        <w:rPr>
          <w:sz w:val="20"/>
          <w:szCs w:val="20"/>
        </w:rPr>
      </w:pPr>
      <w:r w:rsidRPr="008D23C7">
        <w:rPr>
          <w:sz w:val="20"/>
          <w:szCs w:val="20"/>
        </w:rPr>
        <w:t xml:space="preserve">Головне управління ДПС у Дніпропетровській області доводить до відома, що відповідно до ст. 42 Господарського кодексу України (далі – ГКУ), підприємництво – це самостійна, ініціативна, систематична, на власний ризик господарська діяльність, що здійснюється суб’єктами господарювання (підприємцями) з метою досягнення економічних і соціальних результатів та одержання прибутку. </w:t>
      </w:r>
    </w:p>
    <w:p w:rsidR="007723E3" w:rsidRPr="00FB4B7A" w:rsidRDefault="007723E3" w:rsidP="00627668">
      <w:pPr>
        <w:pStyle w:val="NormalWeb"/>
        <w:spacing w:before="0" w:beforeAutospacing="0" w:after="0" w:afterAutospacing="0"/>
        <w:jc w:val="both"/>
        <w:rPr>
          <w:sz w:val="20"/>
          <w:szCs w:val="20"/>
        </w:rPr>
      </w:pPr>
      <w:r w:rsidRPr="00FB4B7A">
        <w:rPr>
          <w:sz w:val="20"/>
          <w:szCs w:val="20"/>
        </w:rPr>
        <w:t xml:space="preserve">Відповідно до ст. 44 ГКУ підприємництво здійснюється на основі вільного розпорядження прибутком, що залишається у підприємця після сплати податків, зборів та інших платежів, передбачених законом. </w:t>
      </w:r>
    </w:p>
    <w:p w:rsidR="007723E3" w:rsidRPr="00FB4B7A" w:rsidRDefault="007723E3" w:rsidP="00627668">
      <w:pPr>
        <w:pStyle w:val="NormalWeb"/>
        <w:spacing w:before="0" w:beforeAutospacing="0" w:after="0" w:afterAutospacing="0"/>
        <w:jc w:val="both"/>
        <w:rPr>
          <w:sz w:val="20"/>
          <w:szCs w:val="20"/>
        </w:rPr>
      </w:pPr>
      <w:r w:rsidRPr="00FB4B7A">
        <w:rPr>
          <w:sz w:val="20"/>
          <w:szCs w:val="20"/>
        </w:rPr>
        <w:t xml:space="preserve">Враховуючи вищевикладене, фізична особа – підприємець (ФОП) має право вільно користуватися коштами з розрахункового рахунку, який відкрито для здійснення підприємницької діяльності, за умови сплати всіх податків, зборів та інших платежів, передбачених чинним законодавством. </w:t>
      </w:r>
    </w:p>
    <w:p w:rsidR="007723E3" w:rsidRPr="008D23C7" w:rsidRDefault="007723E3" w:rsidP="00627668">
      <w:pPr>
        <w:pStyle w:val="NormalWeb"/>
        <w:spacing w:before="0" w:beforeAutospacing="0" w:after="0" w:afterAutospacing="0"/>
        <w:jc w:val="both"/>
        <w:rPr>
          <w:b/>
          <w:sz w:val="20"/>
          <w:szCs w:val="20"/>
        </w:rPr>
      </w:pPr>
      <w:r w:rsidRPr="008D23C7">
        <w:rPr>
          <w:rStyle w:val="Strong"/>
          <w:b w:val="0"/>
          <w:i/>
          <w:iCs/>
          <w:sz w:val="20"/>
          <w:szCs w:val="20"/>
        </w:rPr>
        <w:t>Ми в інтернет-просторі, приєднуйтесь!</w:t>
      </w:r>
      <w:r w:rsidRPr="008D23C7">
        <w:rPr>
          <w:b/>
          <w:sz w:val="20"/>
          <w:szCs w:val="20"/>
        </w:rPr>
        <w:t xml:space="preserve"> </w:t>
      </w:r>
    </w:p>
    <w:p w:rsidR="007723E3" w:rsidRPr="00FB4B7A" w:rsidRDefault="007723E3" w:rsidP="00627668">
      <w:pPr>
        <w:pStyle w:val="NormalWeb"/>
        <w:spacing w:before="0" w:beforeAutospacing="0" w:after="0" w:afterAutospacing="0"/>
        <w:jc w:val="both"/>
        <w:rPr>
          <w:sz w:val="20"/>
          <w:szCs w:val="20"/>
        </w:rPr>
      </w:pPr>
      <w:hyperlink r:id="rId10" w:history="1">
        <w:r w:rsidRPr="00FB4B7A">
          <w:rPr>
            <w:rStyle w:val="Hyperlink"/>
            <w:sz w:val="20"/>
            <w:szCs w:val="20"/>
          </w:rPr>
          <w:t>https://dp.tax.gov.ua/</w:t>
        </w:r>
      </w:hyperlink>
      <w:r w:rsidRPr="00FB4B7A">
        <w:rPr>
          <w:sz w:val="20"/>
          <w:szCs w:val="20"/>
        </w:rPr>
        <w:t xml:space="preserve">; </w:t>
      </w:r>
    </w:p>
    <w:p w:rsidR="007723E3" w:rsidRPr="00FB4B7A" w:rsidRDefault="007723E3" w:rsidP="00627668">
      <w:pPr>
        <w:pStyle w:val="NormalWeb"/>
        <w:spacing w:before="0" w:beforeAutospacing="0" w:after="0" w:afterAutospacing="0"/>
        <w:jc w:val="both"/>
        <w:rPr>
          <w:sz w:val="20"/>
          <w:szCs w:val="20"/>
        </w:rPr>
      </w:pPr>
      <w:hyperlink r:id="rId11" w:history="1">
        <w:r w:rsidRPr="00FB4B7A">
          <w:rPr>
            <w:rStyle w:val="Hyperlink"/>
            <w:sz w:val="20"/>
            <w:szCs w:val="20"/>
          </w:rPr>
          <w:t>https://www.facebook.com/tax.dnipropetrovsk/</w:t>
        </w:r>
      </w:hyperlink>
      <w:r w:rsidRPr="00FB4B7A">
        <w:rPr>
          <w:sz w:val="20"/>
          <w:szCs w:val="20"/>
        </w:rPr>
        <w:t xml:space="preserve">; </w:t>
      </w:r>
    </w:p>
    <w:p w:rsidR="007723E3" w:rsidRPr="00FB4B7A" w:rsidRDefault="007723E3" w:rsidP="00627668">
      <w:pPr>
        <w:pStyle w:val="NormalWeb"/>
        <w:spacing w:before="0" w:beforeAutospacing="0" w:after="0" w:afterAutospacing="0"/>
        <w:jc w:val="both"/>
        <w:rPr>
          <w:sz w:val="20"/>
          <w:szCs w:val="20"/>
        </w:rPr>
      </w:pPr>
      <w:hyperlink r:id="rId12" w:history="1">
        <w:r w:rsidRPr="00FB4B7A">
          <w:rPr>
            <w:rStyle w:val="Hyperlink"/>
            <w:sz w:val="20"/>
            <w:szCs w:val="20"/>
          </w:rPr>
          <w:t>https://www.youtube.com/channel/UCIxijADr1NbFo5dhZ3mQwVA</w:t>
        </w:r>
      </w:hyperlink>
      <w:r w:rsidRPr="00FB4B7A">
        <w:rPr>
          <w:sz w:val="20"/>
          <w:szCs w:val="20"/>
        </w:rPr>
        <w:t xml:space="preserve"> </w:t>
      </w:r>
    </w:p>
    <w:p w:rsidR="007723E3" w:rsidRPr="00FF4955" w:rsidRDefault="007723E3" w:rsidP="00627668">
      <w:pPr>
        <w:pStyle w:val="NormalWeb"/>
        <w:spacing w:before="0" w:beforeAutospacing="0" w:after="0" w:afterAutospacing="0"/>
        <w:jc w:val="both"/>
        <w:rPr>
          <w:sz w:val="20"/>
          <w:szCs w:val="20"/>
        </w:rPr>
      </w:pPr>
    </w:p>
    <w:p w:rsidR="007723E3" w:rsidRPr="00FF4955" w:rsidRDefault="007723E3" w:rsidP="00627668">
      <w:pPr>
        <w:pStyle w:val="NormalWeb"/>
        <w:spacing w:before="0" w:beforeAutospacing="0" w:after="0" w:afterAutospacing="0"/>
        <w:jc w:val="both"/>
        <w:rPr>
          <w:sz w:val="20"/>
          <w:szCs w:val="20"/>
        </w:rPr>
      </w:pPr>
    </w:p>
    <w:p w:rsidR="007723E3" w:rsidRPr="00FB4B7A" w:rsidRDefault="007723E3" w:rsidP="00627668">
      <w:pPr>
        <w:pStyle w:val="Heading1"/>
        <w:spacing w:before="0" w:beforeAutospacing="0" w:after="0" w:afterAutospacing="0"/>
        <w:rPr>
          <w:sz w:val="20"/>
          <w:szCs w:val="20"/>
        </w:rPr>
      </w:pPr>
      <w:r w:rsidRPr="00FB4B7A">
        <w:rPr>
          <w:sz w:val="20"/>
          <w:szCs w:val="20"/>
        </w:rPr>
        <w:t>Хто вважається самозайнятою особою?</w:t>
      </w:r>
    </w:p>
    <w:p w:rsidR="007723E3" w:rsidRPr="00FB4B7A" w:rsidRDefault="007723E3" w:rsidP="00627668">
      <w:pPr>
        <w:pStyle w:val="NormalWeb"/>
        <w:spacing w:before="0" w:beforeAutospacing="0" w:after="0" w:afterAutospacing="0"/>
        <w:jc w:val="both"/>
        <w:rPr>
          <w:sz w:val="20"/>
          <w:szCs w:val="20"/>
        </w:rPr>
      </w:pPr>
      <w:r w:rsidRPr="00FB4B7A">
        <w:rPr>
          <w:sz w:val="20"/>
          <w:szCs w:val="20"/>
        </w:rPr>
        <w:t xml:space="preserve">Головне управління ДПС у Дніпропетровській області повідомляє, що самозайнята особа – це платник податку на доходи фізичних осіб (ПДФО)/єдиного податку, який є фізичною особою – підприємцем (ФОП) або провадить незалежну професійну діяльність за умови, що така особа не є працівником в межах такої підприємницької чи незалежної професійної діяльності. </w:t>
      </w:r>
    </w:p>
    <w:p w:rsidR="007723E3" w:rsidRPr="00FB4B7A" w:rsidRDefault="007723E3" w:rsidP="00627668">
      <w:pPr>
        <w:pStyle w:val="NormalWeb"/>
        <w:spacing w:before="0" w:beforeAutospacing="0" w:after="0" w:afterAutospacing="0"/>
        <w:jc w:val="both"/>
        <w:rPr>
          <w:sz w:val="20"/>
          <w:szCs w:val="20"/>
        </w:rPr>
      </w:pPr>
      <w:r w:rsidRPr="00FB4B7A">
        <w:rPr>
          <w:sz w:val="20"/>
          <w:szCs w:val="20"/>
        </w:rPr>
        <w:t xml:space="preserve">Норми встановлені п. п. 14.1.226 п. 14.1 ст. 14 Податкового кодексу України. </w:t>
      </w:r>
    </w:p>
    <w:p w:rsidR="007723E3" w:rsidRPr="00FB4B7A" w:rsidRDefault="007723E3" w:rsidP="00627668">
      <w:pPr>
        <w:pStyle w:val="NormalWeb"/>
        <w:spacing w:before="0" w:beforeAutospacing="0" w:after="0" w:afterAutospacing="0"/>
        <w:jc w:val="both"/>
        <w:rPr>
          <w:sz w:val="20"/>
          <w:szCs w:val="20"/>
        </w:rPr>
      </w:pPr>
      <w:r w:rsidRPr="00FB4B7A">
        <w:rPr>
          <w:sz w:val="20"/>
          <w:szCs w:val="20"/>
        </w:rPr>
        <w:t xml:space="preserve">Незалежна професійна діяльність – участь фізичної особи у науковій, літературній, артистичній, художній, освітній або викладацькій діяльності, діяльність лікарів, приватних нотаріусів, приватних виконавців, адвокатів, арбітражних керуючих (розпорядників майна, керуючих санацією, ліквідаторів), аудиторів, бухгалтерів, оцінщиків, інженерів чи архітекторів, особи, зайнятої релігійною (місіонерською) діяльністю, іншою подібною діяльністю за умови, що така особа не є працівником або фізичною особою – підприємцем (за виключенням випадку, передбаченого п. 65.9 ст. 65 ПКУ) та використовує найману працю не більш як чотирьох фізичних осіб. </w:t>
      </w:r>
    </w:p>
    <w:p w:rsidR="007723E3" w:rsidRPr="00FB4B7A" w:rsidRDefault="007723E3" w:rsidP="00627668">
      <w:pPr>
        <w:pStyle w:val="NormalWeb"/>
        <w:spacing w:before="0" w:beforeAutospacing="0" w:after="0" w:afterAutospacing="0"/>
        <w:jc w:val="both"/>
        <w:rPr>
          <w:sz w:val="20"/>
          <w:szCs w:val="20"/>
        </w:rPr>
      </w:pPr>
      <w:r w:rsidRPr="00FB4B7A">
        <w:rPr>
          <w:sz w:val="20"/>
          <w:szCs w:val="20"/>
        </w:rPr>
        <w:t xml:space="preserve">Відповідно до п. 65.9 ст. 65 ПКУ якщо фізична особа зареєстрована як ФОП та при цьому така особа провадить незалежну професійну діяльність, така фізична особа обліковується у контролюючих органах як ФОП з ознакою провадження незалежної професійної діяльності. </w:t>
      </w:r>
    </w:p>
    <w:p w:rsidR="007723E3" w:rsidRPr="008D23C7" w:rsidRDefault="007723E3" w:rsidP="00627668">
      <w:pPr>
        <w:pStyle w:val="NormalWeb"/>
        <w:spacing w:before="0" w:beforeAutospacing="0" w:after="0" w:afterAutospacing="0"/>
        <w:jc w:val="both"/>
        <w:rPr>
          <w:b/>
          <w:sz w:val="20"/>
          <w:szCs w:val="20"/>
        </w:rPr>
      </w:pPr>
      <w:r w:rsidRPr="008D23C7">
        <w:rPr>
          <w:rStyle w:val="Strong"/>
          <w:b w:val="0"/>
          <w:i/>
          <w:iCs/>
          <w:sz w:val="20"/>
          <w:szCs w:val="20"/>
        </w:rPr>
        <w:t>Ми в інтернет-просторі, приєднуйтесь!</w:t>
      </w:r>
      <w:r w:rsidRPr="008D23C7">
        <w:rPr>
          <w:b/>
          <w:sz w:val="20"/>
          <w:szCs w:val="20"/>
        </w:rPr>
        <w:t xml:space="preserve"> </w:t>
      </w:r>
    </w:p>
    <w:p w:rsidR="007723E3" w:rsidRPr="00FB4B7A" w:rsidRDefault="007723E3" w:rsidP="00627668">
      <w:pPr>
        <w:pStyle w:val="NormalWeb"/>
        <w:spacing w:before="0" w:beforeAutospacing="0" w:after="0" w:afterAutospacing="0"/>
        <w:jc w:val="both"/>
        <w:rPr>
          <w:sz w:val="20"/>
          <w:szCs w:val="20"/>
        </w:rPr>
      </w:pPr>
      <w:hyperlink r:id="rId13" w:history="1">
        <w:r w:rsidRPr="00FB4B7A">
          <w:rPr>
            <w:rStyle w:val="Hyperlink"/>
            <w:sz w:val="20"/>
            <w:szCs w:val="20"/>
          </w:rPr>
          <w:t>https://dp.tax.gov.ua/</w:t>
        </w:r>
      </w:hyperlink>
      <w:r w:rsidRPr="00FB4B7A">
        <w:rPr>
          <w:sz w:val="20"/>
          <w:szCs w:val="20"/>
        </w:rPr>
        <w:t xml:space="preserve">; </w:t>
      </w:r>
    </w:p>
    <w:p w:rsidR="007723E3" w:rsidRPr="00FB4B7A" w:rsidRDefault="007723E3" w:rsidP="00627668">
      <w:pPr>
        <w:pStyle w:val="NormalWeb"/>
        <w:spacing w:before="0" w:beforeAutospacing="0" w:after="0" w:afterAutospacing="0"/>
        <w:jc w:val="both"/>
        <w:rPr>
          <w:sz w:val="20"/>
          <w:szCs w:val="20"/>
        </w:rPr>
      </w:pPr>
      <w:hyperlink r:id="rId14" w:history="1">
        <w:r w:rsidRPr="00FB4B7A">
          <w:rPr>
            <w:rStyle w:val="Hyperlink"/>
            <w:sz w:val="20"/>
            <w:szCs w:val="20"/>
          </w:rPr>
          <w:t>https://www.facebook.com/tax.dnipropetrovsk/</w:t>
        </w:r>
      </w:hyperlink>
      <w:r w:rsidRPr="00FB4B7A">
        <w:rPr>
          <w:sz w:val="20"/>
          <w:szCs w:val="20"/>
        </w:rPr>
        <w:t xml:space="preserve">; </w:t>
      </w:r>
    </w:p>
    <w:p w:rsidR="007723E3" w:rsidRPr="00FB4B7A" w:rsidRDefault="007723E3" w:rsidP="00627668">
      <w:pPr>
        <w:pStyle w:val="NormalWeb"/>
        <w:spacing w:before="0" w:beforeAutospacing="0" w:after="0" w:afterAutospacing="0"/>
        <w:jc w:val="both"/>
        <w:rPr>
          <w:sz w:val="20"/>
          <w:szCs w:val="20"/>
        </w:rPr>
      </w:pPr>
      <w:hyperlink r:id="rId15" w:history="1">
        <w:r w:rsidRPr="00FB4B7A">
          <w:rPr>
            <w:rStyle w:val="Hyperlink"/>
            <w:sz w:val="20"/>
            <w:szCs w:val="20"/>
          </w:rPr>
          <w:t>https://www.youtube.com/channel/UCIxijADr1NbFo5dhZ3mQwVA</w:t>
        </w:r>
      </w:hyperlink>
      <w:r w:rsidRPr="00FB4B7A">
        <w:rPr>
          <w:sz w:val="20"/>
          <w:szCs w:val="20"/>
        </w:rPr>
        <w:t xml:space="preserve"> </w:t>
      </w:r>
    </w:p>
    <w:p w:rsidR="007723E3" w:rsidRPr="00FF4955" w:rsidRDefault="007723E3" w:rsidP="00627668">
      <w:pPr>
        <w:pStyle w:val="NormalWeb"/>
        <w:spacing w:before="0" w:beforeAutospacing="0" w:after="0" w:afterAutospacing="0"/>
        <w:jc w:val="both"/>
        <w:rPr>
          <w:sz w:val="20"/>
          <w:szCs w:val="20"/>
        </w:rPr>
      </w:pPr>
    </w:p>
    <w:p w:rsidR="007723E3" w:rsidRPr="00FF4955" w:rsidRDefault="007723E3" w:rsidP="00627668">
      <w:pPr>
        <w:pStyle w:val="NormalWeb"/>
        <w:spacing w:before="0" w:beforeAutospacing="0" w:after="0" w:afterAutospacing="0"/>
        <w:jc w:val="both"/>
        <w:rPr>
          <w:sz w:val="20"/>
          <w:szCs w:val="20"/>
        </w:rPr>
      </w:pPr>
    </w:p>
    <w:p w:rsidR="007723E3" w:rsidRPr="00FB4B7A" w:rsidRDefault="007723E3" w:rsidP="00627668">
      <w:pPr>
        <w:pStyle w:val="Heading1"/>
        <w:spacing w:before="0" w:beforeAutospacing="0" w:after="0" w:afterAutospacing="0"/>
        <w:rPr>
          <w:sz w:val="20"/>
          <w:szCs w:val="20"/>
        </w:rPr>
      </w:pPr>
      <w:r w:rsidRPr="00FB4B7A">
        <w:rPr>
          <w:sz w:val="20"/>
          <w:szCs w:val="20"/>
        </w:rPr>
        <w:t>Застосування програмного РРО – зручне рішення для бізнесу</w:t>
      </w:r>
    </w:p>
    <w:p w:rsidR="007723E3" w:rsidRPr="00FB4B7A" w:rsidRDefault="007723E3" w:rsidP="00627668">
      <w:pPr>
        <w:pStyle w:val="NormalWeb"/>
        <w:spacing w:before="0" w:beforeAutospacing="0" w:after="0" w:afterAutospacing="0"/>
        <w:jc w:val="both"/>
        <w:rPr>
          <w:sz w:val="20"/>
          <w:szCs w:val="20"/>
        </w:rPr>
      </w:pPr>
      <w:r w:rsidRPr="00FB4B7A">
        <w:rPr>
          <w:sz w:val="20"/>
          <w:szCs w:val="20"/>
        </w:rPr>
        <w:t xml:space="preserve">Програмний реєстратор розрахункових операцій, запроваджений з серпня 2020 року, є альтернативою звичайному реєстратору розрахункових операцій (РРО). </w:t>
      </w:r>
    </w:p>
    <w:p w:rsidR="007723E3" w:rsidRPr="00FB4B7A" w:rsidRDefault="007723E3" w:rsidP="00627668">
      <w:pPr>
        <w:pStyle w:val="NormalWeb"/>
        <w:spacing w:before="0" w:beforeAutospacing="0" w:after="0" w:afterAutospacing="0"/>
        <w:jc w:val="both"/>
        <w:rPr>
          <w:sz w:val="20"/>
          <w:szCs w:val="20"/>
        </w:rPr>
      </w:pPr>
      <w:r w:rsidRPr="00FB4B7A">
        <w:rPr>
          <w:sz w:val="20"/>
          <w:szCs w:val="20"/>
        </w:rPr>
        <w:t xml:space="preserve">Програмний РРО має низку переваг перед класичними касовими апаратами, а саме: </w:t>
      </w:r>
    </w:p>
    <w:p w:rsidR="007723E3" w:rsidRPr="00FF4955" w:rsidRDefault="007723E3" w:rsidP="00627668">
      <w:pPr>
        <w:pStyle w:val="fr2"/>
        <w:spacing w:before="0" w:beforeAutospacing="0" w:after="0" w:afterAutospacing="0"/>
        <w:jc w:val="both"/>
        <w:rPr>
          <w:sz w:val="20"/>
          <w:szCs w:val="20"/>
          <w:lang w:val="uk-UA"/>
        </w:rPr>
      </w:pPr>
      <w:r w:rsidRPr="00FF4955">
        <w:rPr>
          <w:sz w:val="20"/>
          <w:szCs w:val="20"/>
          <w:lang w:val="uk-UA"/>
        </w:rPr>
        <w:t xml:space="preserve">► безкоштовне рішення від ДПС забезпечує функціонал, що відповідає вимогам Закону України «Про застосування реєстраторів розрахункових операцій у сфері торгівлі, громадського харчування та послуг»; </w:t>
      </w:r>
    </w:p>
    <w:p w:rsidR="007723E3" w:rsidRPr="00FB4B7A" w:rsidRDefault="007723E3" w:rsidP="00627668">
      <w:pPr>
        <w:pStyle w:val="fr2"/>
        <w:spacing w:before="0" w:beforeAutospacing="0" w:after="0" w:afterAutospacing="0"/>
        <w:jc w:val="both"/>
        <w:rPr>
          <w:sz w:val="20"/>
          <w:szCs w:val="20"/>
        </w:rPr>
      </w:pPr>
      <w:r w:rsidRPr="00FB4B7A">
        <w:rPr>
          <w:sz w:val="20"/>
          <w:szCs w:val="20"/>
        </w:rPr>
        <w:t xml:space="preserve">► програмне рішення можна встановити на будь-який гаджет (смартфон, планшет, комп’ютер чи ноутбук) і зекономити на придбанні традиційних РРО та їх обслуговуванні; </w:t>
      </w:r>
    </w:p>
    <w:p w:rsidR="007723E3" w:rsidRPr="00FB4B7A" w:rsidRDefault="007723E3" w:rsidP="00627668">
      <w:pPr>
        <w:pStyle w:val="fr2"/>
        <w:spacing w:before="0" w:beforeAutospacing="0" w:after="0" w:afterAutospacing="0"/>
        <w:jc w:val="both"/>
        <w:rPr>
          <w:sz w:val="20"/>
          <w:szCs w:val="20"/>
        </w:rPr>
      </w:pPr>
      <w:r w:rsidRPr="00FB4B7A">
        <w:rPr>
          <w:sz w:val="20"/>
          <w:szCs w:val="20"/>
        </w:rPr>
        <w:t xml:space="preserve">► швидка та зручна онлайн реєстрація; </w:t>
      </w:r>
    </w:p>
    <w:p w:rsidR="007723E3" w:rsidRPr="00FB4B7A" w:rsidRDefault="007723E3" w:rsidP="00627668">
      <w:pPr>
        <w:pStyle w:val="fr2"/>
        <w:spacing w:before="0" w:beforeAutospacing="0" w:after="0" w:afterAutospacing="0"/>
        <w:jc w:val="both"/>
        <w:rPr>
          <w:sz w:val="20"/>
          <w:szCs w:val="20"/>
        </w:rPr>
      </w:pPr>
      <w:r w:rsidRPr="00FB4B7A">
        <w:rPr>
          <w:sz w:val="20"/>
          <w:szCs w:val="20"/>
        </w:rPr>
        <w:t xml:space="preserve">► онлайн передача даних від/до фіскального серверу контролюючого органу; </w:t>
      </w:r>
    </w:p>
    <w:p w:rsidR="007723E3" w:rsidRPr="00FB4B7A" w:rsidRDefault="007723E3" w:rsidP="00627668">
      <w:pPr>
        <w:pStyle w:val="fr2"/>
        <w:spacing w:before="0" w:beforeAutospacing="0" w:after="0" w:afterAutospacing="0"/>
        <w:jc w:val="both"/>
        <w:rPr>
          <w:sz w:val="20"/>
          <w:szCs w:val="20"/>
        </w:rPr>
      </w:pPr>
      <w:r w:rsidRPr="00FB4B7A">
        <w:rPr>
          <w:sz w:val="20"/>
          <w:szCs w:val="20"/>
        </w:rPr>
        <w:t xml:space="preserve">► автоматичне формування та відправка Z-звіту до ДПС; </w:t>
      </w:r>
    </w:p>
    <w:p w:rsidR="007723E3" w:rsidRPr="00FB4B7A" w:rsidRDefault="007723E3" w:rsidP="00627668">
      <w:pPr>
        <w:pStyle w:val="fr2"/>
        <w:spacing w:before="0" w:beforeAutospacing="0" w:after="0" w:afterAutospacing="0"/>
        <w:jc w:val="both"/>
        <w:rPr>
          <w:sz w:val="20"/>
          <w:szCs w:val="20"/>
        </w:rPr>
      </w:pPr>
      <w:r w:rsidRPr="00FB4B7A">
        <w:rPr>
          <w:sz w:val="20"/>
          <w:szCs w:val="20"/>
        </w:rPr>
        <w:t xml:space="preserve">► передача даних до ДПС забезпечується без залучення інформаційних еквайєрів; </w:t>
      </w:r>
    </w:p>
    <w:p w:rsidR="007723E3" w:rsidRPr="00FB4B7A" w:rsidRDefault="007723E3" w:rsidP="00627668">
      <w:pPr>
        <w:pStyle w:val="fr2"/>
        <w:spacing w:before="0" w:beforeAutospacing="0" w:after="0" w:afterAutospacing="0"/>
        <w:jc w:val="both"/>
        <w:rPr>
          <w:sz w:val="20"/>
          <w:szCs w:val="20"/>
        </w:rPr>
      </w:pPr>
      <w:r w:rsidRPr="00FB4B7A">
        <w:rPr>
          <w:sz w:val="20"/>
          <w:szCs w:val="20"/>
        </w:rPr>
        <w:t xml:space="preserve">► програмне рішення дозволяє працювати в режимі offline, надіслати до ДПС дані про здійснені розрахункові операції після завершення режиму offline; </w:t>
      </w:r>
    </w:p>
    <w:p w:rsidR="007723E3" w:rsidRPr="00FB4B7A" w:rsidRDefault="007723E3" w:rsidP="00627668">
      <w:pPr>
        <w:pStyle w:val="fr2"/>
        <w:spacing w:before="0" w:beforeAutospacing="0" w:after="0" w:afterAutospacing="0"/>
        <w:jc w:val="both"/>
        <w:rPr>
          <w:sz w:val="20"/>
          <w:szCs w:val="20"/>
        </w:rPr>
      </w:pPr>
      <w:r w:rsidRPr="00FB4B7A">
        <w:rPr>
          <w:sz w:val="20"/>
          <w:szCs w:val="20"/>
        </w:rPr>
        <w:t xml:space="preserve">► ДПС надає інформаційну підтримку щодо реєстраціїї та застосування програмних РРО; </w:t>
      </w:r>
    </w:p>
    <w:p w:rsidR="007723E3" w:rsidRPr="00FB4B7A" w:rsidRDefault="007723E3" w:rsidP="00627668">
      <w:pPr>
        <w:pStyle w:val="fr2"/>
        <w:spacing w:before="0" w:beforeAutospacing="0" w:after="0" w:afterAutospacing="0"/>
        <w:jc w:val="both"/>
        <w:rPr>
          <w:sz w:val="20"/>
          <w:szCs w:val="20"/>
        </w:rPr>
      </w:pPr>
      <w:r w:rsidRPr="00FB4B7A">
        <w:rPr>
          <w:sz w:val="20"/>
          <w:szCs w:val="20"/>
        </w:rPr>
        <w:t xml:space="preserve">► cуб’єкт господарювання може на свій власний вибір використовувати або класичний, або програмний РРО у залежності від своїх потреб. </w:t>
      </w:r>
    </w:p>
    <w:p w:rsidR="007723E3" w:rsidRPr="00FB4B7A" w:rsidRDefault="007723E3" w:rsidP="00627668">
      <w:pPr>
        <w:pStyle w:val="fr2"/>
        <w:spacing w:before="0" w:beforeAutospacing="0" w:after="0" w:afterAutospacing="0"/>
        <w:jc w:val="both"/>
        <w:rPr>
          <w:sz w:val="20"/>
          <w:szCs w:val="20"/>
        </w:rPr>
      </w:pPr>
      <w:r w:rsidRPr="00FB4B7A">
        <w:rPr>
          <w:sz w:val="20"/>
          <w:szCs w:val="20"/>
        </w:rPr>
        <w:t xml:space="preserve">Отже, програмний РРО відповідає потребам сучасності, покращує ефективність процесів ведення бізнесу, економить кошти. </w:t>
      </w:r>
    </w:p>
    <w:p w:rsidR="007723E3" w:rsidRPr="00FB4B7A" w:rsidRDefault="007723E3" w:rsidP="00627668">
      <w:pPr>
        <w:pStyle w:val="fr2"/>
        <w:spacing w:before="0" w:beforeAutospacing="0" w:after="0" w:afterAutospacing="0"/>
        <w:jc w:val="both"/>
        <w:rPr>
          <w:sz w:val="20"/>
          <w:szCs w:val="20"/>
        </w:rPr>
      </w:pPr>
      <w:r w:rsidRPr="00FB4B7A">
        <w:rPr>
          <w:sz w:val="20"/>
          <w:szCs w:val="20"/>
        </w:rPr>
        <w:t xml:space="preserve">На цьому акцентувала увагу начальник Головного управління ДПС у Дніпропетровській області Чуб Ганна. </w:t>
      </w:r>
    </w:p>
    <w:p w:rsidR="007723E3" w:rsidRPr="00627668" w:rsidRDefault="007723E3" w:rsidP="00055AD7">
      <w:pPr>
        <w:pStyle w:val="NormalWeb"/>
        <w:shd w:val="clear" w:color="auto" w:fill="FFFFFF"/>
        <w:spacing w:before="0" w:beforeAutospacing="0" w:after="0" w:afterAutospacing="0"/>
        <w:jc w:val="both"/>
        <w:textAlignment w:val="baseline"/>
        <w:rPr>
          <w:color w:val="000000"/>
          <w:sz w:val="20"/>
          <w:szCs w:val="20"/>
          <w:lang w:val="ru-RU"/>
        </w:rPr>
      </w:pPr>
    </w:p>
    <w:p w:rsidR="007723E3" w:rsidRPr="003F0A72" w:rsidRDefault="007723E3" w:rsidP="00055AD7">
      <w:pPr>
        <w:pStyle w:val="Heading1"/>
        <w:shd w:val="clear" w:color="auto" w:fill="FFFFFF"/>
        <w:spacing w:before="0" w:beforeAutospacing="0" w:after="0" w:afterAutospacing="0" w:line="240" w:lineRule="atLeast"/>
        <w:jc w:val="both"/>
        <w:textAlignment w:val="baseline"/>
        <w:rPr>
          <w:color w:val="1D1D1B"/>
          <w:sz w:val="20"/>
          <w:szCs w:val="20"/>
        </w:rPr>
      </w:pPr>
      <w:r w:rsidRPr="003F0A72">
        <w:rPr>
          <w:color w:val="1D1D1B"/>
          <w:sz w:val="20"/>
          <w:szCs w:val="20"/>
        </w:rPr>
        <w:t>Прийом попередніх заявок-розрахунків на виготовлення акцизних марок здійснюється в електронному вигляді</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повідомляє.</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На виконання вимог Положення про виготовлення, зберігання, продаж марок акцизного податку та маркування алкогольних напоїв і тютюнових виробів, затвердженого постановою Кабінету Міністрів України від 27 грудня 2010 року № 1251 (зі змінами внесеними постановою Кабінету Міністрів України від 12.02.2020 № 97), з метою запровадження єдиного програмного забезпечення щодо обігу марок акцизного податку ДПС розроблено електронні форми заявок-розрахунків на виготовлення, які затверджено наказом Міністерства фінансів України від 15.02.2021 № 102, зареєстрованим в Міністерстві юстиції України 19.05.2021 за № 666/36288.</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З 01.07.2021 ДПС створено функціонал прийому попередніх заявок на виготовлення акцизних марок в електронному вигляді через ІТС «Електронний кабінет» за новими формами.</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Інформацію розміщено на офіційному вебпорталі ДПС України за посиланням</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16" w:history="1">
        <w:r w:rsidRPr="002C4409">
          <w:rPr>
            <w:rStyle w:val="Hyperlink"/>
            <w:b/>
            <w:bCs/>
            <w:color w:val="2D5CA6"/>
            <w:sz w:val="20"/>
            <w:szCs w:val="20"/>
            <w:bdr w:val="none" w:sz="0" w:space="0" w:color="auto" w:frame="1"/>
          </w:rPr>
          <w:t>https://tax.gov.ua/media-tsentr/novini/481304.html</w:t>
        </w:r>
      </w:hyperlink>
    </w:p>
    <w:p w:rsidR="007723E3" w:rsidRPr="003D5BE1" w:rsidRDefault="007723E3" w:rsidP="00055AD7">
      <w:pPr>
        <w:pStyle w:val="NormalWeb"/>
        <w:shd w:val="clear" w:color="auto" w:fill="FFFFFF"/>
        <w:spacing w:before="0" w:beforeAutospacing="0" w:after="0" w:afterAutospacing="0"/>
        <w:jc w:val="both"/>
        <w:textAlignment w:val="baseline"/>
        <w:rPr>
          <w:b/>
          <w:bCs/>
          <w:color w:val="000000"/>
          <w:sz w:val="20"/>
          <w:szCs w:val="20"/>
        </w:rPr>
      </w:pPr>
      <w:r w:rsidRPr="003D5BE1">
        <w:rPr>
          <w:rStyle w:val="Strong"/>
          <w:b w:val="0"/>
          <w:bCs w:val="0"/>
          <w:i/>
          <w:iCs/>
          <w:color w:val="000000"/>
          <w:sz w:val="20"/>
          <w:szCs w:val="20"/>
          <w:bdr w:val="none" w:sz="0" w:space="0" w:color="auto" w:frame="1"/>
        </w:rPr>
        <w:t>Ми в інтернет-просторі, приєднуйтесь!</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17" w:history="1">
        <w:r w:rsidRPr="002C4409">
          <w:rPr>
            <w:rStyle w:val="Hyperlink"/>
            <w:color w:val="2D5CA6"/>
            <w:sz w:val="20"/>
            <w:szCs w:val="20"/>
            <w:bdr w:val="none" w:sz="0" w:space="0" w:color="auto" w:frame="1"/>
          </w:rPr>
          <w:t>https://dp.tax.gov.ua/</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18" w:history="1">
        <w:r w:rsidRPr="002C4409">
          <w:rPr>
            <w:rStyle w:val="Hyperlink"/>
            <w:color w:val="2D5CA6"/>
            <w:sz w:val="20"/>
            <w:szCs w:val="20"/>
            <w:bdr w:val="none" w:sz="0" w:space="0" w:color="auto" w:frame="1"/>
          </w:rPr>
          <w:t>https://www.facebook.com/tax.dnipropetrovsk/</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19" w:history="1">
        <w:r w:rsidRPr="002C4409">
          <w:rPr>
            <w:rStyle w:val="Hyperlink"/>
            <w:color w:val="2D5CA6"/>
            <w:sz w:val="20"/>
            <w:szCs w:val="20"/>
            <w:bdr w:val="none" w:sz="0" w:space="0" w:color="auto" w:frame="1"/>
          </w:rPr>
          <w:t>https://www.youtube.com/channel/UCIxijADr1NbFo5dhZ3mQwVA</w:t>
        </w:r>
      </w:hyperlink>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p>
    <w:p w:rsidR="007723E3" w:rsidRPr="003F0A72" w:rsidRDefault="007723E3" w:rsidP="00055AD7">
      <w:pPr>
        <w:pStyle w:val="Heading1"/>
        <w:shd w:val="clear" w:color="auto" w:fill="FFFFFF"/>
        <w:spacing w:before="0" w:beforeAutospacing="0" w:after="0" w:afterAutospacing="0" w:line="240" w:lineRule="atLeast"/>
        <w:jc w:val="both"/>
        <w:textAlignment w:val="baseline"/>
        <w:rPr>
          <w:color w:val="1D1D1B"/>
          <w:sz w:val="20"/>
          <w:szCs w:val="20"/>
        </w:rPr>
      </w:pPr>
      <w:r w:rsidRPr="003F0A72">
        <w:rPr>
          <w:color w:val="1D1D1B"/>
          <w:sz w:val="20"/>
          <w:szCs w:val="20"/>
        </w:rPr>
        <w:t>Для простоти і зручності сплати податків і зборів використовуйте єдиний рахунок!</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нагадує, що з 01.01.2021 набули чинності ст. 35</w:t>
      </w:r>
      <w:r w:rsidRPr="002C4409">
        <w:rPr>
          <w:color w:val="000000"/>
          <w:sz w:val="20"/>
          <w:szCs w:val="20"/>
          <w:bdr w:val="none" w:sz="0" w:space="0" w:color="auto" w:frame="1"/>
          <w:vertAlign w:val="superscript"/>
        </w:rPr>
        <w:t>1</w:t>
      </w:r>
      <w:r w:rsidRPr="002C4409">
        <w:rPr>
          <w:color w:val="000000"/>
          <w:sz w:val="20"/>
          <w:szCs w:val="20"/>
        </w:rPr>
        <w:t> Податкового кодексу України (ПКУ) та постанова Кабінету Міністрів України від 29 квітня 2020 року № 321, якою затверджено Порядок функціонування єдиного рахунка (далі – Порядок).</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rStyle w:val="Strong"/>
          <w:color w:val="000000"/>
          <w:sz w:val="20"/>
          <w:szCs w:val="20"/>
          <w:bdr w:val="none" w:sz="0" w:space="0" w:color="auto" w:frame="1"/>
        </w:rPr>
        <w:t>У зв’язку з цим, за бажанням платник податків може використовувати єдиний рахунок для сплати</w:t>
      </w:r>
      <w:r w:rsidRPr="002C4409">
        <w:rPr>
          <w:color w:val="000000"/>
          <w:sz w:val="20"/>
          <w:szCs w:val="20"/>
        </w:rPr>
        <w:t> грошових зобов’язань та/або податкового боргу з податків і зборів, єдиного внеску на загальнообов’язкове державне соціальне страхування (єдиний внесок) та інших платежів, контроль за справлянням яких покладено на ДПС, заборгованості з інших платежів. Для цього необхідно подати повідомлення про використання єдиного рахунку в електронній формі через Електронний кабінет.</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При цьому, платник один раз протягом календарного року має право </w:t>
      </w:r>
      <w:r w:rsidRPr="002C4409">
        <w:rPr>
          <w:rStyle w:val="Strong"/>
          <w:color w:val="000000"/>
          <w:sz w:val="20"/>
          <w:szCs w:val="20"/>
          <w:bdr w:val="none" w:sz="0" w:space="0" w:color="auto" w:frame="1"/>
        </w:rPr>
        <w:t>повідомити про використання або про відмову від використання єдиного рахунку.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Відповідно до Порядку єдиний рахунок відкривається на ім’я ДПС України у Державній казначейській службі України (Казначействі). Єдиний рахунок для сплати податків, зборів та єдиного внеску відкривається, як небюджетний та віднесений до рахунків зі спеціальним режимом використання.</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Використання єдиного рахунку платником розпочинається з робочого дня, що настає за днем подання ним повідомлення про використання такого рахунку.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У разі відмови платника від використання єдиного рахунку таке використання припиняється, починаючи з 01 січня наступного календарного року, на підставі повідомлення про відмову від використання єдиного рахунку.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У випадку, якщо платник має відокремлені підрозділи, то повідомлення про використання або про відмову від використання єдиного рахунку подається таким платником за кожним відокремленим підрозділом.</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rStyle w:val="Strong"/>
          <w:color w:val="000000"/>
          <w:sz w:val="20"/>
          <w:szCs w:val="20"/>
          <w:bdr w:val="none" w:sz="0" w:space="0" w:color="auto" w:frame="1"/>
        </w:rPr>
        <w:t>Сплатити через єдиний рахунок платник має можливість</w:t>
      </w:r>
      <w:r w:rsidRPr="002C4409">
        <w:rPr>
          <w:color w:val="000000"/>
          <w:sz w:val="20"/>
          <w:szCs w:val="20"/>
        </w:rPr>
        <w:t> всі поточні платежі, податковий борг за такими платежами та недоїмку з єдиного внеску на загальнообов’язкове державне соціальне страхування, грошові зобов’язання, які визначено на підставі податкових повідомлень-рішень.</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rStyle w:val="Strong"/>
          <w:color w:val="000000"/>
          <w:sz w:val="20"/>
          <w:szCs w:val="20"/>
          <w:bdr w:val="none" w:sz="0" w:space="0" w:color="auto" w:frame="1"/>
        </w:rPr>
        <w:t>Єдиний рахунок не може бути використаний для сплати</w:t>
      </w:r>
      <w:r w:rsidRPr="002C4409">
        <w:rPr>
          <w:color w:val="000000"/>
          <w:sz w:val="20"/>
          <w:szCs w:val="20"/>
        </w:rPr>
        <w:t> грошових зобов’язань та/або податкового боргу з податку на додану вартість, акцизного податку з реалізації пального та спирту етилового, а також для сплати частини чистого прибутку до бюджету державними та комунальними підприємствами та їх об’єднаннями.</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Звертаємо увагу, що </w:t>
      </w:r>
      <w:r w:rsidRPr="002C4409">
        <w:rPr>
          <w:rStyle w:val="Strong"/>
          <w:color w:val="000000"/>
          <w:sz w:val="20"/>
          <w:szCs w:val="20"/>
          <w:bdr w:val="none" w:sz="0" w:space="0" w:color="auto" w:frame="1"/>
        </w:rPr>
        <w:t>з початком використання єдиного рахунку платник зобов’язаний здійснювати сплату вищезгаданих платежів, через єдиний рахунок.</w:t>
      </w:r>
      <w:r w:rsidRPr="002C4409">
        <w:rPr>
          <w:color w:val="000000"/>
          <w:sz w:val="20"/>
          <w:szCs w:val="20"/>
        </w:rPr>
        <w:t> В іншому випадку такі кошти, сплачені на інші рахунки, вважаються помилково сплаченими грошовими зобов’язаннями.</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Для зарахування коштів на єдиний рахунок платник заповнює розрахунковий документ на переказ відповідно до вимог Порядку заповнення документів на переказ у разі сплати (стягнення) податків, зборів, митних платежів, єдиного внеску, здійснення бюджетного відшкодування податку на додану вартість, повернення помилково або надміру зарахованих коштів, затвердженого наказом Міністерства фінансів України від 24.07.2015 № 666 із змінами та доповненнями.</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Для формування реєстру платежів з єдиного рахунка в розрізі окремого платника ДПС України керується нормами пунктів. 35</w:t>
      </w:r>
      <w:r w:rsidRPr="002C4409">
        <w:rPr>
          <w:color w:val="000000"/>
          <w:sz w:val="20"/>
          <w:szCs w:val="20"/>
          <w:bdr w:val="none" w:sz="0" w:space="0" w:color="auto" w:frame="1"/>
          <w:vertAlign w:val="superscript"/>
        </w:rPr>
        <w:t>1</w:t>
      </w:r>
      <w:r w:rsidRPr="002C4409">
        <w:rPr>
          <w:color w:val="000000"/>
          <w:sz w:val="20"/>
          <w:szCs w:val="20"/>
        </w:rPr>
        <w:t>.5, 35</w:t>
      </w:r>
      <w:r w:rsidRPr="002C4409">
        <w:rPr>
          <w:color w:val="000000"/>
          <w:sz w:val="20"/>
          <w:szCs w:val="20"/>
          <w:bdr w:val="none" w:sz="0" w:space="0" w:color="auto" w:frame="1"/>
          <w:vertAlign w:val="superscript"/>
        </w:rPr>
        <w:t>1</w:t>
      </w:r>
      <w:r w:rsidRPr="002C4409">
        <w:rPr>
          <w:color w:val="000000"/>
          <w:sz w:val="20"/>
          <w:szCs w:val="20"/>
        </w:rPr>
        <w:t>.7 ст. 35</w:t>
      </w:r>
      <w:r w:rsidRPr="002C4409">
        <w:rPr>
          <w:color w:val="000000"/>
          <w:sz w:val="20"/>
          <w:szCs w:val="20"/>
          <w:bdr w:val="none" w:sz="0" w:space="0" w:color="auto" w:frame="1"/>
          <w:vertAlign w:val="superscript"/>
        </w:rPr>
        <w:t>1</w:t>
      </w:r>
      <w:r w:rsidRPr="002C4409">
        <w:rPr>
          <w:color w:val="000000"/>
          <w:sz w:val="20"/>
          <w:szCs w:val="20"/>
        </w:rPr>
        <w:t> ПКУ з урахуванням черговості сплати, визначеної п. 35</w:t>
      </w:r>
      <w:r w:rsidRPr="002C4409">
        <w:rPr>
          <w:color w:val="000000"/>
          <w:sz w:val="20"/>
          <w:szCs w:val="20"/>
          <w:bdr w:val="none" w:sz="0" w:space="0" w:color="auto" w:frame="1"/>
          <w:vertAlign w:val="superscript"/>
        </w:rPr>
        <w:t>1</w:t>
      </w:r>
      <w:r w:rsidRPr="002C4409">
        <w:rPr>
          <w:color w:val="000000"/>
          <w:sz w:val="20"/>
          <w:szCs w:val="20"/>
        </w:rPr>
        <w:t>.6 ст. 35</w:t>
      </w:r>
      <w:r w:rsidRPr="002C4409">
        <w:rPr>
          <w:color w:val="000000"/>
          <w:sz w:val="20"/>
          <w:szCs w:val="20"/>
          <w:bdr w:val="none" w:sz="0" w:space="0" w:color="auto" w:frame="1"/>
          <w:vertAlign w:val="superscript"/>
        </w:rPr>
        <w:t>1</w:t>
      </w:r>
      <w:r w:rsidRPr="002C4409">
        <w:rPr>
          <w:color w:val="000000"/>
          <w:sz w:val="20"/>
          <w:szCs w:val="20"/>
        </w:rPr>
        <w:t>, п. 89.7 ст. 89 та п. 131.2 ст. 131 ПКУ.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Реєстр платежів з єдиного рахунка в розрізі окремого платника у складі зведеного реєстру платежів з єдиного рахунка є підставою для перерахування Казначейством платежів зазначеним у ньому отримувачам.</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Слід зазначити, що такий спосіб сплати податків і зборів є комфортним, оскільки скорочує платникам фінансові витрати і час на формування розрахункових документів.</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Щоб перейти на єдиний рахунок, необхідно здійснити </w:t>
      </w:r>
      <w:r w:rsidRPr="002C4409">
        <w:rPr>
          <w:rStyle w:val="Strong"/>
          <w:color w:val="000000"/>
          <w:sz w:val="20"/>
          <w:szCs w:val="20"/>
          <w:bdr w:val="none" w:sz="0" w:space="0" w:color="auto" w:frame="1"/>
        </w:rPr>
        <w:t>три простих кроки</w:t>
      </w:r>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rStyle w:val="Strong"/>
          <w:color w:val="000000"/>
          <w:sz w:val="20"/>
          <w:szCs w:val="20"/>
          <w:bdr w:val="none" w:sz="0" w:space="0" w:color="auto" w:frame="1"/>
        </w:rPr>
        <w:t>Перший</w:t>
      </w:r>
      <w:r w:rsidRPr="002C4409">
        <w:rPr>
          <w:color w:val="000000"/>
          <w:sz w:val="20"/>
          <w:szCs w:val="20"/>
        </w:rPr>
        <w:t> – через Електронний кабінет подати «</w:t>
      </w:r>
      <w:r w:rsidRPr="002C4409">
        <w:rPr>
          <w:rStyle w:val="Emphasis"/>
          <w:color w:val="000000"/>
          <w:sz w:val="20"/>
          <w:szCs w:val="20"/>
          <w:bdr w:val="none" w:sz="0" w:space="0" w:color="auto" w:frame="1"/>
        </w:rPr>
        <w:t>Повідомлення про використання єдиного рахунку»</w:t>
      </w:r>
      <w:r w:rsidRPr="002C4409">
        <w:rPr>
          <w:color w:val="000000"/>
          <w:sz w:val="20"/>
          <w:szCs w:val="20"/>
        </w:rPr>
        <w:t> за формою </w:t>
      </w:r>
      <w:r w:rsidRPr="002C4409">
        <w:rPr>
          <w:rStyle w:val="Strong"/>
          <w:color w:val="000000"/>
          <w:sz w:val="20"/>
          <w:szCs w:val="20"/>
          <w:bdr w:val="none" w:sz="0" w:space="0" w:color="auto" w:frame="1"/>
        </w:rPr>
        <w:t>J/F 1307001</w:t>
      </w:r>
      <w:r w:rsidRPr="002C4409">
        <w:rPr>
          <w:color w:val="000000"/>
          <w:sz w:val="20"/>
          <w:szCs w:val="20"/>
        </w:rPr>
        <w:t> (далі – Повідомлення).</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rStyle w:val="Strong"/>
          <w:color w:val="000000"/>
          <w:sz w:val="20"/>
          <w:szCs w:val="20"/>
          <w:bdr w:val="none" w:sz="0" w:space="0" w:color="auto" w:frame="1"/>
        </w:rPr>
        <w:t>Другий</w:t>
      </w:r>
      <w:r w:rsidRPr="002C4409">
        <w:rPr>
          <w:color w:val="000000"/>
          <w:sz w:val="20"/>
          <w:szCs w:val="20"/>
        </w:rPr>
        <w:t> – отримати квитанцію про включення до Реєстру платників, які використовують єдиний рахунок.</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rStyle w:val="Strong"/>
          <w:color w:val="000000"/>
          <w:sz w:val="20"/>
          <w:szCs w:val="20"/>
          <w:bdr w:val="none" w:sz="0" w:space="0" w:color="auto" w:frame="1"/>
        </w:rPr>
        <w:t>Третій</w:t>
      </w:r>
      <w:r w:rsidRPr="002C4409">
        <w:rPr>
          <w:color w:val="000000"/>
          <w:sz w:val="20"/>
          <w:szCs w:val="20"/>
        </w:rPr>
        <w:t> – надати до обслуговуючого банку розрахункові документи із зазначенням реквізитів єдиного рахунку на загальну суму без визначення одержувачів або з визначенням одержувачів.</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Платники, які не подали Повідомлення за формою </w:t>
      </w:r>
      <w:r w:rsidRPr="002C4409">
        <w:rPr>
          <w:rStyle w:val="Strong"/>
          <w:color w:val="000000"/>
          <w:sz w:val="20"/>
          <w:szCs w:val="20"/>
          <w:bdr w:val="none" w:sz="0" w:space="0" w:color="auto" w:frame="1"/>
        </w:rPr>
        <w:t>J/F 1307001</w:t>
      </w:r>
      <w:r w:rsidRPr="002C4409">
        <w:rPr>
          <w:color w:val="000000"/>
          <w:sz w:val="20"/>
          <w:szCs w:val="20"/>
        </w:rPr>
        <w:t>, продовжують сплачувати платежі безпосередньо на бюджетні/небюджетні рахунки.</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Процедуру переходу на єдиний рахунок див. за посиланням</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20" w:history="1">
        <w:r w:rsidRPr="002C4409">
          <w:rPr>
            <w:rStyle w:val="Hyperlink"/>
            <w:b/>
            <w:bCs/>
            <w:color w:val="2D5CA6"/>
            <w:sz w:val="20"/>
            <w:szCs w:val="20"/>
            <w:bdr w:val="none" w:sz="0" w:space="0" w:color="auto" w:frame="1"/>
          </w:rPr>
          <w:t>https://tax.gov.ua/media-tsentr/videogalereya/prezentatsii-ta-inshi/7081.html</w:t>
        </w:r>
      </w:hyperlink>
    </w:p>
    <w:p w:rsidR="007723E3" w:rsidRPr="003D5BE1" w:rsidRDefault="007723E3" w:rsidP="00055AD7">
      <w:pPr>
        <w:pStyle w:val="NormalWeb"/>
        <w:shd w:val="clear" w:color="auto" w:fill="FFFFFF"/>
        <w:spacing w:before="0" w:beforeAutospacing="0" w:after="0" w:afterAutospacing="0"/>
        <w:jc w:val="both"/>
        <w:textAlignment w:val="baseline"/>
        <w:rPr>
          <w:b/>
          <w:bCs/>
          <w:color w:val="000000"/>
          <w:sz w:val="20"/>
          <w:szCs w:val="20"/>
        </w:rPr>
      </w:pPr>
      <w:r w:rsidRPr="003D5BE1">
        <w:rPr>
          <w:rStyle w:val="Strong"/>
          <w:b w:val="0"/>
          <w:bCs w:val="0"/>
          <w:i/>
          <w:iCs/>
          <w:color w:val="000000"/>
          <w:sz w:val="20"/>
          <w:szCs w:val="20"/>
          <w:bdr w:val="none" w:sz="0" w:space="0" w:color="auto" w:frame="1"/>
        </w:rPr>
        <w:t>Ми в інтернет-просторі, приєднуйтесь!</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21" w:history="1">
        <w:r w:rsidRPr="002C4409">
          <w:rPr>
            <w:rStyle w:val="Hyperlink"/>
            <w:color w:val="2D5CA6"/>
            <w:sz w:val="20"/>
            <w:szCs w:val="20"/>
            <w:bdr w:val="none" w:sz="0" w:space="0" w:color="auto" w:frame="1"/>
          </w:rPr>
          <w:t>https://dp.tax.gov.ua/</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22" w:history="1">
        <w:r w:rsidRPr="002C4409">
          <w:rPr>
            <w:rStyle w:val="Hyperlink"/>
            <w:color w:val="2D5CA6"/>
            <w:sz w:val="20"/>
            <w:szCs w:val="20"/>
            <w:bdr w:val="none" w:sz="0" w:space="0" w:color="auto" w:frame="1"/>
          </w:rPr>
          <w:t>https://www.facebook.com/tax.dnipropetrovsk/</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23" w:history="1">
        <w:r w:rsidRPr="002C4409">
          <w:rPr>
            <w:rStyle w:val="Hyperlink"/>
            <w:color w:val="2D5CA6"/>
            <w:sz w:val="20"/>
            <w:szCs w:val="20"/>
            <w:bdr w:val="none" w:sz="0" w:space="0" w:color="auto" w:frame="1"/>
          </w:rPr>
          <w:t>https://www.youtube.com/channel/UCIxijADr1NbFo5dhZ3mQwVA</w:t>
        </w:r>
      </w:hyperlink>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p>
    <w:p w:rsidR="007723E3" w:rsidRPr="003F0A72" w:rsidRDefault="007723E3" w:rsidP="00055AD7">
      <w:pPr>
        <w:pStyle w:val="Heading1"/>
        <w:shd w:val="clear" w:color="auto" w:fill="FFFFFF"/>
        <w:spacing w:before="0" w:beforeAutospacing="0" w:after="0" w:afterAutospacing="0" w:line="240" w:lineRule="atLeast"/>
        <w:jc w:val="both"/>
        <w:textAlignment w:val="baseline"/>
        <w:rPr>
          <w:color w:val="1D1D1B"/>
          <w:sz w:val="20"/>
          <w:szCs w:val="20"/>
        </w:rPr>
      </w:pPr>
      <w:r w:rsidRPr="003F0A72">
        <w:rPr>
          <w:color w:val="1D1D1B"/>
          <w:sz w:val="20"/>
          <w:szCs w:val="20"/>
        </w:rPr>
        <w:t>Звільнення від сплати єдиного внеску за себе ФОП і осіб, які провадять незалежну професійну діяльність</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звертає увагу що фізичні особи – підприємці (далі – ФОП), у тому числі ФОП – платники єдиного податку, особи, які провадять незалежну професійну діяльність, та члени фермерського господарства (якщо вони не належать до осіб, які підлягають страхуванню на інших підставах) є платниками єдиного внеску на загальнообов’язкове державне соціальне страхування (далі – єдиний внесок).</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Норми встановлені пунктами 4, 5 та 5</w:t>
      </w:r>
      <w:r w:rsidRPr="002C4409">
        <w:rPr>
          <w:color w:val="000000"/>
          <w:sz w:val="20"/>
          <w:szCs w:val="20"/>
          <w:bdr w:val="none" w:sz="0" w:space="0" w:color="auto" w:frame="1"/>
          <w:vertAlign w:val="superscript"/>
        </w:rPr>
        <w:t>1</w:t>
      </w:r>
      <w:r w:rsidRPr="002C4409">
        <w:rPr>
          <w:color w:val="000000"/>
          <w:sz w:val="20"/>
          <w:szCs w:val="20"/>
        </w:rPr>
        <w:t> частини 1 ст. 4 Закону України від     08 липня 2010 року № 2464-VI «Про збір та облік єдиного внеску на загальнообов’язкове державне соціальне страхування» зі змінами та доповненнями (далі – Закон № 2464).</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Єдиний внесок для зазначених категорій платників встановлено у розмірі 22 відсотки до визначеної ст. 7 Закону № 2464 бази нарахування єдиного внеску (частина 5 ст. 8 Закону № 2464).</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Базу нарахування єдиного внеску для таких осіб визначено пунктами 2 та 3 частини 1 ст. 7 Закону № 2464, терміни сплати єдиного внеску встановлено абзацом третім частини 8 ст. 9 Закону № 2464.</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Платники єдиного внеску зобов’язані своєчасно та в повному обсязі нараховувати, обчислювати і сплачувати єдиний внесок до контролюючого органу за основним місцем обліку платника єдиного внеску (п. 1 частини 2 ст. 6 Закону № 2464).</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Єдиний внесок підлягає сплаті незалежно від фінансового стану платника (частина 20 ст. 9 Закону № 2464).</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Відповідно до частини 4 ст. 4 Закону № 2464 особи, зазначені у пунктах 4, 5 та 5</w:t>
      </w:r>
      <w:r w:rsidRPr="002C4409">
        <w:rPr>
          <w:color w:val="000000"/>
          <w:sz w:val="20"/>
          <w:szCs w:val="20"/>
          <w:bdr w:val="none" w:sz="0" w:space="0" w:color="auto" w:frame="1"/>
          <w:vertAlign w:val="superscript"/>
        </w:rPr>
        <w:t>1</w:t>
      </w:r>
      <w:r w:rsidRPr="002C4409">
        <w:rPr>
          <w:color w:val="000000"/>
          <w:sz w:val="20"/>
          <w:szCs w:val="20"/>
        </w:rPr>
        <w:t> частини першої ст. 4 Закону № 2464 звільняються від сплати за себе єдиного внеску, якщо вони отримують пенсію за віком або за вислугою років, або є особами з інвалідністю, або досягли віку, встановленого ст. 26 Закону України від 09 липня 2003 року № 1058-IV «Про загальнообов’язкове державне пенсійне страхування» (далі – Закон № 1058), та отримують відповідно до закону пенсію або соціальну допомогу.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ФОП, в тому числі ФОП – платники єдиного податку, особи, які провадять незалежну професійну діяльність, та члени фермерського господарства, які набули статус пенсіонера за віком або за вислугою років, або особи з інвалідністю та отримують відповідно до закону пенсію або соціальну допомогу, або досягли віку, встановленого ст. 26 Закону № 1058, та отримують відповідно до закону пенсію або соціальну допомогу, звільняються від сплати за себе єдиного внеску з наступного місяця після набуття такого статусу.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Оскільки пропорційний розрахунок бази нарахування єдиного внеску для даних категорій платників Законом № 2464 не передбачений, то місяць, в якому такі особи набули право на пенсію за віком або за вислугою років, або статус особи з інвалідністю, або досягли віку, встановленого ст. 26 Закону № 1058, та отримують відповідно до закону пенсію або соціальну допомогу, відноситься до базового звітного періоду, за який сплачується єдиний внесок.</w:t>
      </w:r>
    </w:p>
    <w:p w:rsidR="007723E3" w:rsidRPr="003D5BE1" w:rsidRDefault="007723E3" w:rsidP="00055AD7">
      <w:pPr>
        <w:pStyle w:val="NormalWeb"/>
        <w:shd w:val="clear" w:color="auto" w:fill="FFFFFF"/>
        <w:spacing w:before="0" w:beforeAutospacing="0" w:after="0" w:afterAutospacing="0"/>
        <w:jc w:val="both"/>
        <w:textAlignment w:val="baseline"/>
        <w:rPr>
          <w:b/>
          <w:bCs/>
          <w:color w:val="000000"/>
          <w:sz w:val="20"/>
          <w:szCs w:val="20"/>
        </w:rPr>
      </w:pPr>
      <w:r w:rsidRPr="003D5BE1">
        <w:rPr>
          <w:rStyle w:val="Strong"/>
          <w:b w:val="0"/>
          <w:bCs w:val="0"/>
          <w:i/>
          <w:iCs/>
          <w:color w:val="000000"/>
          <w:sz w:val="20"/>
          <w:szCs w:val="20"/>
          <w:bdr w:val="none" w:sz="0" w:space="0" w:color="auto" w:frame="1"/>
        </w:rPr>
        <w:t>Ми в інтернет-просторі, приєднуйтесь!</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24" w:history="1">
        <w:r w:rsidRPr="002C4409">
          <w:rPr>
            <w:rStyle w:val="Hyperlink"/>
            <w:color w:val="2D5CA6"/>
            <w:sz w:val="20"/>
            <w:szCs w:val="20"/>
            <w:bdr w:val="none" w:sz="0" w:space="0" w:color="auto" w:frame="1"/>
          </w:rPr>
          <w:t>https://dp.tax.gov.ua/</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25" w:history="1">
        <w:r w:rsidRPr="002C4409">
          <w:rPr>
            <w:rStyle w:val="Hyperlink"/>
            <w:color w:val="2D5CA6"/>
            <w:sz w:val="20"/>
            <w:szCs w:val="20"/>
            <w:bdr w:val="none" w:sz="0" w:space="0" w:color="auto" w:frame="1"/>
          </w:rPr>
          <w:t>https://www.facebook.com/tax.dnipropetrovsk/</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26" w:history="1">
        <w:r w:rsidRPr="002C4409">
          <w:rPr>
            <w:rStyle w:val="Hyperlink"/>
            <w:color w:val="2D5CA6"/>
            <w:sz w:val="20"/>
            <w:szCs w:val="20"/>
            <w:bdr w:val="none" w:sz="0" w:space="0" w:color="auto" w:frame="1"/>
          </w:rPr>
          <w:t>https://www.youtube.com/channel/UCIxijADr1NbFo5dhZ3mQwVA</w:t>
        </w:r>
      </w:hyperlink>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p>
    <w:p w:rsidR="007723E3" w:rsidRPr="003D5BE1" w:rsidRDefault="007723E3" w:rsidP="00055AD7">
      <w:pPr>
        <w:pStyle w:val="Heading1"/>
        <w:shd w:val="clear" w:color="auto" w:fill="FFFFFF"/>
        <w:spacing w:before="0" w:beforeAutospacing="0" w:after="0" w:afterAutospacing="0" w:line="240" w:lineRule="atLeast"/>
        <w:jc w:val="both"/>
        <w:textAlignment w:val="baseline"/>
        <w:rPr>
          <w:color w:val="1D1D1B"/>
          <w:sz w:val="20"/>
          <w:szCs w:val="20"/>
        </w:rPr>
      </w:pPr>
      <w:r w:rsidRPr="003D5BE1">
        <w:rPr>
          <w:color w:val="1D1D1B"/>
          <w:sz w:val="20"/>
          <w:szCs w:val="20"/>
        </w:rPr>
        <w:t>Випадки, в яких виникає право податкової застави, визначені ПКУ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інформує, що згідно з п. 89.1 ст. 89 Податкового кодексу України (далі – ПКУ) право податкової застави виникає:</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 у разі несплати у строки, встановлені ПКУ, суми грошового зобов’язання, самостійно визначеної платником податків у податковій декларації, – з дня, що настає за останнім днем зазначеного строку;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 у разі несплати у строки, встановлені ПКУ, суми грошового зобов’язання, самостійно визначеної контролюючим органом, – з дня виникнення податкового боргу;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 у випадку, визначеному в п. 100.11 ст. 100 ПКУ, – з дня укладання договору про розстрочення, відстрочення грошових зобов’язань.</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Пунктом 100.11 ст. 100 ПКУ визначено, що розстрочення, відстрочення грошового зобов’язання чи податкового боргу надається окремо за кожним податком і збором.</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Якщо сума грошового зобов’язання чи податкового боргу, заявлена до розстрочення, відстрочення, становить 1 мільйон гривень і більше, розстрочення, відстрочення надається лише за умови:</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 передачі у податкову заставу майна платника податків, балансова вартість якого дорівнює або перевищує заявлену до розстрочення, відстрочення суму грошового зобов’язання, – у разі розстрочення, відстрочення грошових зобов’язань;</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 перебування у податковій заставі майна платника податків, балансова вартість якого дорівнює або перевищує заявлену до розстрочення, відстрочення суму податкового боргу, – у разі розстрочення, відстрочення податкового боргу.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Строки сплати розстрочених, відстрочених сум або їх частки можуть бути перенесені шляхом прийняття окремого рішення та внесення відповідних змін до договорів розстрочення, відстрочення.</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Відповідно до п. 89.2 ст. 89 ПКУ з урахуванням положень ст. 89 ПКУ право податкової застави поширюється на будь-яке майно платника податків, яке перебуває в його власності (господарському віданні або оперативному управлінні) у день виникнення такого права і балансова вартість якого відповідає сумі податкового боргу платника податків, крім випадків, передбачених п. 89.5 ст. 89 ПКУ, а також на інше майно, на яке платник податків набуде прав власності у майбутньому.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У разі якщо балансова вартість майна, на яке поширюється податкова застава, є меншою ніж сума податкового боргу платника податків, право податкової застави поширюється на таке майно.</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У разі якщо балансова вартість такого майна не визначена, його опис здійснюється за результатами оцінки, яка проводиться відповідно до Закону України від 12 липня 2001 року № 2658-III «Про оцінку майна, майнових прав та професійну оціночну діяльність в Україні» зі змінами та доповненнями.</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У разі збільшення суми податкового боргу складається акт опису до суми, відповідної сумі податкового боргу платника податків, у порядку, передбаченому ст. 89 ПКУ.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Право податкової застави не поширюється на майно, визначене п. п. 87.3.7    п. 87.3 ст. 87 ПКУ, на іпотечні активи, що належать емітенту та є забезпеченням відповідного випуску іпотечних сертифікатів з фіксованою дохідністю, на грошові доходи від цих іпотечних активів до повного виконання емітентом зобов’язань за цим випуском іпотечних сертифікатів з фіксованою дохідністю, а також на склад іпотечного покриття та грошові доходи від нього до повного виконання емітентом зобов’язань за відповідним випуском звичайних іпотечних облігацій.</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Право податкової застави не застосовується, якщо загальна сума податкового боргу платника податків не перевищує ста вісімдесяти неоподатковуваних мінімумів доходів громадян.</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Майно, на яке поширюється право податкової застави, оформлюється актом опису (абзац перший п. 89.3 ст. 89 ПКУ).</w:t>
      </w:r>
    </w:p>
    <w:p w:rsidR="007723E3" w:rsidRPr="003D5BE1" w:rsidRDefault="007723E3" w:rsidP="00055AD7">
      <w:pPr>
        <w:pStyle w:val="NormalWeb"/>
        <w:shd w:val="clear" w:color="auto" w:fill="FFFFFF"/>
        <w:spacing w:before="0" w:beforeAutospacing="0" w:after="0" w:afterAutospacing="0"/>
        <w:jc w:val="both"/>
        <w:textAlignment w:val="baseline"/>
        <w:rPr>
          <w:b/>
          <w:bCs/>
          <w:color w:val="000000"/>
          <w:sz w:val="20"/>
          <w:szCs w:val="20"/>
        </w:rPr>
      </w:pPr>
      <w:r w:rsidRPr="003D5BE1">
        <w:rPr>
          <w:rStyle w:val="Strong"/>
          <w:b w:val="0"/>
          <w:bCs w:val="0"/>
          <w:i/>
          <w:iCs/>
          <w:color w:val="000000"/>
          <w:sz w:val="20"/>
          <w:szCs w:val="20"/>
          <w:bdr w:val="none" w:sz="0" w:space="0" w:color="auto" w:frame="1"/>
        </w:rPr>
        <w:t>Ми в інтернет-просторі, приєднуйтесь!</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27" w:history="1">
        <w:r w:rsidRPr="002C4409">
          <w:rPr>
            <w:rStyle w:val="Hyperlink"/>
            <w:color w:val="2D5CA6"/>
            <w:sz w:val="20"/>
            <w:szCs w:val="20"/>
            <w:bdr w:val="none" w:sz="0" w:space="0" w:color="auto" w:frame="1"/>
          </w:rPr>
          <w:t>https://dp.tax.gov.ua/</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28" w:history="1">
        <w:r w:rsidRPr="002C4409">
          <w:rPr>
            <w:rStyle w:val="Hyperlink"/>
            <w:color w:val="2D5CA6"/>
            <w:sz w:val="20"/>
            <w:szCs w:val="20"/>
            <w:bdr w:val="none" w:sz="0" w:space="0" w:color="auto" w:frame="1"/>
          </w:rPr>
          <w:t>https://www.facebook.com/tax.dnipropetrovsk/</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29" w:history="1">
        <w:r w:rsidRPr="002C4409">
          <w:rPr>
            <w:rStyle w:val="Hyperlink"/>
            <w:color w:val="2D5CA6"/>
            <w:sz w:val="20"/>
            <w:szCs w:val="20"/>
            <w:bdr w:val="none" w:sz="0" w:space="0" w:color="auto" w:frame="1"/>
          </w:rPr>
          <w:t>https://www.youtube.com/channel/UCIxijADr1NbFo5dhZ3mQwVA</w:t>
        </w:r>
      </w:hyperlink>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p>
    <w:p w:rsidR="007723E3" w:rsidRPr="003F0A72" w:rsidRDefault="007723E3" w:rsidP="00055AD7">
      <w:pPr>
        <w:pStyle w:val="Heading1"/>
        <w:shd w:val="clear" w:color="auto" w:fill="FFFFFF"/>
        <w:spacing w:before="0" w:beforeAutospacing="0" w:after="0" w:afterAutospacing="0" w:line="240" w:lineRule="atLeast"/>
        <w:jc w:val="both"/>
        <w:textAlignment w:val="baseline"/>
        <w:rPr>
          <w:color w:val="1D1D1B"/>
          <w:sz w:val="20"/>
          <w:szCs w:val="20"/>
        </w:rPr>
      </w:pPr>
      <w:r w:rsidRPr="003F0A72">
        <w:rPr>
          <w:color w:val="1D1D1B"/>
          <w:sz w:val="20"/>
          <w:szCs w:val="20"/>
        </w:rPr>
        <w:t>Ліцензія на право оптової торгівлі рідинами, що використовуються в електронних сигаретах, видається за заявою платника</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повідомляє, що оптова торгівля на території України, зокрема, рідинами, що використовуються в електронних сигаретах, здійснюється за наявності у суб’єктів господарювання (у тому числі іноземних суб’єктів господарювання, які діють через свої зареєстровані постійні представництва) всіх форм власності ліцензії на оптову торгівлю рідинами, що використовуються в електронних сигаретах.</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Норми встановлені ст. 15 Закону України від 19 грудня 1995 року № 481/95-ВР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 зі змінами та доповненнями (далі – Закон № 481).</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Ліцензія видається за заявою суб’єкта господарювання (у тому числі іноземного суб’єкта господарювання, який діє через своє зареєстроване постійне представництво).</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У заяві повинно бути зазначено вид господарської діяльності, на провадження якого суб’єкт господарювання (у тому числі іноземний суб’єкт господарювання, який діє через своє зареєстроване постійне представництво) має намір отримати ліцензію (оптова торгівля рідинами, що використовуються в електронних сигаретах).</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Контроль за сплатою річної плати за ліцензії здійснюється органом ліцензування – ДПС. Для здійснення контролю суб’єкт господарювання (у тому числі іноземний суб’єкт господарювання, який діє через своє зареєстроване постійне представництво) подає зазначеному органу копію платіжного доручення з відміткою банку про сплату (ст. 16 Закону № 481).</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Заява про видачу ліцензії та визначені Законом № 481 документи подаються уповноваженою особою заявника або надсилаються рекомендованим листом. У разі подання заяви про видачу ліцензії та доданих до неї документів особисто вони приймаються за описом, копія якого видається заявнику з відміткою про дату прийняття заяви та документів і підписом особи, яка їх прийняла.</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Отже, ліцензія на право оптової торгівлі рідинами, що використовуються в електронних сигаретах видається за заявою суб’єкта господарювання, яка може бути подана особисто або уповноваженою особою заявника, чи надіслана рекомендованим листом.</w:t>
      </w:r>
    </w:p>
    <w:p w:rsidR="007723E3" w:rsidRPr="003D5BE1" w:rsidRDefault="007723E3" w:rsidP="00055AD7">
      <w:pPr>
        <w:pStyle w:val="NormalWeb"/>
        <w:shd w:val="clear" w:color="auto" w:fill="FFFFFF"/>
        <w:spacing w:before="0" w:beforeAutospacing="0" w:after="0" w:afterAutospacing="0"/>
        <w:jc w:val="both"/>
        <w:textAlignment w:val="baseline"/>
        <w:rPr>
          <w:b/>
          <w:bCs/>
          <w:color w:val="000000"/>
          <w:sz w:val="20"/>
          <w:szCs w:val="20"/>
        </w:rPr>
      </w:pPr>
      <w:r w:rsidRPr="003D5BE1">
        <w:rPr>
          <w:rStyle w:val="Strong"/>
          <w:b w:val="0"/>
          <w:bCs w:val="0"/>
          <w:i/>
          <w:iCs/>
          <w:color w:val="000000"/>
          <w:sz w:val="20"/>
          <w:szCs w:val="20"/>
          <w:bdr w:val="none" w:sz="0" w:space="0" w:color="auto" w:frame="1"/>
        </w:rPr>
        <w:t>Ми в інтернет-просторі, приєднуйтесь!</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30" w:history="1">
        <w:r w:rsidRPr="002C4409">
          <w:rPr>
            <w:rStyle w:val="Hyperlink"/>
            <w:color w:val="2D5CA6"/>
            <w:sz w:val="20"/>
            <w:szCs w:val="20"/>
            <w:bdr w:val="none" w:sz="0" w:space="0" w:color="auto" w:frame="1"/>
          </w:rPr>
          <w:t>https://dp.tax.gov.ua/</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31" w:history="1">
        <w:r w:rsidRPr="002C4409">
          <w:rPr>
            <w:rStyle w:val="Hyperlink"/>
            <w:color w:val="2D5CA6"/>
            <w:sz w:val="20"/>
            <w:szCs w:val="20"/>
            <w:bdr w:val="none" w:sz="0" w:space="0" w:color="auto" w:frame="1"/>
          </w:rPr>
          <w:t>https://www.facebook.com/tax.dnipropetrovsk/</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32" w:history="1">
        <w:r w:rsidRPr="002C4409">
          <w:rPr>
            <w:rStyle w:val="Hyperlink"/>
            <w:color w:val="2D5CA6"/>
            <w:sz w:val="20"/>
            <w:szCs w:val="20"/>
            <w:bdr w:val="none" w:sz="0" w:space="0" w:color="auto" w:frame="1"/>
          </w:rPr>
          <w:t>https://www.youtube.com/channel/UCIxijADr1NbFo5dhZ3mQwVA</w:t>
        </w:r>
      </w:hyperlink>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p>
    <w:p w:rsidR="007723E3" w:rsidRPr="003F0A72" w:rsidRDefault="007723E3" w:rsidP="00055AD7">
      <w:pPr>
        <w:pStyle w:val="Heading1"/>
        <w:shd w:val="clear" w:color="auto" w:fill="FFFFFF"/>
        <w:spacing w:before="0" w:beforeAutospacing="0" w:after="0" w:afterAutospacing="0" w:line="240" w:lineRule="atLeast"/>
        <w:jc w:val="both"/>
        <w:textAlignment w:val="baseline"/>
        <w:rPr>
          <w:color w:val="1D1D1B"/>
          <w:sz w:val="20"/>
          <w:szCs w:val="20"/>
        </w:rPr>
      </w:pPr>
      <w:r w:rsidRPr="003F0A72">
        <w:rPr>
          <w:color w:val="1D1D1B"/>
          <w:sz w:val="20"/>
          <w:szCs w:val="20"/>
        </w:rPr>
        <w:t>Фізособі виплачується сума страхового відшкодування за пошкоджене застраховане рухоме майно: що з ПДФО?</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повідомляє, що до складу загального місячного (річного) оподатковуваного доходу платника податку на доходи фізичних осіб (ПДФО) не включається сума страхової виплати, страхового відшкодування або викупна сума, отримана платником ПДФО за договором страхування від страховика-резидента або страховика-нерезидента, іншого ніж довгострокове страхування життя (у тому числі страхування довічних пенсій) та недержавне пенсійне забезпечення, та сума страхових (регламентних) виплат, страхових відшкодувань, що здійснюються Моторним (транспортним) страховим бюро України відповідно до Закону України від 01 липня 2004 року    № 1961-IV «Про обов’язкове страхування цивільно-правової відповідальності власників наземних транспортних засобів» із змінами та доповненнями (далі – Закон № 1961), у разі виконання такої умови:</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 під час страхування цивільної відповідальності сума страхового відшкодування, а під час страхування цивільно-правової відповідальності власників наземних транспортних засобів – сума страхових (регламентних) виплат, страхових відшкодувань, що здійснюються Моторним (транспортним) страховим бюро України відповідно до Закону № 1961, не може перевищувати розмір шкоди, фактично заподіяної вигодонабувачу (бенефіціару), що визначається за звичайними цінами на дату такої страхової виплати.</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Норми встановлені п. п. «в» п. п. 165.1.27 п. 165.1 ст. 165 Податкового кодексу України.</w:t>
      </w:r>
    </w:p>
    <w:p w:rsidR="007723E3" w:rsidRPr="003D5BE1" w:rsidRDefault="007723E3" w:rsidP="00055AD7">
      <w:pPr>
        <w:pStyle w:val="NormalWeb"/>
        <w:shd w:val="clear" w:color="auto" w:fill="FFFFFF"/>
        <w:spacing w:before="0" w:beforeAutospacing="0" w:after="0" w:afterAutospacing="0"/>
        <w:jc w:val="both"/>
        <w:textAlignment w:val="baseline"/>
        <w:rPr>
          <w:b/>
          <w:bCs/>
          <w:color w:val="000000"/>
          <w:sz w:val="20"/>
          <w:szCs w:val="20"/>
        </w:rPr>
      </w:pPr>
      <w:r w:rsidRPr="003D5BE1">
        <w:rPr>
          <w:rStyle w:val="Strong"/>
          <w:b w:val="0"/>
          <w:bCs w:val="0"/>
          <w:i/>
          <w:iCs/>
          <w:color w:val="000000"/>
          <w:sz w:val="20"/>
          <w:szCs w:val="20"/>
          <w:bdr w:val="none" w:sz="0" w:space="0" w:color="auto" w:frame="1"/>
        </w:rPr>
        <w:t>Ми в інтернет-просторі, приєднуйтесь!</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33" w:history="1">
        <w:r w:rsidRPr="002C4409">
          <w:rPr>
            <w:rStyle w:val="Hyperlink"/>
            <w:color w:val="2D5CA6"/>
            <w:sz w:val="20"/>
            <w:szCs w:val="20"/>
            <w:bdr w:val="none" w:sz="0" w:space="0" w:color="auto" w:frame="1"/>
          </w:rPr>
          <w:t>https://dp.tax.gov.ua/</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34" w:history="1">
        <w:r w:rsidRPr="002C4409">
          <w:rPr>
            <w:rStyle w:val="Hyperlink"/>
            <w:color w:val="2D5CA6"/>
            <w:sz w:val="20"/>
            <w:szCs w:val="20"/>
            <w:bdr w:val="none" w:sz="0" w:space="0" w:color="auto" w:frame="1"/>
          </w:rPr>
          <w:t>https://www.facebook.com/tax.dnipropetrovsk/</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35" w:history="1">
        <w:r w:rsidRPr="002C4409">
          <w:rPr>
            <w:rStyle w:val="Hyperlink"/>
            <w:color w:val="2D5CA6"/>
            <w:sz w:val="20"/>
            <w:szCs w:val="20"/>
            <w:bdr w:val="none" w:sz="0" w:space="0" w:color="auto" w:frame="1"/>
          </w:rPr>
          <w:t>https://www.youtube.com/channel/UCIxijADr1NbFo5dhZ3mQwVA</w:t>
        </w:r>
      </w:hyperlink>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p>
    <w:p w:rsidR="007723E3" w:rsidRPr="003F0A72" w:rsidRDefault="007723E3" w:rsidP="00055AD7">
      <w:pPr>
        <w:pStyle w:val="Heading1"/>
        <w:shd w:val="clear" w:color="auto" w:fill="FFFFFF"/>
        <w:spacing w:before="0" w:beforeAutospacing="0" w:after="0" w:afterAutospacing="0" w:line="240" w:lineRule="atLeast"/>
        <w:jc w:val="both"/>
        <w:textAlignment w:val="baseline"/>
        <w:rPr>
          <w:color w:val="1D1D1B"/>
          <w:sz w:val="20"/>
          <w:szCs w:val="20"/>
        </w:rPr>
      </w:pPr>
      <w:r w:rsidRPr="003F0A72">
        <w:rPr>
          <w:color w:val="1D1D1B"/>
          <w:sz w:val="20"/>
          <w:szCs w:val="20"/>
        </w:rPr>
        <w:t>Новий договір оренди на ту саму земельну ділянку укладено без змін (або зі змінами умов договору): подання декларації з плати за землю</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інформує, що платники плати за землю (крім фізичних осіб) самостійно обчислюють суму плати за землю щороку станом на 01 січня і не пізніше 20 лютого поточного року подають до відповідного контролюючого органу за місцезнаходженням земельної ділянки податкову декларацію на поточний рік за формою, встановленою у порядку, передбаченому ст. 46 ПКУ, з розбивкою річної суми рівними частками за місяцями. Подання такої декларації звільняє від обов’язку подання щомісячних декларацій. При поданні першої декларації (фактичного початку діяльності як платника плати за землю) разом з нею подається витяг із технічної документації про нормативну грошову оцінку земельної ділянки, а надалі такий витяг подається у разі затвердження нової нормативної грошової оцінки землі.</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Норми визначені п. 286.2 ст. 286 Податкового кодексу України (далі – ПКУ).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Платник плати за землю має право подавати щомісяця звітну податкову декларацію, що звільняє його від обов’язку подання податкової декларації не пізніше 20 лютого поточного року, протягом 20 календарних днів місяця, що настає за звітним (п. 286.3 ст. 286 ПКУ).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Згідно з п. 286.4 ст. 286 ПКУ за нововідведені земельні ділянки або за новоукладеними договорами оренди землі платник плати за землю подає податкову декларацію протягом 20 календарних днів місяця, що настає за звітним.</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У разі зміни протягом року об’єкта та/або бази оподаткування платник плати за землю подає податкову декларацію протягом 20 календарних днів місяця, що настає за місяцем, у якому відбулися такі зміни.</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Форма Податкової декларації з плати за землю (земельний податок та/або орендна плата за земельні ділянки державної або комунальної власності), затверджена наказом Міністерства фінансів України від 16.06.2015 № 560 (в редакції наказу Міністерства фінансів України від 23.01.2017 № 9) (далі – Декларація).</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Отже, у разі укладання протягом року нового договору оренди на ту саму земельну ділянку без змін умов договору або зі змінами умов договору (термін дії попереднього договору закінчився), а звітна Декларація подана платником плати за землю на термін дії цього попереднього договору, то такий платник протягом 20 календарних днів місяця, що настає за звітним, в якому зареєстровано новий договір оренди землі, має право подати уточнюючу Декларацію з урахуванням показників останньої Декларації за рік, що уточнюється або подавати щомісяця звітну Декларацію починаючи з календарного місяця, в якому фактично виникло право оренди земельної ділянки за новим договором оренди землі.</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rStyle w:val="Strong"/>
          <w:color w:val="000000"/>
          <w:sz w:val="20"/>
          <w:szCs w:val="20"/>
          <w:bdr w:val="none" w:sz="0" w:space="0" w:color="auto" w:frame="1"/>
        </w:rPr>
        <w:t> </w:t>
      </w:r>
    </w:p>
    <w:p w:rsidR="007723E3" w:rsidRPr="003D5BE1" w:rsidRDefault="007723E3" w:rsidP="00055AD7">
      <w:pPr>
        <w:pStyle w:val="NormalWeb"/>
        <w:shd w:val="clear" w:color="auto" w:fill="FFFFFF"/>
        <w:spacing w:before="0" w:beforeAutospacing="0" w:after="0" w:afterAutospacing="0"/>
        <w:jc w:val="both"/>
        <w:textAlignment w:val="baseline"/>
        <w:rPr>
          <w:b/>
          <w:bCs/>
          <w:color w:val="000000"/>
          <w:sz w:val="20"/>
          <w:szCs w:val="20"/>
        </w:rPr>
      </w:pPr>
      <w:r w:rsidRPr="003D5BE1">
        <w:rPr>
          <w:rStyle w:val="Strong"/>
          <w:b w:val="0"/>
          <w:bCs w:val="0"/>
          <w:i/>
          <w:iCs/>
          <w:color w:val="000000"/>
          <w:sz w:val="20"/>
          <w:szCs w:val="20"/>
          <w:bdr w:val="none" w:sz="0" w:space="0" w:color="auto" w:frame="1"/>
        </w:rPr>
        <w:t>Ми в інтернет-просторі, приєднуйтесь!</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36" w:history="1">
        <w:r w:rsidRPr="002C4409">
          <w:rPr>
            <w:rStyle w:val="Hyperlink"/>
            <w:color w:val="2D5CA6"/>
            <w:sz w:val="20"/>
            <w:szCs w:val="20"/>
            <w:bdr w:val="none" w:sz="0" w:space="0" w:color="auto" w:frame="1"/>
          </w:rPr>
          <w:t>https://dp.tax.gov.ua/</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37" w:history="1">
        <w:r w:rsidRPr="002C4409">
          <w:rPr>
            <w:rStyle w:val="Hyperlink"/>
            <w:color w:val="2D5CA6"/>
            <w:sz w:val="20"/>
            <w:szCs w:val="20"/>
            <w:bdr w:val="none" w:sz="0" w:space="0" w:color="auto" w:frame="1"/>
          </w:rPr>
          <w:t>https://www.facebook.com/tax.dnipropetrovsk/</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38" w:history="1">
        <w:r w:rsidRPr="002C4409">
          <w:rPr>
            <w:rStyle w:val="Hyperlink"/>
            <w:color w:val="2D5CA6"/>
            <w:sz w:val="20"/>
            <w:szCs w:val="20"/>
            <w:bdr w:val="none" w:sz="0" w:space="0" w:color="auto" w:frame="1"/>
          </w:rPr>
          <w:t>https://www.youtube.com/channel/UCIxijADr1NbFo5dhZ3mQwVA</w:t>
        </w:r>
      </w:hyperlink>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p>
    <w:p w:rsidR="007723E3" w:rsidRPr="003F0A72" w:rsidRDefault="007723E3" w:rsidP="00055AD7">
      <w:pPr>
        <w:pStyle w:val="Heading1"/>
        <w:shd w:val="clear" w:color="auto" w:fill="FFFFFF"/>
        <w:spacing w:before="0" w:beforeAutospacing="0" w:after="0" w:afterAutospacing="0" w:line="240" w:lineRule="atLeast"/>
        <w:jc w:val="both"/>
        <w:textAlignment w:val="baseline"/>
        <w:rPr>
          <w:color w:val="1D1D1B"/>
          <w:sz w:val="20"/>
          <w:szCs w:val="20"/>
        </w:rPr>
      </w:pPr>
      <w:r w:rsidRPr="003F0A72">
        <w:rPr>
          <w:color w:val="1D1D1B"/>
          <w:sz w:val="20"/>
          <w:szCs w:val="20"/>
        </w:rPr>
        <w:t>З початку року платники Дніпропетровщини придбали 8 507 ліцензій на виробництво, оптову, роздрібну торгівлю алкогольними напоями та тютюновими виробами, пальним та зберігання пального</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У Дніпропетровській області з початку року видано 8507 ліцензій на виробництво, оптову, роздрібну торгівлю алкогольними напоями та тютюновими виробами, рідинами, що використовуються в електронних сигаретах, пальним та зберігання пального, з них:</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- 7 988 ліцензій на право роздрібної торгівлі алкогольними напоями та тютюновими виробами, рідинами, що використовуються в електронних сигаретах (4 374 - алкогольні напої, 3 614 - тютюнові вироби);</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- 266 ліцензій на зберігання пального;</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- 188 ліцензії на право роздрібної торгівлі пальним;</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- 42 ліцензії на право оптової торгівлі пальним.</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- 22 ліцензії на право оптової торгівлі алкогольними напоями та тютюновими виробами, рідинами, що використовуються в електронних сигаретах (14 - алкогольні напої, 4 – тютюнові вироби, 4 - рідини, що використовуються в електронних сигаретах);</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1 ліцензія на виробництво алкогольних напоїв.</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нагадує про необхідність завчасно подбати про внесення чергового платежу за ліцензії на право виробництва, оптової, роздрібної торгівлі пальним та зберігання пального, а також надати до органу ліцензування визначені Законом України від 19 грудня 1995 року № 481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 документи.</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 </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p>
    <w:p w:rsidR="007723E3" w:rsidRPr="003F0A72" w:rsidRDefault="007723E3" w:rsidP="00055AD7">
      <w:pPr>
        <w:pStyle w:val="Heading1"/>
        <w:shd w:val="clear" w:color="auto" w:fill="FFFFFF"/>
        <w:spacing w:before="0" w:beforeAutospacing="0" w:after="0" w:afterAutospacing="0" w:line="240" w:lineRule="atLeast"/>
        <w:jc w:val="both"/>
        <w:textAlignment w:val="baseline"/>
        <w:rPr>
          <w:color w:val="1D1D1B"/>
          <w:sz w:val="20"/>
          <w:szCs w:val="20"/>
        </w:rPr>
      </w:pPr>
      <w:r w:rsidRPr="003F0A72">
        <w:rPr>
          <w:color w:val="1D1D1B"/>
          <w:sz w:val="20"/>
          <w:szCs w:val="20"/>
        </w:rPr>
        <w:t>Євген Олейніков: Практична реалізація рекомендацій експертів проєкту EU4PFM демонструє успішні результати</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Основні досягнення та результати впровадження Програми з підтримки управління державними фінансами в Україні (EU4PFM) за І півріччя 2021 року та пріоритети на наступні періоди обговорювалися під час засідання Наглядового комітету цього Проєкту, яке відбулось 14 липня.</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У заході взяли участь менеджери  Представництва Європейського Союзу в Україні, Групи підтримки України при Європейській Комісії, Литовського агентства з управління проєктами, Посольства Литовської Республіки в Україні, Німецького товариства міжнародного співробітництва (GIZ), представники Міністерства фінансів України, Державної податкової служби, Державної митної служби, Рахункової палати України, національні та міжнародні експерти EU4PFM.</w:t>
      </w:r>
    </w:p>
    <w:p w:rsidR="007723E3" w:rsidRPr="002C4409" w:rsidRDefault="007723E3" w:rsidP="00055AD7">
      <w:pPr>
        <w:pStyle w:val="1"/>
        <w:shd w:val="clear" w:color="auto" w:fill="FFFFFF"/>
        <w:spacing w:before="0" w:beforeAutospacing="0" w:after="0" w:afterAutospacing="0"/>
        <w:jc w:val="both"/>
        <w:textAlignment w:val="baseline"/>
        <w:rPr>
          <w:color w:val="000000"/>
          <w:sz w:val="20"/>
          <w:szCs w:val="20"/>
        </w:rPr>
      </w:pPr>
      <w:r w:rsidRPr="002C4409">
        <w:rPr>
          <w:color w:val="000000"/>
          <w:sz w:val="20"/>
          <w:szCs w:val="20"/>
        </w:rPr>
        <w:t>В.о. Голови ДПС Євген Олейніков відзначив досягнення позитивних результатів від практичної реалізації рекомендацій, наданих експертами Проєкту, завдяки їх ефективному узгодженню з інструментарієм, наявним у Державної податкової служби.</w:t>
      </w:r>
    </w:p>
    <w:p w:rsidR="007723E3" w:rsidRPr="002C4409" w:rsidRDefault="007723E3" w:rsidP="00055AD7">
      <w:pPr>
        <w:pStyle w:val="1"/>
        <w:shd w:val="clear" w:color="auto" w:fill="FFFFFF"/>
        <w:spacing w:before="0" w:beforeAutospacing="0" w:after="0" w:afterAutospacing="0"/>
        <w:jc w:val="both"/>
        <w:textAlignment w:val="baseline"/>
        <w:rPr>
          <w:color w:val="000000"/>
          <w:sz w:val="20"/>
          <w:szCs w:val="20"/>
        </w:rPr>
      </w:pPr>
      <w:r w:rsidRPr="002C4409">
        <w:rPr>
          <w:color w:val="000000"/>
          <w:sz w:val="20"/>
          <w:szCs w:val="20"/>
        </w:rPr>
        <w:t> «Для нас дуже важливим є продовження співпраці з Проєктом. По-перше – це доступ до знань і компетенцій, які надають європейські експерти. По-друге – це забезпечення суспільної підтримки реформ, які відбуваються у державній податковій службі. Адже питання європейської інтеграції – це одне з тих питань, які мають підтримку суспільства. І взаємодія ДПС з нашими міжнародними партнерами у рамках Проєкту демонструє узгодженість та підтримку Європейським Союзом реформ, які відбуваються в податковій службі», - зазначив в. о. Голови ДПС Євген Олейніков.</w:t>
      </w:r>
    </w:p>
    <w:p w:rsidR="007723E3" w:rsidRPr="002C4409" w:rsidRDefault="007723E3" w:rsidP="00055AD7">
      <w:pPr>
        <w:pStyle w:val="1"/>
        <w:shd w:val="clear" w:color="auto" w:fill="FFFFFF"/>
        <w:spacing w:before="0" w:beforeAutospacing="0" w:after="0" w:afterAutospacing="0"/>
        <w:jc w:val="both"/>
        <w:textAlignment w:val="baseline"/>
        <w:rPr>
          <w:color w:val="000000"/>
          <w:sz w:val="20"/>
          <w:szCs w:val="20"/>
        </w:rPr>
      </w:pPr>
      <w:r w:rsidRPr="002C4409">
        <w:rPr>
          <w:color w:val="000000"/>
          <w:sz w:val="20"/>
          <w:szCs w:val="20"/>
        </w:rPr>
        <w:t>За його словами, одним з напрямів подальшої співпраці у рамках Проєкту є реалізація комплаєнс-стратегії, над впровадженням якої наразі працює ДПС.</w:t>
      </w:r>
    </w:p>
    <w:p w:rsidR="007723E3" w:rsidRPr="002C4409" w:rsidRDefault="007723E3" w:rsidP="00055AD7">
      <w:pPr>
        <w:pStyle w:val="1"/>
        <w:shd w:val="clear" w:color="auto" w:fill="FFFFFF"/>
        <w:spacing w:before="0" w:beforeAutospacing="0" w:after="0" w:afterAutospacing="0"/>
        <w:jc w:val="both"/>
        <w:textAlignment w:val="baseline"/>
        <w:rPr>
          <w:color w:val="000000"/>
          <w:sz w:val="20"/>
          <w:szCs w:val="20"/>
        </w:rPr>
      </w:pPr>
      <w:r w:rsidRPr="002C4409">
        <w:rPr>
          <w:color w:val="000000"/>
          <w:sz w:val="20"/>
          <w:szCs w:val="20"/>
        </w:rPr>
        <w:t>Мета цієї стратегії – запобігання ризикам порушення податкового законодавства як з боку платників податків, так і з боку працівників податкової служби по відношенню до платників, забезпечення повного паритету в цих відносинах.</w:t>
      </w:r>
    </w:p>
    <w:p w:rsidR="007723E3" w:rsidRPr="002C4409" w:rsidRDefault="007723E3" w:rsidP="00055AD7">
      <w:pPr>
        <w:pStyle w:val="1"/>
        <w:shd w:val="clear" w:color="auto" w:fill="FFFFFF"/>
        <w:spacing w:before="0" w:beforeAutospacing="0" w:after="0" w:afterAutospacing="0"/>
        <w:jc w:val="both"/>
        <w:textAlignment w:val="baseline"/>
        <w:rPr>
          <w:color w:val="000000"/>
          <w:sz w:val="20"/>
          <w:szCs w:val="20"/>
        </w:rPr>
      </w:pPr>
      <w:r w:rsidRPr="002C4409">
        <w:rPr>
          <w:color w:val="000000"/>
          <w:sz w:val="20"/>
          <w:szCs w:val="20"/>
        </w:rPr>
        <w:t>Як підкреслив Євген Олейніков, порушення податкового законодавства поділяються на випадки свідомого порушення (які не є найбільш поширеними) та порушення, пов’язані з браком знань про застосування податкового законодавства, відсутністю відповідної практики та підтримки. Тому одним з головних пріоритетів у роботі з експертами EU4PFM є створення оновленого контакт-центру, що значно розширить можливості для комунікації з платниками податків.</w:t>
      </w:r>
    </w:p>
    <w:p w:rsidR="007723E3" w:rsidRPr="002C4409" w:rsidRDefault="007723E3" w:rsidP="00055AD7">
      <w:pPr>
        <w:pStyle w:val="1"/>
        <w:shd w:val="clear" w:color="auto" w:fill="FFFFFF"/>
        <w:spacing w:before="0" w:beforeAutospacing="0" w:after="0" w:afterAutospacing="0"/>
        <w:jc w:val="both"/>
        <w:textAlignment w:val="baseline"/>
        <w:rPr>
          <w:color w:val="000000"/>
          <w:sz w:val="20"/>
          <w:szCs w:val="20"/>
        </w:rPr>
      </w:pPr>
      <w:r w:rsidRPr="002C4409">
        <w:rPr>
          <w:color w:val="000000"/>
          <w:sz w:val="20"/>
          <w:szCs w:val="20"/>
        </w:rPr>
        <w:t>Для Служби дуже важливою є реалізація частини Проєкту, яка стосується розширення можливостей ДПС в сегменті утвердження нової якості податкової культури як платників податків, так і податківців.</w:t>
      </w:r>
    </w:p>
    <w:p w:rsidR="007723E3" w:rsidRPr="002C4409" w:rsidRDefault="007723E3" w:rsidP="00055AD7">
      <w:pPr>
        <w:pStyle w:val="1"/>
        <w:shd w:val="clear" w:color="auto" w:fill="FFFFFF"/>
        <w:spacing w:before="0" w:beforeAutospacing="0" w:after="0" w:afterAutospacing="0"/>
        <w:jc w:val="both"/>
        <w:textAlignment w:val="baseline"/>
        <w:rPr>
          <w:color w:val="000000"/>
          <w:sz w:val="20"/>
          <w:szCs w:val="20"/>
        </w:rPr>
      </w:pPr>
      <w:r w:rsidRPr="002C4409">
        <w:rPr>
          <w:color w:val="000000"/>
          <w:sz w:val="20"/>
          <w:szCs w:val="20"/>
        </w:rPr>
        <w:t>«Свідоме порушення податкового законодавства не має найбільшої питомої ваги серед порушень. І для Служби у пріоритеті навіть не стільки покарати конкретного порушника, скільки наочно продемонструвати, довести, що наслідки свідомого порушення будуть економічно невигідними, воно обійдеться дорожче, ніж доброчесне виконання податкового законодавства», – зазначив Євген Олейніков.</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Серед важливих завдань роботи Служби також залишаються удосконалення всіх основних робочих процесів, побудова систем бізнес-аналізу, вдосконалення ризикоорієнтованих підходів в роботі та розширення онлайн сервісів для платників податків, удосконалення системи обслуговування платників.</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 </w:t>
      </w:r>
    </w:p>
    <w:p w:rsidR="007723E3" w:rsidRPr="003F0A72" w:rsidRDefault="007723E3" w:rsidP="00055AD7">
      <w:pPr>
        <w:pStyle w:val="Heading1"/>
        <w:shd w:val="clear" w:color="auto" w:fill="FFFFFF"/>
        <w:spacing w:before="0" w:beforeAutospacing="0" w:after="0" w:afterAutospacing="0" w:line="240" w:lineRule="atLeast"/>
        <w:jc w:val="both"/>
        <w:textAlignment w:val="baseline"/>
        <w:rPr>
          <w:color w:val="1D1D1B"/>
          <w:sz w:val="20"/>
          <w:szCs w:val="20"/>
        </w:rPr>
      </w:pPr>
      <w:r w:rsidRPr="003F0A72">
        <w:rPr>
          <w:color w:val="1D1D1B"/>
          <w:sz w:val="20"/>
          <w:szCs w:val="20"/>
        </w:rPr>
        <w:t>До відома платників податків, що використовують найману працю!</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повідомляє.</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Державною податковою службою України спільно з Держпраці проводиться низка спільних заходів, як інформаційних, так і контрольних для детінізації трудових відносин.</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На сьогодні є позитивна динаміка зі збільшення кількості працевлаштованих належним чином працівників.</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Адже тільки з 30 червня по 6 липня цього року платниками податків подано повідомлення до органів ДПС про працевлаштування 158,5 тис. працівників, що в середньому становить 22,6 тис. за день.</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Для порівняння: за попередній місяць середньоденна чисельність  працевлаштованих працівників становила 11,6 тисяч. Тож маємо збільшення кількості оформлень належним чином працівників майже у два рази.</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ДПС дякує свідомим платникам податків, які оформили трудові відносини з працівниками, а роботодавцям, які ігнорують виконання свого обов’язку, нагадує про встановлену законодавством відповідальність за використання праці неоформлених працівників (60 тис. гривень за виявлене порушення вперше, та  180 тис. гривень, якщо порушення виявлено повторно протягом двох років).</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Інформацію розміщено на офіційному вебпорталі ДПС України за посиланням</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39" w:history="1">
        <w:r w:rsidRPr="002C4409">
          <w:rPr>
            <w:rStyle w:val="Hyperlink"/>
            <w:b/>
            <w:bCs/>
            <w:color w:val="2D5CA6"/>
            <w:sz w:val="20"/>
            <w:szCs w:val="20"/>
            <w:bdr w:val="none" w:sz="0" w:space="0" w:color="auto" w:frame="1"/>
          </w:rPr>
          <w:t>https://tax.gov.ua/media-tsentr/novini/481744.html</w:t>
        </w:r>
      </w:hyperlink>
    </w:p>
    <w:p w:rsidR="007723E3" w:rsidRPr="003D5BE1" w:rsidRDefault="007723E3" w:rsidP="00055AD7">
      <w:pPr>
        <w:pStyle w:val="NormalWeb"/>
        <w:shd w:val="clear" w:color="auto" w:fill="FFFFFF"/>
        <w:spacing w:before="0" w:beforeAutospacing="0" w:after="0" w:afterAutospacing="0"/>
        <w:jc w:val="both"/>
        <w:textAlignment w:val="baseline"/>
        <w:rPr>
          <w:b/>
          <w:bCs/>
          <w:color w:val="000000"/>
          <w:sz w:val="20"/>
          <w:szCs w:val="20"/>
        </w:rPr>
      </w:pPr>
      <w:r w:rsidRPr="003D5BE1">
        <w:rPr>
          <w:rStyle w:val="Strong"/>
          <w:b w:val="0"/>
          <w:bCs w:val="0"/>
          <w:i/>
          <w:iCs/>
          <w:color w:val="000000"/>
          <w:sz w:val="20"/>
          <w:szCs w:val="20"/>
          <w:bdr w:val="none" w:sz="0" w:space="0" w:color="auto" w:frame="1"/>
        </w:rPr>
        <w:t>Ми в інтернет-просторі, приєднуйтесь!</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40" w:history="1">
        <w:r w:rsidRPr="002C4409">
          <w:rPr>
            <w:rStyle w:val="Hyperlink"/>
            <w:color w:val="2D5CA6"/>
            <w:sz w:val="20"/>
            <w:szCs w:val="20"/>
            <w:bdr w:val="none" w:sz="0" w:space="0" w:color="auto" w:frame="1"/>
          </w:rPr>
          <w:t>https://dp.tax.gov.ua/</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41" w:history="1">
        <w:r w:rsidRPr="002C4409">
          <w:rPr>
            <w:rStyle w:val="Hyperlink"/>
            <w:color w:val="2D5CA6"/>
            <w:sz w:val="20"/>
            <w:szCs w:val="20"/>
            <w:bdr w:val="none" w:sz="0" w:space="0" w:color="auto" w:frame="1"/>
          </w:rPr>
          <w:t>https://www.facebook.com/tax.dnipropetrovsk/</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42" w:history="1">
        <w:r w:rsidRPr="002C4409">
          <w:rPr>
            <w:rStyle w:val="Hyperlink"/>
            <w:color w:val="2D5CA6"/>
            <w:sz w:val="20"/>
            <w:szCs w:val="20"/>
            <w:bdr w:val="none" w:sz="0" w:space="0" w:color="auto" w:frame="1"/>
          </w:rPr>
          <w:t>https://www.youtube.com/channel/UCIxijADr1NbFo5dhZ3mQwVA</w:t>
        </w:r>
      </w:hyperlink>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p>
    <w:p w:rsidR="007723E3" w:rsidRPr="003F0A72" w:rsidRDefault="007723E3" w:rsidP="00055AD7">
      <w:pPr>
        <w:pStyle w:val="Heading1"/>
        <w:shd w:val="clear" w:color="auto" w:fill="FFFFFF"/>
        <w:spacing w:before="0" w:beforeAutospacing="0" w:after="0" w:afterAutospacing="0" w:line="240" w:lineRule="atLeast"/>
        <w:jc w:val="both"/>
        <w:textAlignment w:val="baseline"/>
        <w:rPr>
          <w:color w:val="1D1D1B"/>
          <w:sz w:val="20"/>
          <w:szCs w:val="20"/>
        </w:rPr>
      </w:pPr>
      <w:r w:rsidRPr="003F0A72">
        <w:rPr>
          <w:color w:val="1D1D1B"/>
          <w:sz w:val="20"/>
          <w:szCs w:val="20"/>
        </w:rPr>
        <w:t>Який розмір ставки податку на нерухоме майно, відмінне від земельної ділянки?</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інформує, що ДПС України на офіційному вебпорталі за посиланням </w:t>
      </w:r>
      <w:hyperlink r:id="rId43" w:history="1">
        <w:r w:rsidRPr="002C4409">
          <w:rPr>
            <w:rStyle w:val="Hyperlink"/>
            <w:color w:val="2D5CA6"/>
            <w:sz w:val="20"/>
            <w:szCs w:val="20"/>
            <w:bdr w:val="none" w:sz="0" w:space="0" w:color="auto" w:frame="1"/>
          </w:rPr>
          <w:t>https://tax.gov.ua/baneryi/pitannya-dnya/75792.html?fbclid=IwAR2jgMM-HD0UyzlcHSdoqABqxp3KzUTxE7Wfkhas7nTsg085-jiGGgFhL24</w:t>
        </w:r>
      </w:hyperlink>
      <w:r w:rsidRPr="002C4409">
        <w:rPr>
          <w:color w:val="000000"/>
          <w:sz w:val="20"/>
          <w:szCs w:val="20"/>
        </w:rPr>
        <w:t> повідомила наступне.</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Відповідно до п. п. 266.5.1 п. 266.5 ст. 266 Податкового кодексу України (далі – ПКУ) ставки податку на нерухоме майно, відмінне від земельної ділянки, для об’єктів житлової та/або нежитлової нерухомості, що перебувають у власності фізичних та юридичних осіб, встановлюються за рішенням сільської, селищної, міської ради або ради об’єднаних територіальних громад, що створені згідно із законом та перспективним планом формування територій громад, залежно від місця розташування (зональності) та типів таких об’єктів нерухомості у розмірі, що не перевищує 1,5 відс. розміру мінімальної заробітної плати, встановленої законом на 1 січня звітного (податкового) року, за 1 кв. метр бази оподаткування.</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Згідно з п. 59 підрозділу 10 розділу ХХ ПКУ у разі якщо органи місцевого самоврядування населених пунктів на лінії зіткнення не прийняли рішень про встановлення ставок на об’єкти житлової та/або нежитлової нерухомості на 2020 рік, такий податок до прийняття відповідного рішення сплачується виходячи з норм ПКУ із застосуванням їх ставки у розмірі 0,5 відс. розміру мінімальної заробітної плати, встановленої законом на 1 січня 2020 року, за 1 кв. метр бази оподаткування.</w:t>
      </w:r>
    </w:p>
    <w:p w:rsidR="007723E3" w:rsidRPr="003D5BE1" w:rsidRDefault="007723E3" w:rsidP="00055AD7">
      <w:pPr>
        <w:pStyle w:val="NormalWeb"/>
        <w:shd w:val="clear" w:color="auto" w:fill="FFFFFF"/>
        <w:spacing w:before="0" w:beforeAutospacing="0" w:after="0" w:afterAutospacing="0"/>
        <w:jc w:val="both"/>
        <w:textAlignment w:val="baseline"/>
        <w:rPr>
          <w:b/>
          <w:bCs/>
          <w:color w:val="000000"/>
          <w:sz w:val="20"/>
          <w:szCs w:val="20"/>
        </w:rPr>
      </w:pPr>
      <w:r w:rsidRPr="003D5BE1">
        <w:rPr>
          <w:rStyle w:val="Strong"/>
          <w:b w:val="0"/>
          <w:bCs w:val="0"/>
          <w:i/>
          <w:iCs/>
          <w:color w:val="000000"/>
          <w:sz w:val="20"/>
          <w:szCs w:val="20"/>
          <w:bdr w:val="none" w:sz="0" w:space="0" w:color="auto" w:frame="1"/>
        </w:rPr>
        <w:t>Ми в інтернет-просторі, приєднуйтесь!</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44" w:history="1">
        <w:r w:rsidRPr="002C4409">
          <w:rPr>
            <w:rStyle w:val="Hyperlink"/>
            <w:color w:val="2D5CA6"/>
            <w:sz w:val="20"/>
            <w:szCs w:val="20"/>
            <w:bdr w:val="none" w:sz="0" w:space="0" w:color="auto" w:frame="1"/>
          </w:rPr>
          <w:t>https://dp.tax.gov.ua/</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45" w:history="1">
        <w:r w:rsidRPr="002C4409">
          <w:rPr>
            <w:rStyle w:val="Hyperlink"/>
            <w:color w:val="2D5CA6"/>
            <w:sz w:val="20"/>
            <w:szCs w:val="20"/>
            <w:bdr w:val="none" w:sz="0" w:space="0" w:color="auto" w:frame="1"/>
          </w:rPr>
          <w:t>https://www.facebook.com/tax.dnipropetrovsk/</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46" w:history="1">
        <w:r w:rsidRPr="002C4409">
          <w:rPr>
            <w:rStyle w:val="Hyperlink"/>
            <w:color w:val="2D5CA6"/>
            <w:sz w:val="20"/>
            <w:szCs w:val="20"/>
            <w:bdr w:val="none" w:sz="0" w:space="0" w:color="auto" w:frame="1"/>
          </w:rPr>
          <w:t>https://www.youtube.com/channel/UCIxijADr1NbFo5dhZ3mQwVA</w:t>
        </w:r>
      </w:hyperlink>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p>
    <w:p w:rsidR="007723E3" w:rsidRPr="003F0A72" w:rsidRDefault="007723E3" w:rsidP="00055AD7">
      <w:pPr>
        <w:pStyle w:val="Heading1"/>
        <w:shd w:val="clear" w:color="auto" w:fill="FFFFFF"/>
        <w:spacing w:before="0" w:beforeAutospacing="0" w:after="0" w:afterAutospacing="0" w:line="240" w:lineRule="atLeast"/>
        <w:jc w:val="both"/>
        <w:textAlignment w:val="baseline"/>
        <w:rPr>
          <w:color w:val="1D1D1B"/>
          <w:sz w:val="20"/>
          <w:szCs w:val="20"/>
        </w:rPr>
      </w:pPr>
      <w:r w:rsidRPr="003F0A72">
        <w:rPr>
          <w:color w:val="1D1D1B"/>
          <w:sz w:val="20"/>
          <w:szCs w:val="20"/>
        </w:rPr>
        <w:t>До уваги платників ПДВ!</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доводить до відома платників ПДВ, що ДПС України роз’яснила, в якому звітному податковому періоді суми ПДВ, сплачені (нараховані) у зв’язку з придбанням товарів/послуг та зазначені в податкових накладних/розрахунках коригування до податкової накладної, відносяться до податкового кредиту, якщо такі податкові накладні/ розрахунки коригування зареєстровані в Єдиному реєстрі податкових накладних своєчасно або з порушенням терміну їх реєстрації.</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Пунктом 198.6 ст. 198 Податкового кодексу України (далі – ПКУ) передбачено, що не відносяться до податкового кредиту суми податку, сплаченого (нарахованого) у зв’язку з придбанням товарів/послуг, не підтверджені зареєстрованими в Єдиному реєстрі податкових накладних (далі – ЄРПН) податковими накладними/розрахунками коригування до таких податкових накладних чи не підтверджені митними деклараціями (тимчасовими, додатковими та іншими видами митних декларацій, за якими сплачуються суми ПДВ до бюджету при ввезенні товарів на митну територію України), іншими документами, передбаченими п. 201.11 ст. 201 ПКУ.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Податкові накладні, отримані з ЄРПН, є для отримувача товарів/послуг підставою для нарахування сум ПДВ, що відносяться до податкового кредиту.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У разі якщо платник ПДВ не включив у відповідному звітному періоді до податкового кредиту суму ПДВ на підставі отриманих податкових накладних/розрахунків коригування до таких податкових накладних, зареєстрованих в ЄРПН, таке право зберігається за ним протягом 1095 календарних днів з дати складення податкової накладної/розрахунку коригування.</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Суми ПДВ, сплачені (нараховані) у зв’язку з придбанням товарів/послуг, зазначені в податкових накладних/розрахунках коригування до таких податкових накладних, зареєстрованих в ЄРПН з порушенням строку реєстрації, включаються до податкового кредиту за звітний податковий період, в якому зареєстровано податкові накладні/розрахунки коригування до таких податкових накладних в ЄРПН, але не пізніше ніж через 1095 календарних днів з дати складення податкових накладних/розрахунків коригування до таких податкових накладних.</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Платники ПДВ, які застосовують касовий метод податкового обліку, суми ПДВ, зазначені в податкових накладних/розрахунках коригування до таких податкових накладних, зареєстрованих в ЄРПН, та не включені до податкового кредиту протягом періоду 1095 календарних днів з дати складення таких податкових накладних/розрахунків коригування до таких податкових накладних у зв’язку з відсутністю фактів списання коштів з банківського рахунку (видачі з каси) платника ПДВ або надання інших видів компенсацій вартості поставлених (або тих, що підлягають поставці) йому товарів/послуг, мають право на включення таких сум до податкового кредиту у звітному податковому періоді, в якому відбулося списання коштів з банківського рахунку (видачі з каси) платника податку або надання інших видів компенсацій вартості поставлених (або тих, що підлягають поставці) йому товарів/послуг, але не пізніше ніж через 60 календарних днів з дати такого списання, надання інших видів компенсацій.</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Відповідно до п. п. 14.1.266 п. 14.1 ст. 14 ПКУ касовий метод для цілей оподаткування згідно з розділом V ПКУ – метод податкового обліку, за яким дата виникнення податкових зобов’язань визначається як дата зарахування (отримання) коштів на рахунки платника податку, відкриті в установах банків та/або в органах, що здійснюють казначейське обслуговування бюджетних коштів, у касу платника податків або дата отримання інших видів компенсацій вартості поставлених (або тих, що підлягають поставці) ним товарів (послуг), а дата віднесення сум податку до податкового кредиту визначається як дата списання коштів з рахунків платника ПДВ, відкритих в установах банків, та/або в органах, що здійснюють казначейське обслуговування бюджетних коштів, дата видачі з каси платника податків або дата надання інших видів компенсацій вартості поставлених (або тих, що підлягають поставці) йому товарів (послуг).</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Тобто, платники ПДВ, які застосовують касовий метод податкового обліку, можуть включити до складу податкового кредиту суми ПДВ, зазначені у податковій накладній/розрахунку коригування до податкової накладної, якщо виконуються одночасно дві умови: оплата товарів/послуг та реєстрація податкової накладної/розрахунку коригування до податкової накладної в ЄРПН.</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Таким чином, платники ПДВ, крім тих, які застосовують касовий метод податкового обліку: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 суми ПДВ, зазначені у податкових накладних/розрахунках коригування, які були своєчасно зареєстровані в ЄРПН, можуть включити до складу податкового кредиту того податкового (звітного) періоду, у якому вони складені, або будь-якого наступного звітного періоду протягом 1095 календарних днів з дати складання таких податкових накладних/розрахунків коригування;</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 суми ПДВ, зазначені у податкових накладних/розрахунках коригування, які були зареєстровані в ЄРПН з порушенням строку реєстрації, можуть включити до складу податкового кредиту того податкового (звітного) періоду, у якому вони зареєстровані в ЄРПН, але не пізніше ніж через 1095 календарних днів з дати складення податкових накладних/розрахунків коригування до таких податкових накладних.</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Платники ПДВ, які застосовують касовий метод податкового обліку можуть включити суми ПДВ, зазначені в податкових накладних/розрахунках коригування до таких податкових накладних, які зареєстровані в ЄРПН як своєчасно так і несвоєчасно, у податковому (звітному періоді), в якому відбулося списання коштів з рахунків платника ПДВ, відкритих в установах банків, та/або в органах, що здійснюють казначейське обслуговування бюджетних коштів, видача з каси платника податків або надання інших видів компенсацій вартості поставлених (або тих, що підлягають поставці) йому товарів (послуг), або будь-якого звітного періоду в межах 1095 календарних днів з дати складення податкових накладних/розрахунків коригування до таких податкових накладних.</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Якщо платниками ПДВ, які застосовують касовий метод податкового обліку, податкові накладні/розрахунки коригування, зареєстровані в ЄРПН, не включені до податкового кредиту протягом періоду 1095 календарних днів з дати складення таких податкових накладних/розрахунків коригування до таких податкових накладних у зв’язку з відсутністю фактів списання коштів з банківського рахунку (видачі з каси) платника ПДВ або надання інших видів компенсацій вартості поставлених (або тих, що підлягають поставці) йому товарів/послуг, то право на включення таких сум до податкового кредиту виникає у звітному податковому періоді, в якому відбулося списання коштів з банківського рахунку (видачі з каси) платника ПДВ або надання інших видів компенсацій вартості поставлених (або тих, що підлягають поставці) йому товарів/послуг, але не пізніше ніж через 60 календарних днів з дати такого списання, надання інших видів компенсацій.</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Інформацію розміщено на офіційному вебпорталі ДПС України за посиланням</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47" w:history="1">
        <w:r w:rsidRPr="002C4409">
          <w:rPr>
            <w:rStyle w:val="Hyperlink"/>
            <w:b/>
            <w:bCs/>
            <w:color w:val="2D5CA6"/>
            <w:sz w:val="20"/>
            <w:szCs w:val="20"/>
            <w:bdr w:val="none" w:sz="0" w:space="0" w:color="auto" w:frame="1"/>
          </w:rPr>
          <w:t>https://tax.gov.ua/baneryi/pitannya-dnya/75800.html?fbclid=IwAR2boDi2xm93iLmtnpiohacpkx7MpApPsfecnyjf2M1zyUIHnkVJLIaklKw</w:t>
        </w:r>
      </w:hyperlink>
    </w:p>
    <w:p w:rsidR="007723E3" w:rsidRPr="003D5BE1" w:rsidRDefault="007723E3" w:rsidP="00055AD7">
      <w:pPr>
        <w:pStyle w:val="NormalWeb"/>
        <w:shd w:val="clear" w:color="auto" w:fill="FFFFFF"/>
        <w:spacing w:before="0" w:beforeAutospacing="0" w:after="0" w:afterAutospacing="0"/>
        <w:jc w:val="both"/>
        <w:textAlignment w:val="baseline"/>
        <w:rPr>
          <w:b/>
          <w:bCs/>
          <w:color w:val="000000"/>
          <w:sz w:val="20"/>
          <w:szCs w:val="20"/>
        </w:rPr>
      </w:pPr>
      <w:r w:rsidRPr="003D5BE1">
        <w:rPr>
          <w:rStyle w:val="Strong"/>
          <w:b w:val="0"/>
          <w:bCs w:val="0"/>
          <w:i/>
          <w:iCs/>
          <w:color w:val="000000"/>
          <w:sz w:val="20"/>
          <w:szCs w:val="20"/>
          <w:bdr w:val="none" w:sz="0" w:space="0" w:color="auto" w:frame="1"/>
        </w:rPr>
        <w:t>Ми в інтернет-просторі, приєднуйтесь!</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48" w:history="1">
        <w:r w:rsidRPr="002C4409">
          <w:rPr>
            <w:rStyle w:val="Hyperlink"/>
            <w:color w:val="2D5CA6"/>
            <w:sz w:val="20"/>
            <w:szCs w:val="20"/>
            <w:bdr w:val="none" w:sz="0" w:space="0" w:color="auto" w:frame="1"/>
          </w:rPr>
          <w:t>https://dp.tax.gov.ua/</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49" w:history="1">
        <w:r w:rsidRPr="002C4409">
          <w:rPr>
            <w:rStyle w:val="Hyperlink"/>
            <w:color w:val="2D5CA6"/>
            <w:sz w:val="20"/>
            <w:szCs w:val="20"/>
            <w:bdr w:val="none" w:sz="0" w:space="0" w:color="auto" w:frame="1"/>
          </w:rPr>
          <w:t>https://www.facebook.com/tax.dnipropetrovsk/</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50" w:history="1">
        <w:r w:rsidRPr="002C4409">
          <w:rPr>
            <w:rStyle w:val="Hyperlink"/>
            <w:color w:val="2D5CA6"/>
            <w:sz w:val="20"/>
            <w:szCs w:val="20"/>
            <w:bdr w:val="none" w:sz="0" w:space="0" w:color="auto" w:frame="1"/>
          </w:rPr>
          <w:t>https://www.youtube.com/channel/UCIxijADr1NbFo5dhZ3mQwVA</w:t>
        </w:r>
      </w:hyperlink>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p>
    <w:p w:rsidR="007723E3" w:rsidRPr="003F0A72" w:rsidRDefault="007723E3" w:rsidP="00055AD7">
      <w:pPr>
        <w:pStyle w:val="Heading1"/>
        <w:shd w:val="clear" w:color="auto" w:fill="FFFFFF"/>
        <w:spacing w:before="0" w:beforeAutospacing="0" w:after="0" w:afterAutospacing="0" w:line="240" w:lineRule="atLeast"/>
        <w:jc w:val="both"/>
        <w:textAlignment w:val="baseline"/>
        <w:rPr>
          <w:color w:val="1D1D1B"/>
          <w:sz w:val="20"/>
          <w:szCs w:val="20"/>
        </w:rPr>
      </w:pPr>
      <w:r w:rsidRPr="003F0A72">
        <w:rPr>
          <w:color w:val="1D1D1B"/>
          <w:sz w:val="20"/>
          <w:szCs w:val="20"/>
        </w:rPr>
        <w:t>Щодо подання податкової декларації платника єдиного податку – ФОП з типом «Уточнююча» із наявним Додатком 1 за періоди до 2021 року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звертає увагу на наступне.</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Відносини у сфері державної політики з адміністрування єдиного внеску на загальнообов’язкове державне соціальне страхування (далі – єдиний внесок) регулюються виключно Законом України від 08 липня 2010 року № 2464-VI «Про збір та облік єдиного внеску на загальнообов’язкове державне соціальне страхування» (далі – Закон № 2464).</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Пунктом 4 частини 1 статті 4 Закону № 2464 фізичні особи – підприємці (далі – ФОП), у тому числі ті, які обрали спрощену систему оподаткування, визначені платниками єдиного внеску.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Для платників зазначених у пункті 4 частини 1 статті 4 Закону № 2464, які обрали спрощену систему оподаткування, базою нарахування єдиного внеску для платників є суми, що визначаються такими платниками самостійно для себе, але не більше максимальної величини бази нарахування єдиного внеску, встановленої цим Законом. При цьому сума єдиного внеску не може бути меншою за розмір мінімального страхового внеску (пункт 3 частини 1 статті 7 Закону № 2464).</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Водночас, Законами України від 19 вересня 2019 року № 115-ІХ «Про внесення змін до Закону України «Про збір та облік єдиного внеску на загальнообов’язкове державне соціальне страхування» щодо подання єдиної звітності з єдиного внеску на загальнообов’язкове державне соціальне страхування та податку на доходи фізичних осіб» (далі – Закон № 115) та № 116-IX «Про внесення змін до Податкового кодексу України щодо подання єдиної звітності з єдиного внеску на загальнообов’язкове державне соціальне страхування і податку на доходи фізичних осіб» (далі – Закон № 116) змінено порядок подання звітності про нарахування єдиного внеску.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Пунктами 1 та 4 частини 2 статті 6 Закону № 2464 визначено, що з 01 січня 2021 року звітні відомості з нарахування єдиного внеску повинні становити невід’ємну частину відповідної податкової звітності. Форма, за якою подається звітність про нарахування єдиного внеску у складі звітності з податку на доходи фізичних осіб (єдиного податку), встановлюється центральним органом виконавчої влади, що забезпечує формування та реалізує державну фінансову політику, за погодженням з Пенсійним фондом України та фондами загальнообов’язкового державного соціального страхування.</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Відповідно до вимог законів № 115 та № 116, зокрема, наказом Міністерства фінансів України від 09.12.2020 № 752 «Про внесення змін до наказу Міністерства фінансів України від 19 червня 2015 року № 578», зареєстрованим в Міністерстві юстиції України 28.12.2020 за № 1303/35586 (далі – наказ № 752), внесено зміни до наказу Міністерства фінансів України від 19.06.2015 № 578 «Про затвердження форм податкових декларацій платника єдиного податку», які набули чинності з 01.01.2021.</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З метою уникнення правової колізії щодо існування декількох форм звітності з відображення сум нарахованого єдиного внеску, форми звітності відповідно до Порядку формування та подання страхувальниками звіту щодо сум нарахованого єдиного внеску на загальнообов’язкове державне соціальне страхування (далі – Порядок), затвердженого наказом Міністерства фінансів України від 14.04.2015  № 435 (далі – наказ № 435), скасовані наказом Міністерства фінансів України від 28.12.2020 № 814 «Про деякі особливості звітування з єдиного внеску на загальнообов’язкове державне соціальне страхування відповідно до наказу Міністерства фінансів України  від 14 квітня 2015 року № 435» (далі – наказ № 814).</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При цьому наказом № 814 встановлено, що звітність щодо сум нарахованого єдиного внеску за формами, встановленими наказом № 435, подається до податкових органів за основним місцем взяття на облік як платника єдиного внеску в податкових органах, зокрема, згідно з додатком 5 до Порядку, для платників єдиного внеску, визначених пунктом 4 частини 1 статті 4 Закону № 2464, які обрали спрощену систему оподаткування та належать до першої – третьої груп платників єдиного податку – до 01 квітня 2021 року.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Таким чином, звіт про суми нарахованого доходу застрахованих осіб та суми нарахованого єдиного внеску (далі – Звіт) за формою згідно з додатком 5 до Порядку, для зазначеної категорії платників єдиного внеску, у період до 01.04.2021 було врегульовано наказом № 435 із врахуванням особливостей встановлених наказом № 814.</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Відповідно до пункту 16 розділу ІІ Порядку відповідальним за правильність та достовірність заповнення Звіту є страхувальник.</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Пунктом 1 розділу V Порядку визначено, що у разі виявлення помилки у Звіті до закінчення строку подання цього Звіту, страхувальник повторно формує та подає Звіт у повному обсязі до органу доходів і зборів за основним місцем обліку.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Чинним вважається останній електронний або паперовий Звіт, поданий страхувальником до закінчення строків подання звітності, визначених цим Порядком, який пройшов всі контролі при завантаженні до Реєстру страхувальників та до Реєстру застрахованих осіб.</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Водночас, відповідно до рішення Конституційного суду України від 13 травня 1997 року №1-рп/1999 за загальновизнаним принципом права закони та інші нормативно-правові акти не мають зворотної дії в часі. Цей принцип закріплений у частині першій статті 58 Конституції України, за якою дію нормативно-правового акта в часі треба розуміти так, що вона починається з моменту набрання цим актом чинності і припиняється з втратою ним чинності, тобто до події, факту застосовується той закон або інший нормативно-правовий акт, під час дії якого вони настали або мали місце.</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Отже, застосування форм декларацій платника єдиного податку встановлених наказом Міністерства фінансів України від 19 червня 2015 року № 578 із змінами і доповненнями, внесеними наказом № 752 для коригування самостійно визначених платниками сум нарахованого єдиного внеску у складі Звітів за формою згідно з додатком 5 до Порядку за періоди його чинності, суперечить принципу дії нормативно-правових актів в часі закріпленого частиною першою статті 58 Конституції України.</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Інформацію розміщено на офіційному вебпорталі ДПС України за посиланням</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51" w:history="1">
        <w:r w:rsidRPr="002C4409">
          <w:rPr>
            <w:rStyle w:val="Hyperlink"/>
            <w:b/>
            <w:bCs/>
            <w:color w:val="2D5CA6"/>
            <w:sz w:val="20"/>
            <w:szCs w:val="20"/>
            <w:bdr w:val="none" w:sz="0" w:space="0" w:color="auto" w:frame="1"/>
          </w:rPr>
          <w:t>https://tax.gov.ua/nove-pro-podatki--novini-/481600.html</w:t>
        </w:r>
      </w:hyperlink>
    </w:p>
    <w:p w:rsidR="007723E3" w:rsidRPr="003D5BE1" w:rsidRDefault="007723E3" w:rsidP="00055AD7">
      <w:pPr>
        <w:pStyle w:val="NormalWeb"/>
        <w:shd w:val="clear" w:color="auto" w:fill="FFFFFF"/>
        <w:spacing w:before="0" w:beforeAutospacing="0" w:after="0" w:afterAutospacing="0"/>
        <w:jc w:val="both"/>
        <w:textAlignment w:val="baseline"/>
        <w:rPr>
          <w:b/>
          <w:bCs/>
          <w:color w:val="000000"/>
          <w:sz w:val="20"/>
          <w:szCs w:val="20"/>
        </w:rPr>
      </w:pPr>
      <w:r w:rsidRPr="003D5BE1">
        <w:rPr>
          <w:rStyle w:val="Strong"/>
          <w:b w:val="0"/>
          <w:bCs w:val="0"/>
          <w:i/>
          <w:iCs/>
          <w:color w:val="000000"/>
          <w:sz w:val="20"/>
          <w:szCs w:val="20"/>
          <w:bdr w:val="none" w:sz="0" w:space="0" w:color="auto" w:frame="1"/>
        </w:rPr>
        <w:t>Ми в інтернет-просторі, приєднуйтесь!</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52" w:history="1">
        <w:r w:rsidRPr="002C4409">
          <w:rPr>
            <w:rStyle w:val="Hyperlink"/>
            <w:color w:val="2D5CA6"/>
            <w:sz w:val="20"/>
            <w:szCs w:val="20"/>
            <w:bdr w:val="none" w:sz="0" w:space="0" w:color="auto" w:frame="1"/>
          </w:rPr>
          <w:t>https://dp.tax.gov.ua/</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53" w:history="1">
        <w:r w:rsidRPr="002C4409">
          <w:rPr>
            <w:rStyle w:val="Hyperlink"/>
            <w:color w:val="2D5CA6"/>
            <w:sz w:val="20"/>
            <w:szCs w:val="20"/>
            <w:bdr w:val="none" w:sz="0" w:space="0" w:color="auto" w:frame="1"/>
          </w:rPr>
          <w:t>https://www.facebook.com/tax.dnipropetrovsk/</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54" w:history="1">
        <w:r w:rsidRPr="002C4409">
          <w:rPr>
            <w:rStyle w:val="Hyperlink"/>
            <w:color w:val="2D5CA6"/>
            <w:sz w:val="20"/>
            <w:szCs w:val="20"/>
            <w:bdr w:val="none" w:sz="0" w:space="0" w:color="auto" w:frame="1"/>
          </w:rPr>
          <w:t>https://www.youtube.com/channel/UCIxijADr1NbFo5dhZ3mQwVA</w:t>
        </w:r>
      </w:hyperlink>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p>
    <w:p w:rsidR="007723E3" w:rsidRPr="008603BD" w:rsidRDefault="007723E3" w:rsidP="00055AD7">
      <w:pPr>
        <w:pStyle w:val="Heading1"/>
        <w:shd w:val="clear" w:color="auto" w:fill="FFFFFF"/>
        <w:spacing w:before="0" w:beforeAutospacing="0" w:after="0" w:afterAutospacing="0" w:line="240" w:lineRule="atLeast"/>
        <w:jc w:val="both"/>
        <w:textAlignment w:val="baseline"/>
        <w:rPr>
          <w:color w:val="1D1D1B"/>
          <w:sz w:val="20"/>
          <w:szCs w:val="20"/>
        </w:rPr>
      </w:pPr>
      <w:r w:rsidRPr="008603BD">
        <w:rPr>
          <w:color w:val="1D1D1B"/>
          <w:sz w:val="20"/>
          <w:szCs w:val="20"/>
        </w:rPr>
        <w:t>Внесено зміни до Порядку застосування адміністративного арешту майна платника податків</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інформує, що 13.07.2021 набрав чинності наказ Міністерства фінансів України від 08.06.2021 № 330 (зареєстровано в Міністерстві юстиції України 25.06.2021 за №840/36462) (далі – Наказ № 330), яким затверджено зміни до Порядку застосування адміністративного арешту майна платника податків.</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Наказом № 330 </w:t>
      </w:r>
      <w:r w:rsidRPr="002C4409">
        <w:rPr>
          <w:rStyle w:val="Strong"/>
          <w:color w:val="000000"/>
          <w:sz w:val="20"/>
          <w:szCs w:val="20"/>
          <w:bdr w:val="none" w:sz="0" w:space="0" w:color="auto" w:frame="1"/>
        </w:rPr>
        <w:t>доповнено обставини припинення адміністративного арешту майна,</w:t>
      </w:r>
      <w:r w:rsidRPr="002C4409">
        <w:rPr>
          <w:color w:val="000000"/>
          <w:sz w:val="20"/>
          <w:szCs w:val="20"/>
        </w:rPr>
        <w:t> </w:t>
      </w:r>
      <w:r w:rsidRPr="002C4409">
        <w:rPr>
          <w:rStyle w:val="Strong"/>
          <w:color w:val="000000"/>
          <w:sz w:val="20"/>
          <w:szCs w:val="20"/>
          <w:bdr w:val="none" w:sz="0" w:space="0" w:color="auto" w:frame="1"/>
        </w:rPr>
        <w:t>відповідно до яких припинення адміністративного арешту майна платника податків здійснюється у зв’язку зі взяттям контролюючим органом на податковий облік нерезидента на підставі акта перевірки.</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Нагадаємо, що відповідно до п. п. 94.19.10 п. 94.19 ст. 94 ПКУ припинення адміністративного арешту майна платника податків здійснюється у зв’язку зі взяттям контролюючим органом на податковий облік нерезидента на підставі акта перевірки.</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Також Наказом № 330 уточнено, що для застосування арешту коштів на рахунку платника податків контролюючий орган подає до суду заяву в порядку, передбаченому Кодексом адміністративного судочинства України.</w:t>
      </w:r>
    </w:p>
    <w:p w:rsidR="007723E3"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Наказ № 330 опубліковано в бюлетені «Офіційний вісник України» від 13.07.2021 № 53.</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p>
    <w:p w:rsidR="007723E3" w:rsidRPr="008603BD" w:rsidRDefault="007723E3" w:rsidP="00055AD7">
      <w:pPr>
        <w:pStyle w:val="Heading1"/>
        <w:shd w:val="clear" w:color="auto" w:fill="FFFFFF"/>
        <w:spacing w:before="0" w:beforeAutospacing="0" w:after="0" w:afterAutospacing="0" w:line="240" w:lineRule="atLeast"/>
        <w:jc w:val="both"/>
        <w:textAlignment w:val="baseline"/>
        <w:rPr>
          <w:color w:val="1D1D1B"/>
          <w:sz w:val="20"/>
          <w:szCs w:val="20"/>
        </w:rPr>
      </w:pPr>
      <w:r w:rsidRPr="008603BD">
        <w:rPr>
          <w:color w:val="1D1D1B"/>
          <w:sz w:val="20"/>
          <w:szCs w:val="20"/>
        </w:rPr>
        <w:t>Легалізація заробітної плати – захист майбутнього кожного працюючого</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повідомляє, що боротьба з «тіньовою» зайнятістю – один з головних напрямків роботи органів ДПС.</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Проведення постійного моніторингу за повнотою та своєчасністю виплати заробітної плати та правильним оформленням трудових відносин – серед пріоритетних завдань контролюючих органів.</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На сьогодні істотно зросли вимоги до належного оформлення найманих працівників, та підвищено ступінь відповідальності роботодавців.</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Передусім, це стосується штрафних санкцій за використання нелегальної праці, несплату податків та неподання звітності щодо робітників.</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Нелегальна трудова діяльність – це відповідальність перед законом не тільки роботодавця, а й працівника. За порушення трудового законодавства законом передбачено як адміністративну, так і кримінальну відповідальність.</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При цьому, для податкової служби найголовніше, щоб працівник був офіційно оформлений, соціально захищений, а з його заробітної плати сплачувались податки та збори.</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Оформлення трудових відносин у законодавчо встановленому порядку, офіційне отримання заробітної плати – це гарантоване право на відпочинок, забезпечення виплати заробітної плати в повному обсязі, державний захист від незаконного звільнення.</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Ми закликаємо працедавців не ігнорувати права найманих працівників на гарантований державою соціальний захист і офіційно укладати трудові договори з виплатою легальної заробітної плати.</w:t>
      </w:r>
    </w:p>
    <w:p w:rsidR="007723E3" w:rsidRPr="003D5BE1" w:rsidRDefault="007723E3" w:rsidP="00055AD7">
      <w:pPr>
        <w:pStyle w:val="NormalWeb"/>
        <w:shd w:val="clear" w:color="auto" w:fill="FFFFFF"/>
        <w:spacing w:before="0" w:beforeAutospacing="0" w:after="0" w:afterAutospacing="0"/>
        <w:jc w:val="both"/>
        <w:textAlignment w:val="baseline"/>
        <w:rPr>
          <w:b/>
          <w:bCs/>
          <w:color w:val="000000"/>
          <w:sz w:val="20"/>
          <w:szCs w:val="20"/>
        </w:rPr>
      </w:pPr>
      <w:r w:rsidRPr="003D5BE1">
        <w:rPr>
          <w:rStyle w:val="Strong"/>
          <w:b w:val="0"/>
          <w:bCs w:val="0"/>
          <w:i/>
          <w:iCs/>
          <w:color w:val="000000"/>
          <w:sz w:val="20"/>
          <w:szCs w:val="20"/>
          <w:bdr w:val="none" w:sz="0" w:space="0" w:color="auto" w:frame="1"/>
        </w:rPr>
        <w:t>Ми в інтернет-просторі, приєднуйтесь!</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55" w:history="1">
        <w:r w:rsidRPr="002C4409">
          <w:rPr>
            <w:rStyle w:val="Hyperlink"/>
            <w:color w:val="2D5CA6"/>
            <w:sz w:val="20"/>
            <w:szCs w:val="20"/>
            <w:bdr w:val="none" w:sz="0" w:space="0" w:color="auto" w:frame="1"/>
          </w:rPr>
          <w:t>https://dp.tax.gov.ua/</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56" w:history="1">
        <w:r w:rsidRPr="002C4409">
          <w:rPr>
            <w:rStyle w:val="Hyperlink"/>
            <w:color w:val="2D5CA6"/>
            <w:sz w:val="20"/>
            <w:szCs w:val="20"/>
            <w:bdr w:val="none" w:sz="0" w:space="0" w:color="auto" w:frame="1"/>
          </w:rPr>
          <w:t>https://www.facebook.com/tax.dnipropetrovsk/</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57" w:history="1">
        <w:r w:rsidRPr="002C4409">
          <w:rPr>
            <w:rStyle w:val="Hyperlink"/>
            <w:color w:val="2D5CA6"/>
            <w:sz w:val="20"/>
            <w:szCs w:val="20"/>
            <w:bdr w:val="none" w:sz="0" w:space="0" w:color="auto" w:frame="1"/>
          </w:rPr>
          <w:t>https://www.youtube.com/channel/UCIxijADr1NbFo5dhZ3mQwVA</w:t>
        </w:r>
      </w:hyperlink>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p>
    <w:p w:rsidR="007723E3" w:rsidRPr="008603BD" w:rsidRDefault="007723E3" w:rsidP="00055AD7">
      <w:pPr>
        <w:pStyle w:val="Heading1"/>
        <w:shd w:val="clear" w:color="auto" w:fill="FFFFFF"/>
        <w:spacing w:before="0" w:beforeAutospacing="0" w:after="0" w:afterAutospacing="0" w:line="240" w:lineRule="atLeast"/>
        <w:jc w:val="both"/>
        <w:textAlignment w:val="baseline"/>
        <w:rPr>
          <w:color w:val="1D1D1B"/>
          <w:sz w:val="20"/>
          <w:szCs w:val="20"/>
        </w:rPr>
      </w:pPr>
      <w:r w:rsidRPr="008603BD">
        <w:rPr>
          <w:color w:val="1D1D1B"/>
          <w:sz w:val="20"/>
          <w:szCs w:val="20"/>
        </w:rPr>
        <w:t>Порядок повернення зайво утриманого та перерахованого до бюджету податку на доходи нерезидента</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звертає увагу, якщо нерезидент вважає, що з його доходів було утримано суму податку, яка перевищує суму, належну до сплати відповідно до правил міжнародного договору України, розгляд питання про відшкодування різниці здійснюється на підставі подання до контролюючого органу за місцезнаходженням (місцем проживання) особи, яка виплатила доходи нерезидентові та утримала з них податок, заяви про повернення суми податку на доходи із джерелом їх походження з України.</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Необхідні документи подаються нерезидентом або посадовою (уповноваженою) особою, яка повинна підтвердити свої повноваження відповідно до законодавства України.</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Норми встановлені п. 103.11 ст. 103 Податкового кодексу України (далі – ПКУ).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Згідно з п. 103.12 ст. 103 ПКУ контролюючий орган перевіряє відповідність даних, зазначених у заяві та підтвердних документах, фактичним даним та відповідному міжнародному договору України, а також факт перерахування до бюджету відповідних сум податку особою, яка виплатила доходи нерезидентові.</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У разі підтвердження факту зайвого утримання сум податку контролюючий орган приймає рішення про повернення відповідної суми нерезидентові, копії якого надаються особі, яка під час виплати доходів нерезидентові утримала податок, та нерезидентові (уповноваженій особі). Висновок про повернення сум надміру сплаченого податку надсилається до відповідного органу Державного казначейства України.</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У разі відмови в поверненні суми податку контролюючий орган зобов’язаний надати нерезидентові (уповноваженій особі) обґрунтовану відповідь.</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Орган Державного казначейства України на підставі висновку контролюючого органу перераховує кошти у розмірі, визначеному у висновку, на рахунок особи, яка надміру утримала податок з доходів нерезидента (п. 103.13 ст. 103 ПКУ).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Особа, яка здійснила виплату доходу нерезидентові, повертає йому різницю між сумою податку, яка була утримана, та сумою, належною до сплати відповідно до міжнародного договору України, після отримання копії рішення контролюючого органу про повернення суми надміру сплачених грошових зобов’язань або після зарахування коштів від відповідного органу Державного казначейства України.</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Кошти, які за рішенням контролюючого органу повинні повертатись особі, яка зайво утримала податок з доходів нерезидента, можуть бути зараховані в рахунок сплати інших податкових зобов’язань такої особи за її письмовою заявою, яка подається під час розгляду заяви нерезидента про повернення надміру утриманих сум податку. У цьому разі висновок про повернення надміру сплаченої суми податку до відповідного органу Державного казначейства України не надсилається (п. 103.14 ст. 103 ПКУ).</w:t>
      </w:r>
    </w:p>
    <w:p w:rsidR="007723E3" w:rsidRPr="003D5BE1" w:rsidRDefault="007723E3" w:rsidP="00055AD7">
      <w:pPr>
        <w:pStyle w:val="NormalWeb"/>
        <w:shd w:val="clear" w:color="auto" w:fill="FFFFFF"/>
        <w:spacing w:before="0" w:beforeAutospacing="0" w:after="0" w:afterAutospacing="0"/>
        <w:jc w:val="both"/>
        <w:textAlignment w:val="baseline"/>
        <w:rPr>
          <w:b/>
          <w:bCs/>
          <w:color w:val="000000"/>
          <w:sz w:val="20"/>
          <w:szCs w:val="20"/>
        </w:rPr>
      </w:pPr>
      <w:r w:rsidRPr="003D5BE1">
        <w:rPr>
          <w:rStyle w:val="Strong"/>
          <w:b w:val="0"/>
          <w:bCs w:val="0"/>
          <w:i/>
          <w:iCs/>
          <w:color w:val="000000"/>
          <w:sz w:val="20"/>
          <w:szCs w:val="20"/>
          <w:bdr w:val="none" w:sz="0" w:space="0" w:color="auto" w:frame="1"/>
        </w:rPr>
        <w:t>Ми в інтернет-просторі, приєднуйтесь!</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58" w:history="1">
        <w:r w:rsidRPr="002C4409">
          <w:rPr>
            <w:rStyle w:val="Hyperlink"/>
            <w:color w:val="2D5CA6"/>
            <w:sz w:val="20"/>
            <w:szCs w:val="20"/>
            <w:bdr w:val="none" w:sz="0" w:space="0" w:color="auto" w:frame="1"/>
          </w:rPr>
          <w:t>https://dp.tax.gov.ua/</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59" w:history="1">
        <w:r w:rsidRPr="002C4409">
          <w:rPr>
            <w:rStyle w:val="Hyperlink"/>
            <w:color w:val="2D5CA6"/>
            <w:sz w:val="20"/>
            <w:szCs w:val="20"/>
            <w:bdr w:val="none" w:sz="0" w:space="0" w:color="auto" w:frame="1"/>
          </w:rPr>
          <w:t>https://www.facebook.com/tax.dnipropetrovsk/</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60" w:history="1">
        <w:r w:rsidRPr="002C4409">
          <w:rPr>
            <w:rStyle w:val="Hyperlink"/>
            <w:color w:val="2D5CA6"/>
            <w:sz w:val="20"/>
            <w:szCs w:val="20"/>
            <w:bdr w:val="none" w:sz="0" w:space="0" w:color="auto" w:frame="1"/>
          </w:rPr>
          <w:t>https://www.youtube.com/channel/UCIxijADr1NbFo5dhZ3mQwVA</w:t>
        </w:r>
      </w:hyperlink>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p>
    <w:p w:rsidR="007723E3" w:rsidRPr="008603BD" w:rsidRDefault="007723E3" w:rsidP="00055AD7">
      <w:pPr>
        <w:pStyle w:val="Heading1"/>
        <w:shd w:val="clear" w:color="auto" w:fill="FFFFFF"/>
        <w:spacing w:before="0" w:beforeAutospacing="0" w:after="0" w:afterAutospacing="0" w:line="240" w:lineRule="atLeast"/>
        <w:jc w:val="both"/>
        <w:textAlignment w:val="baseline"/>
        <w:rPr>
          <w:color w:val="1D1D1B"/>
          <w:sz w:val="20"/>
          <w:szCs w:val="20"/>
        </w:rPr>
      </w:pPr>
      <w:r w:rsidRPr="008603BD">
        <w:rPr>
          <w:color w:val="1D1D1B"/>
          <w:sz w:val="20"/>
          <w:szCs w:val="20"/>
        </w:rPr>
        <w:t>Трансфертне ціноутворення: подання звітності</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повідомляє, що відповідно до п. п. 39.4.2 п. 39.4 ст. 39 Податкового кодексу України (далі – ПКУ), зокрема, платники податків, які у звітному році здійснювали контрольовані операції, зобов’язані подавати до 01 жовтня року, що настає за звітним, Звіт про контрольовані операції (далі – Звіт).</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Звіт подається центральному органу виконавчої влади, що реалізує державну податкову політику, засобами електронного зв’язку в електронній формі з дотриманням вимог законів України від 22 травня 2003 року № 851-IV «Про електронні документи та електронний документообіг» зі змінами та доповненнями та від 05 жовтня 2017 року № 2155-VIII «Про електронні довірчі послуги» зі змінами та доповненнями.</w:t>
      </w:r>
    </w:p>
    <w:p w:rsidR="007723E3" w:rsidRPr="003D5BE1" w:rsidRDefault="007723E3" w:rsidP="00055AD7">
      <w:pPr>
        <w:pStyle w:val="NormalWeb"/>
        <w:shd w:val="clear" w:color="auto" w:fill="FFFFFF"/>
        <w:spacing w:before="0" w:beforeAutospacing="0" w:after="0" w:afterAutospacing="0"/>
        <w:jc w:val="both"/>
        <w:textAlignment w:val="baseline"/>
        <w:rPr>
          <w:b/>
          <w:bCs/>
          <w:color w:val="000000"/>
          <w:sz w:val="20"/>
          <w:szCs w:val="20"/>
        </w:rPr>
      </w:pPr>
      <w:r w:rsidRPr="003D5BE1">
        <w:rPr>
          <w:rStyle w:val="Strong"/>
          <w:b w:val="0"/>
          <w:bCs w:val="0"/>
          <w:i/>
          <w:iCs/>
          <w:color w:val="000000"/>
          <w:sz w:val="20"/>
          <w:szCs w:val="20"/>
          <w:bdr w:val="none" w:sz="0" w:space="0" w:color="auto" w:frame="1"/>
        </w:rPr>
        <w:t>Ми в інтернет-просторі, приєднуйтесь!</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61" w:history="1">
        <w:r w:rsidRPr="002C4409">
          <w:rPr>
            <w:rStyle w:val="Hyperlink"/>
            <w:color w:val="2D5CA6"/>
            <w:sz w:val="20"/>
            <w:szCs w:val="20"/>
            <w:bdr w:val="none" w:sz="0" w:space="0" w:color="auto" w:frame="1"/>
          </w:rPr>
          <w:t>https://dp.tax.gov.ua/</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62" w:history="1">
        <w:r w:rsidRPr="002C4409">
          <w:rPr>
            <w:rStyle w:val="Hyperlink"/>
            <w:color w:val="2D5CA6"/>
            <w:sz w:val="20"/>
            <w:szCs w:val="20"/>
            <w:bdr w:val="none" w:sz="0" w:space="0" w:color="auto" w:frame="1"/>
          </w:rPr>
          <w:t>https://www.facebook.com/tax.dnipropetrovsk/</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63" w:history="1">
        <w:r w:rsidRPr="002C4409">
          <w:rPr>
            <w:rStyle w:val="Hyperlink"/>
            <w:color w:val="2D5CA6"/>
            <w:sz w:val="20"/>
            <w:szCs w:val="20"/>
            <w:bdr w:val="none" w:sz="0" w:space="0" w:color="auto" w:frame="1"/>
          </w:rPr>
          <w:t>https://www.youtube.com/channel/UCIxijADr1NbFo5dhZ3mQwVA</w:t>
        </w:r>
      </w:hyperlink>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p>
    <w:p w:rsidR="007723E3" w:rsidRPr="008603BD" w:rsidRDefault="007723E3" w:rsidP="00055AD7">
      <w:pPr>
        <w:pStyle w:val="Heading1"/>
        <w:shd w:val="clear" w:color="auto" w:fill="FFFFFF"/>
        <w:spacing w:before="0" w:beforeAutospacing="0" w:after="0" w:afterAutospacing="0" w:line="240" w:lineRule="atLeast"/>
        <w:jc w:val="both"/>
        <w:textAlignment w:val="baseline"/>
        <w:rPr>
          <w:color w:val="1D1D1B"/>
          <w:sz w:val="20"/>
          <w:szCs w:val="20"/>
        </w:rPr>
      </w:pPr>
      <w:r w:rsidRPr="008603BD">
        <w:rPr>
          <w:color w:val="1D1D1B"/>
          <w:sz w:val="20"/>
          <w:szCs w:val="20"/>
        </w:rPr>
        <w:t>Про терміни подання податкової декларації з рентної плати за користування радіочастотним ресурсом України</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нагадує, що базовий податковий (звітний) період, зокрема для рентної плати за користування радіочастотним ресурсом України дорівнює календарному місяцю.</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Норми встановлені п. 257.1 ст. 257 Податкового кодексу України (далі – ПКУ).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З урахуванням норм п. п. 49.18.1 п. 49.18 ст. 49 та п. п. 257.3.3 п. 257.3 ст. 257 ПКУ платник рентної плати за користування радіочастотним ресурсом України протягом 20 календарних днів, що настають за останнім календарним днем звітного (податкового) місяця, подає до контролюючого органу за місцем податкової реєстрації за формою, встановленою центральним органом виконавчої влади, що забезпечує формування та реалізує державну податкову політику, податкову декларацію, яка містить, зокрема додаток з рентної плати за користування радіочастотним ресурсом України.</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Форма Податкової декларації з рентної плати затверджена наказом Міністерства фінансів України від 17.08.2015 № 719 (в редакції наказу Міністерства фінансів України від 07.11.2016 № 927) із змінами та доповненнями.</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Сума податкових зобов’язань з рентної плати за користування радіочастотним ресурсом України, визначена у податковій декларації за податковий (звітний) місяць, сплачується платником до бюджету протягом 10 календарних днів після закінчення граничного строку подання такої податкової декларації (п. 257.5 ст. 257 ПКУ).</w:t>
      </w:r>
    </w:p>
    <w:p w:rsidR="007723E3" w:rsidRPr="00001976" w:rsidRDefault="007723E3" w:rsidP="00055AD7">
      <w:pPr>
        <w:pStyle w:val="NormalWeb"/>
        <w:shd w:val="clear" w:color="auto" w:fill="FFFFFF"/>
        <w:spacing w:before="0" w:beforeAutospacing="0" w:after="0" w:afterAutospacing="0"/>
        <w:jc w:val="both"/>
        <w:textAlignment w:val="baseline"/>
        <w:rPr>
          <w:b/>
          <w:bCs/>
          <w:color w:val="000000"/>
          <w:sz w:val="20"/>
          <w:szCs w:val="20"/>
        </w:rPr>
      </w:pPr>
      <w:r w:rsidRPr="00001976">
        <w:rPr>
          <w:rStyle w:val="Strong"/>
          <w:b w:val="0"/>
          <w:bCs w:val="0"/>
          <w:i/>
          <w:iCs/>
          <w:color w:val="000000"/>
          <w:sz w:val="20"/>
          <w:szCs w:val="20"/>
          <w:bdr w:val="none" w:sz="0" w:space="0" w:color="auto" w:frame="1"/>
        </w:rPr>
        <w:t>Ми в інтернет-просторі, приєднуйтесь!</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64" w:history="1">
        <w:r w:rsidRPr="002C4409">
          <w:rPr>
            <w:rStyle w:val="Hyperlink"/>
            <w:color w:val="2D5CA6"/>
            <w:sz w:val="20"/>
            <w:szCs w:val="20"/>
            <w:bdr w:val="none" w:sz="0" w:space="0" w:color="auto" w:frame="1"/>
          </w:rPr>
          <w:t>https://dp.tax.gov.ua/</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65" w:history="1">
        <w:r w:rsidRPr="002C4409">
          <w:rPr>
            <w:rStyle w:val="Hyperlink"/>
            <w:color w:val="2D5CA6"/>
            <w:sz w:val="20"/>
            <w:szCs w:val="20"/>
            <w:bdr w:val="none" w:sz="0" w:space="0" w:color="auto" w:frame="1"/>
          </w:rPr>
          <w:t>https://www.facebook.com/tax.dnipropetrovsk/</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66" w:history="1">
        <w:r w:rsidRPr="002C4409">
          <w:rPr>
            <w:rStyle w:val="Hyperlink"/>
            <w:color w:val="2D5CA6"/>
            <w:sz w:val="20"/>
            <w:szCs w:val="20"/>
            <w:bdr w:val="none" w:sz="0" w:space="0" w:color="auto" w:frame="1"/>
          </w:rPr>
          <w:t>https://www.youtube.com/channel/UCIxijADr1NbFo5dhZ3mQwVA</w:t>
        </w:r>
      </w:hyperlink>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p>
    <w:p w:rsidR="007723E3" w:rsidRPr="008603BD" w:rsidRDefault="007723E3" w:rsidP="00055AD7">
      <w:pPr>
        <w:pStyle w:val="Heading1"/>
        <w:shd w:val="clear" w:color="auto" w:fill="FFFFFF"/>
        <w:spacing w:before="0" w:beforeAutospacing="0" w:after="0" w:afterAutospacing="0" w:line="240" w:lineRule="atLeast"/>
        <w:jc w:val="both"/>
        <w:textAlignment w:val="baseline"/>
        <w:rPr>
          <w:color w:val="1D1D1B"/>
          <w:sz w:val="20"/>
          <w:szCs w:val="20"/>
        </w:rPr>
      </w:pPr>
      <w:r w:rsidRPr="008603BD">
        <w:rPr>
          <w:color w:val="1D1D1B"/>
          <w:sz w:val="20"/>
          <w:szCs w:val="20"/>
        </w:rPr>
        <w:t>До уваги платників єдиного внеску!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інформує.</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Правові та організаційні засади забезпечення збору та обліку єдиного внеску на загальнообов’язкове державне соціальне страхування (далі – єдиний внесок), умови та порядок його нарахування і сплати визначені Законом України від 08 липня 2010 року № 2464-VI «Про збір та облік єдиного внеску на загальнообов’язкове державне соціальне страхування» зі змінами та доповненнями (далі – Закон № 2464).</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Дія Закону № 2464 поширюється на відносини, що виникають під час провадження діяльності, пов’язаної із збором та веденням обліку єдиного внеску. Дія інших нормативно-правових актів може поширюватися на зазначені відносини лише у випадках, передбачених Законом № 2464, або в частині, що не суперечить Закону № 2464 (частина 1 ст. 2 Закону № 2464).</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Для забезпечення ведення обліку платників і застрахованих осіб у системі загальнообов’язкового державного соціального страхування та їх ідентифікації, накопичення, зберігання та автоматизованої обробки інформації про сплату платниками єдиного внеску та про набуття застрахованими особами права на отримання страхових виплат за окремими видами загальнообов’язкового державного соціального страхування, нарахування та обліку виплат за окремими видами загальнообов’язкового державного соціального страхування створено Державний реєстр загальнообов’язкового державного соціального страхування (далі – Державний реєстр) (частина 1 ст. 16 розділу V Закону № 2464).</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Державний реєстр складається з реєстру страхувальників і реєстру застрахованих осіб (частина 2 ст. 16 розділу V Закону № 2464).</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Реєстр страхувальників – це автоматизований банк відомостей, створений для ведення обліку платників єдиного внеску – страхувальників (ст. 19                 Закону № 2464).</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Страхувальники – це роботодавці та інші особи, які відповідно до          Закону № 2464 зобов’язані сплачувати єдиний внесок (п .п. 10 частини 1 ст. 1 Закону № 2464).</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Слід зазначити, що Пенсійний фонд України (далі – ПФУ) відповідно до покладених на нього завдань формує та веде реєстр застрахованих осіб Державного реєстру (п. 1 частини 1 ст. 12</w:t>
      </w:r>
      <w:r w:rsidRPr="002C4409">
        <w:rPr>
          <w:color w:val="000000"/>
          <w:sz w:val="20"/>
          <w:szCs w:val="20"/>
          <w:bdr w:val="none" w:sz="0" w:space="0" w:color="auto" w:frame="1"/>
          <w:vertAlign w:val="superscript"/>
        </w:rPr>
        <w:t>1</w:t>
      </w:r>
      <w:r w:rsidRPr="002C4409">
        <w:rPr>
          <w:color w:val="000000"/>
          <w:sz w:val="20"/>
          <w:szCs w:val="20"/>
        </w:rPr>
        <w:t> Закону № 2464).</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Реєстр застрахованих осіб – це автоматизований банк відомостей, створений для ведення єдиного обліку фізичних осіб, які підлягають загальнообов’язковому державному соціальному страхуванню відповідно до закону (частина 1 ст. 20 Закону № 2464).</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Застрахована особа – це фізична особа, яка відповідно до законодавства підлягає загальнообов’язковому державному соціальному страхуванню і сплачує (сплачувала) та/або за яку сплачується чи сплачувався у встановленому законом порядку єдиний внесок (п. 3 частини 1 ст. 1 Закону № 2464).</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Пунктом 3 частини 1 ст. 12</w:t>
      </w:r>
      <w:r w:rsidRPr="002C4409">
        <w:rPr>
          <w:color w:val="000000"/>
          <w:sz w:val="20"/>
          <w:szCs w:val="20"/>
          <w:bdr w:val="none" w:sz="0" w:space="0" w:color="auto" w:frame="1"/>
          <w:vertAlign w:val="superscript"/>
        </w:rPr>
        <w:t>1</w:t>
      </w:r>
      <w:r w:rsidRPr="002C4409">
        <w:rPr>
          <w:color w:val="000000"/>
          <w:sz w:val="20"/>
          <w:szCs w:val="20"/>
        </w:rPr>
        <w:t> Закону № 2464 визначено, що ПФУ здійснює контроль за достовірністю відомостей про осіб, які підлягають загальнообов’язковому державному соціальному страхуванню.</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Таким чином, ДПС здійснює контроль за збором та обліком єдиного внеску в розрізі страхувальників, а не застрахованих осіб.</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Враховуючи викладене, відомості, які містяться в додатках 1, 2, 3, 5 та 6 до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за формою затвердженою наказом Міністерства фінансів України від 15.12.2020 № 773 (далі – Наказ № 773), належать до персоніфікованих даних, тобто таких, що обліковуються в Реєстрі застрахованих осіб, у зв’язку з чим контроль та роз’яснення щодо відображення таких відомостей відповідно до статей 12</w:t>
      </w:r>
      <w:r w:rsidRPr="002C4409">
        <w:rPr>
          <w:color w:val="000000"/>
          <w:sz w:val="20"/>
          <w:szCs w:val="20"/>
          <w:bdr w:val="none" w:sz="0" w:space="0" w:color="auto" w:frame="1"/>
          <w:vertAlign w:val="superscript"/>
        </w:rPr>
        <w:t>1</w:t>
      </w:r>
      <w:r w:rsidRPr="002C4409">
        <w:rPr>
          <w:color w:val="000000"/>
          <w:sz w:val="20"/>
          <w:szCs w:val="20"/>
        </w:rPr>
        <w:t>, 14 </w:t>
      </w:r>
      <w:r w:rsidRPr="002C4409">
        <w:rPr>
          <w:color w:val="000000"/>
          <w:sz w:val="20"/>
          <w:szCs w:val="20"/>
          <w:bdr w:val="none" w:sz="0" w:space="0" w:color="auto" w:frame="1"/>
          <w:vertAlign w:val="superscript"/>
        </w:rPr>
        <w:t>1</w:t>
      </w:r>
      <w:r w:rsidRPr="002C4409">
        <w:rPr>
          <w:color w:val="000000"/>
          <w:sz w:val="20"/>
          <w:szCs w:val="20"/>
        </w:rPr>
        <w:t> здійснює ПФУ, який, також, є співрозробником проєкту змін затверджених Наказом № 773 в частині формування та наповнення додатків до Розрахунку, які містять персоніфіковані відомості застрахованих осіб.</w:t>
      </w:r>
    </w:p>
    <w:p w:rsidR="007723E3" w:rsidRPr="003D5BE1" w:rsidRDefault="007723E3" w:rsidP="00055AD7">
      <w:pPr>
        <w:pStyle w:val="NormalWeb"/>
        <w:shd w:val="clear" w:color="auto" w:fill="FFFFFF"/>
        <w:spacing w:before="0" w:beforeAutospacing="0" w:after="0" w:afterAutospacing="0"/>
        <w:jc w:val="both"/>
        <w:textAlignment w:val="baseline"/>
        <w:rPr>
          <w:b/>
          <w:bCs/>
          <w:color w:val="000000"/>
          <w:sz w:val="20"/>
          <w:szCs w:val="20"/>
        </w:rPr>
      </w:pPr>
      <w:r w:rsidRPr="003D5BE1">
        <w:rPr>
          <w:rStyle w:val="Strong"/>
          <w:b w:val="0"/>
          <w:bCs w:val="0"/>
          <w:i/>
          <w:iCs/>
          <w:color w:val="000000"/>
          <w:sz w:val="20"/>
          <w:szCs w:val="20"/>
          <w:bdr w:val="none" w:sz="0" w:space="0" w:color="auto" w:frame="1"/>
        </w:rPr>
        <w:t>Ми в інтернет-просторі, приєднуйтесь!</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67" w:history="1">
        <w:r w:rsidRPr="002C4409">
          <w:rPr>
            <w:rStyle w:val="Hyperlink"/>
            <w:color w:val="2D5CA6"/>
            <w:sz w:val="20"/>
            <w:szCs w:val="20"/>
            <w:bdr w:val="none" w:sz="0" w:space="0" w:color="auto" w:frame="1"/>
          </w:rPr>
          <w:t>https://dp.tax.gov.ua/</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68" w:history="1">
        <w:r w:rsidRPr="002C4409">
          <w:rPr>
            <w:rStyle w:val="Hyperlink"/>
            <w:color w:val="2D5CA6"/>
            <w:sz w:val="20"/>
            <w:szCs w:val="20"/>
            <w:bdr w:val="none" w:sz="0" w:space="0" w:color="auto" w:frame="1"/>
          </w:rPr>
          <w:t>https://www.facebook.com/tax.dnipropetrovsk/</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69" w:history="1">
        <w:r w:rsidRPr="002C4409">
          <w:rPr>
            <w:rStyle w:val="Hyperlink"/>
            <w:color w:val="2D5CA6"/>
            <w:sz w:val="20"/>
            <w:szCs w:val="20"/>
            <w:bdr w:val="none" w:sz="0" w:space="0" w:color="auto" w:frame="1"/>
          </w:rPr>
          <w:t>https://www.youtube.com/channel/UCIxijADr1NbFo5dhZ3mQwVA</w:t>
        </w:r>
      </w:hyperlink>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p>
    <w:p w:rsidR="007723E3" w:rsidRPr="008603BD" w:rsidRDefault="007723E3" w:rsidP="00055AD7">
      <w:pPr>
        <w:pStyle w:val="Heading1"/>
        <w:shd w:val="clear" w:color="auto" w:fill="FFFFFF"/>
        <w:spacing w:before="0" w:beforeAutospacing="0" w:after="0" w:afterAutospacing="0" w:line="240" w:lineRule="atLeast"/>
        <w:jc w:val="both"/>
        <w:textAlignment w:val="baseline"/>
        <w:rPr>
          <w:color w:val="1D1D1B"/>
          <w:sz w:val="20"/>
          <w:szCs w:val="20"/>
        </w:rPr>
      </w:pPr>
      <w:r w:rsidRPr="008603BD">
        <w:rPr>
          <w:color w:val="1D1D1B"/>
          <w:sz w:val="20"/>
          <w:szCs w:val="20"/>
        </w:rPr>
        <w:t>Чи відносяться до податкового кредиту суми ПДВ, сплачені на підставі тимчасових митних декларацій?</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звертає увагу, що не відносяться до податкового кредиту суми ПДВ, сплаченого (нарахованого) у зв’язку з придбанням товарів/послуг, не підтверджені зареєстрованими в Єдиному реєстрі податкових накладних податковими накладними і розрахунками коригування до таких податкових накладних чи не підтверджені митними деклараціями (тимчасовими, додатковими, та іншими видами митних декларацій, за якими сплачуються суми ПДВ до бюджету при ввезенні товарів на митну територію України), іншими документами, передбаченими п. 201.11 ст. 201 Податкового кодексу України (далі – ПКУ).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Норми визначені п.198.6 ст. 198 ПКУ.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Отже, якщо при ввезенні товарів на митну територію України платником ПДВ сплачено суму ПДВ до бюджету і така сплата підтверджується митними деклараціями, в тому числі тимчасовими, додатковими та іншими видами митних декларацій, платник ПДВ має право на включення такої суми ПДВ до складу податкового кредиту звітного періоду, в якому відбулося оформлення відповідної митної декларації.</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Нагадуємо, що формування податкового кредиту за такими правилами здійснюється, починаючи з 23.05.2020.</w:t>
      </w:r>
    </w:p>
    <w:p w:rsidR="007723E3" w:rsidRPr="003D5BE1" w:rsidRDefault="007723E3" w:rsidP="00055AD7">
      <w:pPr>
        <w:pStyle w:val="NormalWeb"/>
        <w:shd w:val="clear" w:color="auto" w:fill="FFFFFF"/>
        <w:spacing w:before="0" w:beforeAutospacing="0" w:after="0" w:afterAutospacing="0"/>
        <w:jc w:val="both"/>
        <w:textAlignment w:val="baseline"/>
        <w:rPr>
          <w:b/>
          <w:bCs/>
          <w:color w:val="000000"/>
          <w:sz w:val="20"/>
          <w:szCs w:val="20"/>
        </w:rPr>
      </w:pPr>
      <w:r w:rsidRPr="003D5BE1">
        <w:rPr>
          <w:rStyle w:val="Strong"/>
          <w:b w:val="0"/>
          <w:bCs w:val="0"/>
          <w:i/>
          <w:iCs/>
          <w:color w:val="000000"/>
          <w:sz w:val="20"/>
          <w:szCs w:val="20"/>
          <w:bdr w:val="none" w:sz="0" w:space="0" w:color="auto" w:frame="1"/>
        </w:rPr>
        <w:t>Ми в інтернет-просторі, приєднуйтесь!</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70" w:history="1">
        <w:r w:rsidRPr="002C4409">
          <w:rPr>
            <w:rStyle w:val="Hyperlink"/>
            <w:color w:val="2D5CA6"/>
            <w:sz w:val="20"/>
            <w:szCs w:val="20"/>
            <w:bdr w:val="none" w:sz="0" w:space="0" w:color="auto" w:frame="1"/>
          </w:rPr>
          <w:t>https://dp.tax.gov.ua/</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71" w:history="1">
        <w:r w:rsidRPr="002C4409">
          <w:rPr>
            <w:rStyle w:val="Hyperlink"/>
            <w:color w:val="2D5CA6"/>
            <w:sz w:val="20"/>
            <w:szCs w:val="20"/>
            <w:bdr w:val="none" w:sz="0" w:space="0" w:color="auto" w:frame="1"/>
          </w:rPr>
          <w:t>https://www.facebook.com/tax.dnipropetrovsk/</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72" w:history="1">
        <w:r w:rsidRPr="002C4409">
          <w:rPr>
            <w:rStyle w:val="Hyperlink"/>
            <w:color w:val="2D5CA6"/>
            <w:sz w:val="20"/>
            <w:szCs w:val="20"/>
            <w:bdr w:val="none" w:sz="0" w:space="0" w:color="auto" w:frame="1"/>
          </w:rPr>
          <w:t>https://www.youtube.com/channel/UCIxijADr1NbFo5dhZ3mQwVA</w:t>
        </w:r>
      </w:hyperlink>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p>
    <w:p w:rsidR="007723E3" w:rsidRPr="002C4409" w:rsidRDefault="007723E3" w:rsidP="00055AD7">
      <w:pPr>
        <w:pStyle w:val="04xlpa"/>
        <w:shd w:val="clear" w:color="auto" w:fill="FFFFFF"/>
        <w:spacing w:before="0" w:beforeAutospacing="0" w:after="0" w:afterAutospacing="0"/>
        <w:jc w:val="both"/>
        <w:textAlignment w:val="baseline"/>
        <w:rPr>
          <w:color w:val="000000"/>
          <w:sz w:val="20"/>
          <w:szCs w:val="20"/>
        </w:rPr>
      </w:pPr>
    </w:p>
    <w:p w:rsidR="007723E3" w:rsidRPr="008603BD" w:rsidRDefault="007723E3" w:rsidP="00055AD7">
      <w:pPr>
        <w:pStyle w:val="Heading1"/>
        <w:shd w:val="clear" w:color="auto" w:fill="FFFFFF"/>
        <w:spacing w:before="0" w:beforeAutospacing="0" w:after="0" w:afterAutospacing="0" w:line="240" w:lineRule="atLeast"/>
        <w:jc w:val="both"/>
        <w:textAlignment w:val="baseline"/>
        <w:rPr>
          <w:color w:val="1D1D1B"/>
          <w:sz w:val="20"/>
          <w:szCs w:val="20"/>
        </w:rPr>
      </w:pPr>
      <w:r w:rsidRPr="008603BD">
        <w:rPr>
          <w:color w:val="1D1D1B"/>
          <w:sz w:val="20"/>
          <w:szCs w:val="20"/>
        </w:rPr>
        <w:t>Туристичний збір: коли розпочинається відлік доби проживання?</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інформує, що ставка туристичного збору встановлюється за рішенням відповідної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 за кожну добу тимчасового розміщення особи у місцях проживання (ночівлі), визначених п. п. 268.5.1 п. 268.5 ст. 268 Податкового кодексу України (далі – ПКУ), у розмірі до 0,5 відс. – для внутрішнього туризму та до 5 відс. – для в’їзного туризму від розміру мінімальної заробітної плати, встановленої законом на 1 січня звітного (податкового) року, для однієї особи за одну добу тимчасового розміщення.</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Норми встановлені п. п. 268.3.1 п. 268.3 ст. 268 ПКУ.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При цьому базою справляння збору є загальна кількість діб тимчасового розміщення у місцях проживання (ночівлі), визначених п. п. 268.5.1 п. 268.5 ст. 268 ПКУ (п. п. 268.4.1 п. 268.4 ст. 268 ПКУ).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Правила користування готелями й аналогічними засобами розміщення та надання готельних послуг, затверджені наказом Державної туристичної адміністрації України від 16.03.2004 № 19, зареєстрованим у Міністерстві юстиції України 02.04.2004 за № 413/9012 із змінами та доповненнями (далі – Правила), регламентують основні вимоги щодо користування готелями та аналогічними засобами розміщення усіх форм власності, що здійснюють діяльність на території України у сфері надання послуг розміщення споживачам, і регулюють відносини між споживачами (фізичними особами, які проживають у готелях або мають намір скористатися готельними послугами) та готелями, виконавцями цих послуг.</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Так, п. 1.3 глави 1 Правил визначено, що розрахункова година – це година, яка встановлена в готелі та при настанні якої споживач повинен звільнити номер у день виїзду й після якої здійснюється заселення в готель.</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Відповідно до п. 3.8 глави 3 Правил плата за надання готельних послуг стягується у відповідності до єдиної розрахункової години – 12-ї години поточної доби за місцевим часом. Готель з урахуванням місцевих особливостей вправі змінити єдину розрахункову годину. Як правило, розрахункова година зазначається у внутрішніх правилах готелю.</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Пунктом 3.7 глави 3 Правил встановлено, що договір про надання готельних послуг може бути укладений на визначений або невизначений термін. При укладанні договору на невизначений термін погодженим вважається найбільш короткий термін, як правило одна доба; дія договору в такому разі завершується о 12.00 дня, наступного за днем прибуття споживача.</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Враховуючи вищевикладене, відлік доби проживання розпочинається з 12 години дня, що передує дню виїзду, та триває 24 години до розрахункової години, встановленої готелем.</w:t>
      </w:r>
    </w:p>
    <w:p w:rsidR="007723E3" w:rsidRPr="003D5BE1" w:rsidRDefault="007723E3" w:rsidP="00055AD7">
      <w:pPr>
        <w:pStyle w:val="NormalWeb"/>
        <w:shd w:val="clear" w:color="auto" w:fill="FFFFFF"/>
        <w:spacing w:before="0" w:beforeAutospacing="0" w:after="0" w:afterAutospacing="0"/>
        <w:jc w:val="both"/>
        <w:textAlignment w:val="baseline"/>
        <w:rPr>
          <w:b/>
          <w:bCs/>
          <w:color w:val="000000"/>
          <w:sz w:val="20"/>
          <w:szCs w:val="20"/>
        </w:rPr>
      </w:pPr>
      <w:r w:rsidRPr="003D5BE1">
        <w:rPr>
          <w:rStyle w:val="Strong"/>
          <w:b w:val="0"/>
          <w:bCs w:val="0"/>
          <w:i/>
          <w:iCs/>
          <w:color w:val="000000"/>
          <w:sz w:val="20"/>
          <w:szCs w:val="20"/>
          <w:bdr w:val="none" w:sz="0" w:space="0" w:color="auto" w:frame="1"/>
        </w:rPr>
        <w:t>Ми в інтернет-просторі, приєднуйтесь!</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73" w:history="1">
        <w:r w:rsidRPr="002C4409">
          <w:rPr>
            <w:rStyle w:val="Hyperlink"/>
            <w:color w:val="2D5CA6"/>
            <w:sz w:val="20"/>
            <w:szCs w:val="20"/>
            <w:bdr w:val="none" w:sz="0" w:space="0" w:color="auto" w:frame="1"/>
          </w:rPr>
          <w:t>https://dp.tax.gov.ua/</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74" w:history="1">
        <w:r w:rsidRPr="002C4409">
          <w:rPr>
            <w:rStyle w:val="Hyperlink"/>
            <w:color w:val="2D5CA6"/>
            <w:sz w:val="20"/>
            <w:szCs w:val="20"/>
            <w:bdr w:val="none" w:sz="0" w:space="0" w:color="auto" w:frame="1"/>
          </w:rPr>
          <w:t>https://www.facebook.com/tax.dnipropetrovsk/</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75" w:history="1">
        <w:r w:rsidRPr="002C4409">
          <w:rPr>
            <w:rStyle w:val="Hyperlink"/>
            <w:color w:val="2D5CA6"/>
            <w:sz w:val="20"/>
            <w:szCs w:val="20"/>
            <w:bdr w:val="none" w:sz="0" w:space="0" w:color="auto" w:frame="1"/>
          </w:rPr>
          <w:t>https://www.youtube.com/channel/UCIxijADr1NbFo5dhZ3mQwVA</w:t>
        </w:r>
      </w:hyperlink>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p>
    <w:p w:rsidR="007723E3" w:rsidRPr="008603BD" w:rsidRDefault="007723E3" w:rsidP="00055AD7">
      <w:pPr>
        <w:pStyle w:val="Heading1"/>
        <w:shd w:val="clear" w:color="auto" w:fill="FFFFFF"/>
        <w:spacing w:before="0" w:beforeAutospacing="0" w:after="0" w:afterAutospacing="0" w:line="240" w:lineRule="atLeast"/>
        <w:jc w:val="both"/>
        <w:textAlignment w:val="baseline"/>
        <w:rPr>
          <w:color w:val="1D1D1B"/>
          <w:sz w:val="20"/>
          <w:szCs w:val="20"/>
        </w:rPr>
      </w:pPr>
      <w:r w:rsidRPr="008603BD">
        <w:rPr>
          <w:color w:val="1D1D1B"/>
          <w:sz w:val="20"/>
          <w:szCs w:val="20"/>
        </w:rPr>
        <w:t>На які цілі платники ПДВ, які внесені податковим органами до Реєстру отримувачів бюджетної дотації, можуть використовувати суми такої дотації?</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звертає увагу на наступне.</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Відповідно до вимог ст. 16</w:t>
      </w:r>
      <w:r w:rsidRPr="002C4409">
        <w:rPr>
          <w:color w:val="000000"/>
          <w:sz w:val="20"/>
          <w:szCs w:val="20"/>
          <w:bdr w:val="none" w:sz="0" w:space="0" w:color="auto" w:frame="1"/>
          <w:vertAlign w:val="superscript"/>
        </w:rPr>
        <w:t>1</w:t>
      </w:r>
      <w:r w:rsidRPr="002C4409">
        <w:rPr>
          <w:color w:val="000000"/>
          <w:sz w:val="20"/>
          <w:szCs w:val="20"/>
        </w:rPr>
        <w:t> Закону України від 24 червня 2004 року № 1877-IV «Про державну підтримку сільського господарства України» із змінами і доповненнями сільськогосподарські товаровиробники мають право на бюджетну дотацію для розвитку сільськогосподарських товаровиробників та стимулювання виробництва сільськогосподарської продукції (далі - бюджетна дотація) після їх внесення податковим органом до Реєстру отримувачів бюджетної дотації.</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Нормами п. 2 Порядку використання коштів, передбачених у державному бюджеті для фінансової підтримки сільськогосподарських товаровиробників у 2017 році, затвердженого постановою Кабінету Міністрів України від 08 лютого 2017 № 77 встановлено, що головним розпорядником бюджетних коштів і відповідальним виконавцем бюджетної програми призначено Мінагрополітики.</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Порядок розподілу бюджетної дотації, затверджений постановою Кабінету Міністрів України від 08 лютого 2017 № 83 (далі – Порядок № 83), визначає механізм розподілу коштів, передбачених Мінагрополітики у державному бюджеті за програмою 2801580 «Фінансова підтримка сільгосптоваровиробників», які спрямовуються за напрямом «Бюджетна дотація сільськогосподарським товаровиробникам для розвитку сільськогосподарських товаровиробників та стимулювання виробництва сільськогосподарської продукції».</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Згідно з п. 17 Порядку № 83 складення та подання фінансової і бюджетної звітності про використання бюджетних коштів, а також контроль за їх цільовим та ефективним витрачанням здійснюються в установленому законодавством порядку.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Отже, з питання цільового використання суми бюджетної дотації платниками ПДВ, які внесені до Реєстру отримувачів бюджетної дотації, доцільно звернутись до Мінагрополітики.</w:t>
      </w:r>
    </w:p>
    <w:p w:rsidR="007723E3" w:rsidRPr="003D5BE1" w:rsidRDefault="007723E3" w:rsidP="00055AD7">
      <w:pPr>
        <w:pStyle w:val="NormalWeb"/>
        <w:shd w:val="clear" w:color="auto" w:fill="FFFFFF"/>
        <w:spacing w:before="0" w:beforeAutospacing="0" w:after="0" w:afterAutospacing="0"/>
        <w:jc w:val="both"/>
        <w:textAlignment w:val="baseline"/>
        <w:rPr>
          <w:b/>
          <w:bCs/>
          <w:color w:val="000000"/>
          <w:sz w:val="20"/>
          <w:szCs w:val="20"/>
        </w:rPr>
      </w:pPr>
      <w:r w:rsidRPr="003D5BE1">
        <w:rPr>
          <w:rStyle w:val="Strong"/>
          <w:b w:val="0"/>
          <w:bCs w:val="0"/>
          <w:i/>
          <w:iCs/>
          <w:color w:val="000000"/>
          <w:sz w:val="20"/>
          <w:szCs w:val="20"/>
          <w:bdr w:val="none" w:sz="0" w:space="0" w:color="auto" w:frame="1"/>
        </w:rPr>
        <w:t>Ми в інтернет-просторі, приєднуйтесь!</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76" w:history="1">
        <w:r w:rsidRPr="002C4409">
          <w:rPr>
            <w:rStyle w:val="Hyperlink"/>
            <w:color w:val="2D5CA6"/>
            <w:sz w:val="20"/>
            <w:szCs w:val="20"/>
            <w:bdr w:val="none" w:sz="0" w:space="0" w:color="auto" w:frame="1"/>
          </w:rPr>
          <w:t>https://dp.tax.gov.ua/</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77" w:history="1">
        <w:r w:rsidRPr="002C4409">
          <w:rPr>
            <w:rStyle w:val="Hyperlink"/>
            <w:color w:val="2D5CA6"/>
            <w:sz w:val="20"/>
            <w:szCs w:val="20"/>
            <w:bdr w:val="none" w:sz="0" w:space="0" w:color="auto" w:frame="1"/>
          </w:rPr>
          <w:t>https://www.facebook.com/tax.dnipropetrovsk/</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78" w:history="1">
        <w:r w:rsidRPr="002C4409">
          <w:rPr>
            <w:rStyle w:val="Hyperlink"/>
            <w:color w:val="2D5CA6"/>
            <w:sz w:val="20"/>
            <w:szCs w:val="20"/>
            <w:bdr w:val="none" w:sz="0" w:space="0" w:color="auto" w:frame="1"/>
          </w:rPr>
          <w:t>https://www.youtube.com/channel/UCIxijADr1NbFo5dhZ3mQwVA</w:t>
        </w:r>
      </w:hyperlink>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p>
    <w:p w:rsidR="007723E3" w:rsidRPr="008603BD" w:rsidRDefault="007723E3" w:rsidP="00055AD7">
      <w:pPr>
        <w:pStyle w:val="Heading1"/>
        <w:shd w:val="clear" w:color="auto" w:fill="FFFFFF"/>
        <w:spacing w:before="0" w:beforeAutospacing="0" w:after="0" w:afterAutospacing="0" w:line="240" w:lineRule="atLeast"/>
        <w:jc w:val="both"/>
        <w:textAlignment w:val="baseline"/>
        <w:rPr>
          <w:color w:val="1D1D1B"/>
          <w:sz w:val="20"/>
          <w:szCs w:val="20"/>
        </w:rPr>
      </w:pPr>
      <w:r w:rsidRPr="008603BD">
        <w:rPr>
          <w:color w:val="1D1D1B"/>
          <w:sz w:val="20"/>
          <w:szCs w:val="20"/>
        </w:rPr>
        <w:t>Про коригування фінансового результату до оподаткування на різниці, які виникають при нарахуванні амортизації необоротних активів</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нагадує, що відповідно до пунктів 138.1 та 138.2 ст. 138 Податкового кодексу України (далі – ПКУ) при обчисленні об’єкта оподаткування податком на прибуток фінансовий результат до оподаткування коригується на різниці, які виникають при нарахуванні амортизації необоротних активів.</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Фінансовий результат до оподаткування збільшується:</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 на суму нарахованої амортизації основних засобів та/або нематеріальних активів відповідно до національних положень (стандартів) бухгалтерського обліку або міжнародних стандартів фінансової звітності;</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 на суму уцінки та втрат від зменшення корисності основних засобів або нематеріальних активів, включених до витрат звітного періоду відповідно до національних положень (стандартів) бухгалтерського обліку або міжнародних стандартів фінансової звітності;</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 на суму залишкової вартості окремого об’єкта основних засобів або нематеріальних активів, визначеної відповідно до національних положень (стандартів) бухгалтерського обліку або міжнародних стандартів фінансової звітності, у разі ліквідації або продажу такого об’єкта;</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 на суму залишкової вартості окремого об’єкта невиробничих основних засобів та/або невиробничих нематеріальних активів, визначеної відповідно до національних положень (стандартів) бухгалтерського обліку або міжнародних стандартів фінансової звітності, у разі ліквідації або продажу такого об’єкта;</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 на суму витрат на ремонт, реконструкцію, модернізацію або інші поліпшення невиробничих основних засобів чи невиробничих нематеріальних активів, віднесених до витрат відповідно до національних положень (стандартів) бухгалтерського обліку або міжнародних стандартів фінансової звітності.</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Фінансовий результат до оподаткування зменшується:</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 на суму розрахованої амортизації основних засобів та/або нематеріальних активів відповідно до п. 138.3 ст. 138 ПКУ;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 на суму залишкової вартості окремого об’єкта основних засобів або нематеріальних активів, визначеної з урахуванням положень ст. 138 ПКУ, у разі ліквідації або продажу такого об’єкта;</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 на суму дооцінки основних засобів або нематеріальних активів у межах попередньо віднесених до витрат уцінки відповідно до національних положень (стандартів) бухгалтерського обліку або міжнародних стандартів фінансової звітності;</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 на суму вигід від відновлення корисності основних засобів або нематеріальних активів у межах попередньо віднесених до витрат втрат від зменшення корисності основних засобів або нематеріальних активів відповідно до національних положень (стандартів) бухгалтерського обліку або міжнародних стандартів фінансової звітності;</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 на суму первісної вартості придбання або виготовлення окремого об’єкта невиробничих основних засобів та/або невиробничих нематеріальних активів та витрат на їх ремонт, реконструкцію, модернізацію або інші поліпшення, у тому числі віднесених до витрат відповідно до національних положень (стандартів) бухгалтерського обліку або міжнародних стандартів фінансової звітності, у разі продажу такого об’єкта невиробничих основних засобів та/або нематеріальних активів, але не більше суми доходу (виручки), отриманої від такого продажу.</w:t>
      </w:r>
    </w:p>
    <w:p w:rsidR="007723E3" w:rsidRPr="003D5BE1" w:rsidRDefault="007723E3" w:rsidP="00055AD7">
      <w:pPr>
        <w:pStyle w:val="NormalWeb"/>
        <w:shd w:val="clear" w:color="auto" w:fill="FFFFFF"/>
        <w:spacing w:before="0" w:beforeAutospacing="0" w:after="0" w:afterAutospacing="0"/>
        <w:jc w:val="both"/>
        <w:textAlignment w:val="baseline"/>
        <w:rPr>
          <w:b/>
          <w:bCs/>
          <w:color w:val="000000"/>
          <w:sz w:val="20"/>
          <w:szCs w:val="20"/>
        </w:rPr>
      </w:pPr>
      <w:r w:rsidRPr="003D5BE1">
        <w:rPr>
          <w:rStyle w:val="Strong"/>
          <w:b w:val="0"/>
          <w:bCs w:val="0"/>
          <w:i/>
          <w:iCs/>
          <w:color w:val="000000"/>
          <w:sz w:val="20"/>
          <w:szCs w:val="20"/>
          <w:bdr w:val="none" w:sz="0" w:space="0" w:color="auto" w:frame="1"/>
        </w:rPr>
        <w:t>Ми в інтернет-просторі, приєднуйтесь!</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79" w:history="1">
        <w:r w:rsidRPr="002C4409">
          <w:rPr>
            <w:rStyle w:val="Hyperlink"/>
            <w:color w:val="2D5CA6"/>
            <w:sz w:val="20"/>
            <w:szCs w:val="20"/>
            <w:bdr w:val="none" w:sz="0" w:space="0" w:color="auto" w:frame="1"/>
          </w:rPr>
          <w:t>https://dp.tax.gov.ua/</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80" w:history="1">
        <w:r w:rsidRPr="002C4409">
          <w:rPr>
            <w:rStyle w:val="Hyperlink"/>
            <w:color w:val="2D5CA6"/>
            <w:sz w:val="20"/>
            <w:szCs w:val="20"/>
            <w:bdr w:val="none" w:sz="0" w:space="0" w:color="auto" w:frame="1"/>
          </w:rPr>
          <w:t>https://www.facebook.com/tax.dnipropetrovsk/</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81" w:history="1">
        <w:r w:rsidRPr="002C4409">
          <w:rPr>
            <w:rStyle w:val="Hyperlink"/>
            <w:color w:val="2D5CA6"/>
            <w:sz w:val="20"/>
            <w:szCs w:val="20"/>
            <w:bdr w:val="none" w:sz="0" w:space="0" w:color="auto" w:frame="1"/>
          </w:rPr>
          <w:t>https://www.youtube.com/channel/UCIxijADr1NbFo5dhZ3mQwVA</w:t>
        </w:r>
      </w:hyperlink>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p>
    <w:p w:rsidR="007723E3" w:rsidRPr="008603BD" w:rsidRDefault="007723E3" w:rsidP="00055AD7">
      <w:pPr>
        <w:pStyle w:val="Heading1"/>
        <w:shd w:val="clear" w:color="auto" w:fill="FFFFFF"/>
        <w:spacing w:before="0" w:beforeAutospacing="0" w:after="0" w:afterAutospacing="0" w:line="240" w:lineRule="atLeast"/>
        <w:jc w:val="both"/>
        <w:textAlignment w:val="baseline"/>
        <w:rPr>
          <w:color w:val="1D1D1B"/>
          <w:sz w:val="20"/>
          <w:szCs w:val="20"/>
        </w:rPr>
      </w:pPr>
      <w:r w:rsidRPr="008603BD">
        <w:rPr>
          <w:color w:val="1D1D1B"/>
          <w:sz w:val="20"/>
          <w:szCs w:val="20"/>
        </w:rPr>
        <w:t>Строки сплати податку на нерухоме майно, відмінне від земельної ділянки</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нагадує, що податкове зобов’язання за звітний рік з податку на нерухоме майно, відмінне від земельної ділянки, сплачується:</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а) фізичними особами – протягом 60 днів з дня вручення податкового повідомлення-рішення;</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б) юридичними особами – авансовими внесками щокварталу до 30 числа місяця, що наступає за звітним кварталом, які відображаються в річній податковій декларації.</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Норми встановлені п. п. 266.10.1. п. 266.10 ст. 266 Податкового кодексу України.</w:t>
      </w:r>
    </w:p>
    <w:p w:rsidR="007723E3" w:rsidRPr="003D5BE1" w:rsidRDefault="007723E3" w:rsidP="00055AD7">
      <w:pPr>
        <w:pStyle w:val="NormalWeb"/>
        <w:shd w:val="clear" w:color="auto" w:fill="FFFFFF"/>
        <w:spacing w:before="0" w:beforeAutospacing="0" w:after="0" w:afterAutospacing="0"/>
        <w:jc w:val="both"/>
        <w:textAlignment w:val="baseline"/>
        <w:rPr>
          <w:b/>
          <w:bCs/>
          <w:color w:val="000000"/>
          <w:sz w:val="20"/>
          <w:szCs w:val="20"/>
        </w:rPr>
      </w:pPr>
      <w:r w:rsidRPr="003D5BE1">
        <w:rPr>
          <w:rStyle w:val="Strong"/>
          <w:b w:val="0"/>
          <w:bCs w:val="0"/>
          <w:i/>
          <w:iCs/>
          <w:color w:val="000000"/>
          <w:sz w:val="20"/>
          <w:szCs w:val="20"/>
          <w:bdr w:val="none" w:sz="0" w:space="0" w:color="auto" w:frame="1"/>
        </w:rPr>
        <w:t>Ми в інтернет-просторі, приєднуйтесь!</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82" w:history="1">
        <w:r w:rsidRPr="002C4409">
          <w:rPr>
            <w:rStyle w:val="Hyperlink"/>
            <w:color w:val="2D5CA6"/>
            <w:sz w:val="20"/>
            <w:szCs w:val="20"/>
            <w:bdr w:val="none" w:sz="0" w:space="0" w:color="auto" w:frame="1"/>
          </w:rPr>
          <w:t>https://dp.tax.gov.ua/</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83" w:history="1">
        <w:r w:rsidRPr="002C4409">
          <w:rPr>
            <w:rStyle w:val="Hyperlink"/>
            <w:color w:val="2D5CA6"/>
            <w:sz w:val="20"/>
            <w:szCs w:val="20"/>
            <w:bdr w:val="none" w:sz="0" w:space="0" w:color="auto" w:frame="1"/>
          </w:rPr>
          <w:t>https://www.facebook.com/tax.dnipropetrovsk/</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84" w:history="1">
        <w:r w:rsidRPr="002C4409">
          <w:rPr>
            <w:rStyle w:val="Hyperlink"/>
            <w:color w:val="2D5CA6"/>
            <w:sz w:val="20"/>
            <w:szCs w:val="20"/>
            <w:bdr w:val="none" w:sz="0" w:space="0" w:color="auto" w:frame="1"/>
          </w:rPr>
          <w:t>https://www.youtube.com/channel/UCIxijADr1NbFo5dhZ3mQwVA</w:t>
        </w:r>
      </w:hyperlink>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p>
    <w:p w:rsidR="007723E3" w:rsidRPr="008603BD" w:rsidRDefault="007723E3" w:rsidP="00055AD7">
      <w:pPr>
        <w:pStyle w:val="Heading1"/>
        <w:shd w:val="clear" w:color="auto" w:fill="FFFFFF"/>
        <w:spacing w:before="0" w:beforeAutospacing="0" w:after="0" w:afterAutospacing="0" w:line="240" w:lineRule="atLeast"/>
        <w:jc w:val="both"/>
        <w:textAlignment w:val="baseline"/>
        <w:rPr>
          <w:color w:val="1D1D1B"/>
          <w:sz w:val="20"/>
          <w:szCs w:val="20"/>
        </w:rPr>
      </w:pPr>
      <w:r w:rsidRPr="008603BD">
        <w:rPr>
          <w:color w:val="1D1D1B"/>
          <w:sz w:val="20"/>
          <w:szCs w:val="20"/>
        </w:rPr>
        <w:t>До уваги новостворених ФОП, які обирають спрощену системи оподаткування третьої групи!</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повідомляє, що правові засади застосування спрощеної системи оподаткування, обліку та звітності, а також справляння єдиного податку, встановлені главою 1 розділу XIV «Спеціальні режими оподаткування» Податкового кодексу України (далі – ПКУ).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Зокрема, зареєстровані в установленому законом порядку суб’єкти господарювання (новостворені), які протягом 10 днів з дня державної реєстрації подали заяву щодо обрання спрощеної системи оподаткування та ставки єдиного податку, встановленої для третьої групи, яка не передбачає сплату податку на додану вартість, вважаються платниками єдиного податку з дня їх державної реєстрації (п. п. 298.1.2 п. 298.1 ст. 298 ПКУ).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Слід зазначити, що ПКУ не передбачено перенесення граничного строку подання такої заяви у разі, якщо останній день строку подання припадає на вихідний або святковий день.</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Разом з тим, згідно з частиною першою ст. 251 Цивільного кодексу України від 16 січня 2002 року № 435-IV зі змінами та доповненнями (далі – ЦКУ), строком є певний період у часі, зі спливом якого пов’язана дія чи подія, яка має юридичне значення.</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Строк визначається роками, місяцями, тижнями, днями або годинами (частина перша ст. 252 ЦКУ).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Якщо останній день строку припадає на вихідний, святковий або інший неробочий день, що визначений відповідно до закону у місці вчинення певної дії, днем закінчення строку є перший за ним робочий день (частина п’ята п. 254.5 ст. 254 ЦКУ).</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Отже, для новостворених фізичних осіб – підприємців (ФОП), у яких 10-ий день з дня їх державної реєстрації припадає на святковий або вихідний день, термін подання заяви щодо обрання спрощеної системи оподаткування та ставки єдиного податку, встановленої для третьої групи, яка не передбачає сплати ПДВ, переноситься на перший робочий день, наступний за вихідним або святковим днем.</w:t>
      </w:r>
    </w:p>
    <w:p w:rsidR="007723E3" w:rsidRPr="003D5BE1" w:rsidRDefault="007723E3" w:rsidP="00055AD7">
      <w:pPr>
        <w:pStyle w:val="NormalWeb"/>
        <w:shd w:val="clear" w:color="auto" w:fill="FFFFFF"/>
        <w:spacing w:before="0" w:beforeAutospacing="0" w:after="0" w:afterAutospacing="0"/>
        <w:jc w:val="both"/>
        <w:textAlignment w:val="baseline"/>
        <w:rPr>
          <w:b/>
          <w:bCs/>
          <w:color w:val="000000"/>
          <w:sz w:val="20"/>
          <w:szCs w:val="20"/>
        </w:rPr>
      </w:pPr>
      <w:r w:rsidRPr="003D5BE1">
        <w:rPr>
          <w:rStyle w:val="Strong"/>
          <w:b w:val="0"/>
          <w:bCs w:val="0"/>
          <w:i/>
          <w:iCs/>
          <w:color w:val="000000"/>
          <w:sz w:val="20"/>
          <w:szCs w:val="20"/>
          <w:bdr w:val="none" w:sz="0" w:space="0" w:color="auto" w:frame="1"/>
        </w:rPr>
        <w:t>Ми в інтернет-просторі, приєднуйтесь!</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85" w:history="1">
        <w:r w:rsidRPr="002C4409">
          <w:rPr>
            <w:rStyle w:val="Hyperlink"/>
            <w:color w:val="2D5CA6"/>
            <w:sz w:val="20"/>
            <w:szCs w:val="20"/>
            <w:bdr w:val="none" w:sz="0" w:space="0" w:color="auto" w:frame="1"/>
          </w:rPr>
          <w:t>https://dp.tax.gov.ua/</w:t>
        </w:r>
      </w:hyperlink>
      <w:r w:rsidRPr="002C4409">
        <w:rPr>
          <w:color w:val="000000"/>
          <w:sz w:val="20"/>
          <w:szCs w:val="20"/>
        </w:rPr>
        <w:t>;</w:t>
      </w:r>
    </w:p>
    <w:p w:rsidR="007723E3" w:rsidRPr="002C4409" w:rsidRDefault="007723E3" w:rsidP="00055AD7">
      <w:pPr>
        <w:pStyle w:val="NormalWeb"/>
        <w:shd w:val="clear" w:color="auto" w:fill="FFFFFF"/>
        <w:spacing w:before="0" w:beforeAutospacing="0" w:after="0" w:afterAutospacing="0"/>
        <w:jc w:val="both"/>
        <w:textAlignment w:val="baseline"/>
        <w:rPr>
          <w:color w:val="000000"/>
          <w:sz w:val="20"/>
          <w:szCs w:val="20"/>
        </w:rPr>
      </w:pPr>
      <w:hyperlink r:id="rId86" w:history="1">
        <w:r w:rsidRPr="002C4409">
          <w:rPr>
            <w:rStyle w:val="Hyperlink"/>
            <w:color w:val="2D5CA6"/>
            <w:sz w:val="20"/>
            <w:szCs w:val="20"/>
            <w:bdr w:val="none" w:sz="0" w:space="0" w:color="auto" w:frame="1"/>
          </w:rPr>
          <w:t>https://www.facebook.com/tax.dnipropetrovsk/</w:t>
        </w:r>
      </w:hyperlink>
      <w:r w:rsidRPr="002C4409">
        <w:rPr>
          <w:color w:val="000000"/>
          <w:sz w:val="20"/>
          <w:szCs w:val="20"/>
        </w:rPr>
        <w:t>;</w:t>
      </w:r>
    </w:p>
    <w:p w:rsidR="007723E3" w:rsidRDefault="007723E3" w:rsidP="00055AD7">
      <w:hyperlink r:id="rId87" w:history="1">
        <w:r w:rsidRPr="002C4409">
          <w:rPr>
            <w:rStyle w:val="Hyperlink"/>
            <w:rFonts w:cs="Arial"/>
            <w:color w:val="2D5CA6"/>
            <w:sz w:val="20"/>
            <w:szCs w:val="20"/>
            <w:bdr w:val="none" w:sz="0" w:space="0" w:color="auto" w:frame="1"/>
          </w:rPr>
          <w:t>https://www.youtube.com/channel/UCIxijADr1NbFo5dhZ3mQwVA</w:t>
        </w:r>
      </w:hyperlink>
    </w:p>
    <w:sectPr w:rsidR="007723E3" w:rsidSect="0061080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55AD7"/>
    <w:rsid w:val="00001976"/>
    <w:rsid w:val="00055AD7"/>
    <w:rsid w:val="002C4409"/>
    <w:rsid w:val="003D5BE1"/>
    <w:rsid w:val="003F0A72"/>
    <w:rsid w:val="005F0426"/>
    <w:rsid w:val="00610802"/>
    <w:rsid w:val="00627668"/>
    <w:rsid w:val="007723E3"/>
    <w:rsid w:val="00824331"/>
    <w:rsid w:val="008603BD"/>
    <w:rsid w:val="008D23C7"/>
    <w:rsid w:val="00A345C9"/>
    <w:rsid w:val="00BD44F4"/>
    <w:rsid w:val="00E740CA"/>
    <w:rsid w:val="00ED110F"/>
    <w:rsid w:val="00FB4B7A"/>
    <w:rsid w:val="00FF495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AD7"/>
    <w:pPr>
      <w:spacing w:after="160" w:line="259" w:lineRule="auto"/>
    </w:pPr>
    <w:rPr>
      <w:lang w:val="uk-UA" w:eastAsia="en-US"/>
    </w:rPr>
  </w:style>
  <w:style w:type="paragraph" w:styleId="Heading1">
    <w:name w:val="heading 1"/>
    <w:basedOn w:val="Normal"/>
    <w:link w:val="Heading1Char"/>
    <w:uiPriority w:val="99"/>
    <w:qFormat/>
    <w:rsid w:val="00055AD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55AD7"/>
    <w:rPr>
      <w:rFonts w:ascii="Times New Roman" w:hAnsi="Times New Roman" w:cs="Times New Roman"/>
      <w:b/>
      <w:bCs/>
      <w:kern w:val="36"/>
      <w:sz w:val="48"/>
      <w:szCs w:val="48"/>
      <w:lang w:eastAsia="uk-UA"/>
    </w:rPr>
  </w:style>
  <w:style w:type="character" w:styleId="Hyperlink">
    <w:name w:val="Hyperlink"/>
    <w:basedOn w:val="DefaultParagraphFont"/>
    <w:uiPriority w:val="99"/>
    <w:rsid w:val="00055AD7"/>
    <w:rPr>
      <w:rFonts w:cs="Times New Roman"/>
      <w:color w:val="0000FF"/>
      <w:u w:val="single"/>
    </w:rPr>
  </w:style>
  <w:style w:type="paragraph" w:styleId="NormalWeb">
    <w:name w:val="Normal (Web)"/>
    <w:basedOn w:val="Normal"/>
    <w:uiPriority w:val="99"/>
    <w:rsid w:val="00055AD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Strong">
    <w:name w:val="Strong"/>
    <w:basedOn w:val="DefaultParagraphFont"/>
    <w:uiPriority w:val="99"/>
    <w:qFormat/>
    <w:rsid w:val="00055AD7"/>
    <w:rPr>
      <w:rFonts w:cs="Times New Roman"/>
      <w:b/>
      <w:bCs/>
    </w:rPr>
  </w:style>
  <w:style w:type="character" w:styleId="Emphasis">
    <w:name w:val="Emphasis"/>
    <w:basedOn w:val="DefaultParagraphFont"/>
    <w:uiPriority w:val="99"/>
    <w:qFormat/>
    <w:rsid w:val="00055AD7"/>
    <w:rPr>
      <w:rFonts w:cs="Times New Roman"/>
      <w:i/>
      <w:iCs/>
    </w:rPr>
  </w:style>
  <w:style w:type="paragraph" w:customStyle="1" w:styleId="listparagraph">
    <w:name w:val="listparagraph"/>
    <w:basedOn w:val="Normal"/>
    <w:uiPriority w:val="99"/>
    <w:rsid w:val="00055AD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
    <w:name w:val="1"/>
    <w:basedOn w:val="Normal"/>
    <w:uiPriority w:val="99"/>
    <w:rsid w:val="00055AD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
    <w:name w:val="a"/>
    <w:basedOn w:val="Normal"/>
    <w:uiPriority w:val="99"/>
    <w:rsid w:val="00055AD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04xlpa">
    <w:name w:val="04xlpa"/>
    <w:basedOn w:val="Normal"/>
    <w:uiPriority w:val="99"/>
    <w:rsid w:val="00055AD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fr2">
    <w:name w:val="fr2"/>
    <w:basedOn w:val="Normal"/>
    <w:uiPriority w:val="99"/>
    <w:rsid w:val="00627668"/>
    <w:pPr>
      <w:spacing w:before="100" w:beforeAutospacing="1" w:after="100" w:afterAutospacing="1" w:line="240" w:lineRule="auto"/>
    </w:pPr>
    <w:rPr>
      <w:rFonts w:ascii="Times New Roman" w:hAnsi="Times New Roman" w:cs="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p.tax.gov.ua/" TargetMode="External"/><Relationship Id="rId18" Type="http://schemas.openxmlformats.org/officeDocument/2006/relationships/hyperlink" Target="https://www.facebook.com/tax.dnipropetrovsk/" TargetMode="External"/><Relationship Id="rId26" Type="http://schemas.openxmlformats.org/officeDocument/2006/relationships/hyperlink" Target="https://www.youtube.com/channel/UCIxijADr1NbFo5dhZ3mQwVA" TargetMode="External"/><Relationship Id="rId39" Type="http://schemas.openxmlformats.org/officeDocument/2006/relationships/hyperlink" Target="https://tax.gov.ua/media-tsentr/novini/481744.html" TargetMode="External"/><Relationship Id="rId21" Type="http://schemas.openxmlformats.org/officeDocument/2006/relationships/hyperlink" Target="https://dp.tax.gov.ua/" TargetMode="External"/><Relationship Id="rId34" Type="http://schemas.openxmlformats.org/officeDocument/2006/relationships/hyperlink" Target="https://www.facebook.com/tax.dnipropetrovsk/" TargetMode="External"/><Relationship Id="rId42" Type="http://schemas.openxmlformats.org/officeDocument/2006/relationships/hyperlink" Target="https://www.youtube.com/channel/UCIxijADr1NbFo5dhZ3mQwVA" TargetMode="External"/><Relationship Id="rId47" Type="http://schemas.openxmlformats.org/officeDocument/2006/relationships/hyperlink" Target="https://tax.gov.ua/baneryi/pitannya-dnya/75800.html?fbclid=IwAR2boDi2xm93iLmtnpiohacpkx7MpApPsfecnyjf2M1zyUIHnkVJLIaklKw" TargetMode="External"/><Relationship Id="rId50" Type="http://schemas.openxmlformats.org/officeDocument/2006/relationships/hyperlink" Target="https://www.youtube.com/channel/UCIxijADr1NbFo5dhZ3mQwVA" TargetMode="External"/><Relationship Id="rId55" Type="http://schemas.openxmlformats.org/officeDocument/2006/relationships/hyperlink" Target="https://dp.tax.gov.ua/" TargetMode="External"/><Relationship Id="rId63" Type="http://schemas.openxmlformats.org/officeDocument/2006/relationships/hyperlink" Target="https://www.youtube.com/channel/UCIxijADr1NbFo5dhZ3mQwVA" TargetMode="External"/><Relationship Id="rId68" Type="http://schemas.openxmlformats.org/officeDocument/2006/relationships/hyperlink" Target="https://www.facebook.com/tax.dnipropetrovsk/" TargetMode="External"/><Relationship Id="rId76" Type="http://schemas.openxmlformats.org/officeDocument/2006/relationships/hyperlink" Target="https://dp.tax.gov.ua/" TargetMode="External"/><Relationship Id="rId84" Type="http://schemas.openxmlformats.org/officeDocument/2006/relationships/hyperlink" Target="https://www.youtube.com/channel/UCIxijADr1NbFo5dhZ3mQwVA" TargetMode="External"/><Relationship Id="rId89" Type="http://schemas.openxmlformats.org/officeDocument/2006/relationships/theme" Target="theme/theme1.xml"/><Relationship Id="rId7" Type="http://schemas.openxmlformats.org/officeDocument/2006/relationships/hyperlink" Target="https://dp.tax.gov.ua/" TargetMode="External"/><Relationship Id="rId71" Type="http://schemas.openxmlformats.org/officeDocument/2006/relationships/hyperlink" Target="https://www.facebook.com/tax.dnipropetrovsk/" TargetMode="External"/><Relationship Id="rId2" Type="http://schemas.openxmlformats.org/officeDocument/2006/relationships/settings" Target="settings.xml"/><Relationship Id="rId16" Type="http://schemas.openxmlformats.org/officeDocument/2006/relationships/hyperlink" Target="https://tax.gov.ua/media-tsentr/novini/481304.html" TargetMode="External"/><Relationship Id="rId29" Type="http://schemas.openxmlformats.org/officeDocument/2006/relationships/hyperlink" Target="https://www.youtube.com/channel/UCIxijADr1NbFo5dhZ3mQwVA" TargetMode="External"/><Relationship Id="rId11" Type="http://schemas.openxmlformats.org/officeDocument/2006/relationships/hyperlink" Target="https://www.facebook.com/tax.dnipropetrovsk/" TargetMode="External"/><Relationship Id="rId24" Type="http://schemas.openxmlformats.org/officeDocument/2006/relationships/hyperlink" Target="https://dp.tax.gov.ua/" TargetMode="External"/><Relationship Id="rId32" Type="http://schemas.openxmlformats.org/officeDocument/2006/relationships/hyperlink" Target="https://www.youtube.com/channel/UCIxijADr1NbFo5dhZ3mQwVA" TargetMode="External"/><Relationship Id="rId37" Type="http://schemas.openxmlformats.org/officeDocument/2006/relationships/hyperlink" Target="https://www.facebook.com/tax.dnipropetrovsk/" TargetMode="External"/><Relationship Id="rId40" Type="http://schemas.openxmlformats.org/officeDocument/2006/relationships/hyperlink" Target="https://dp.tax.gov.ua/" TargetMode="External"/><Relationship Id="rId45" Type="http://schemas.openxmlformats.org/officeDocument/2006/relationships/hyperlink" Target="https://www.facebook.com/tax.dnipropetrovsk/" TargetMode="External"/><Relationship Id="rId53" Type="http://schemas.openxmlformats.org/officeDocument/2006/relationships/hyperlink" Target="https://www.facebook.com/tax.dnipropetrovsk/" TargetMode="External"/><Relationship Id="rId58" Type="http://schemas.openxmlformats.org/officeDocument/2006/relationships/hyperlink" Target="https://dp.tax.gov.ua/" TargetMode="External"/><Relationship Id="rId66" Type="http://schemas.openxmlformats.org/officeDocument/2006/relationships/hyperlink" Target="https://www.youtube.com/channel/UCIxijADr1NbFo5dhZ3mQwVA" TargetMode="External"/><Relationship Id="rId74" Type="http://schemas.openxmlformats.org/officeDocument/2006/relationships/hyperlink" Target="https://www.facebook.com/tax.dnipropetrovsk/" TargetMode="External"/><Relationship Id="rId79" Type="http://schemas.openxmlformats.org/officeDocument/2006/relationships/hyperlink" Target="https://dp.tax.gov.ua/" TargetMode="External"/><Relationship Id="rId87" Type="http://schemas.openxmlformats.org/officeDocument/2006/relationships/hyperlink" Target="https://www.youtube.com/channel/UCIxijADr1NbFo5dhZ3mQwVA" TargetMode="External"/><Relationship Id="rId5" Type="http://schemas.openxmlformats.org/officeDocument/2006/relationships/hyperlink" Target="https://www.facebook.com/tax.dnipropetrovsk/" TargetMode="External"/><Relationship Id="rId61" Type="http://schemas.openxmlformats.org/officeDocument/2006/relationships/hyperlink" Target="https://dp.tax.gov.ua/" TargetMode="External"/><Relationship Id="rId82" Type="http://schemas.openxmlformats.org/officeDocument/2006/relationships/hyperlink" Target="https://dp.tax.gov.ua/" TargetMode="External"/><Relationship Id="rId19" Type="http://schemas.openxmlformats.org/officeDocument/2006/relationships/hyperlink" Target="https://www.youtube.com/channel/UCIxijADr1NbFo5dhZ3mQwVA" TargetMode="External"/><Relationship Id="rId4" Type="http://schemas.openxmlformats.org/officeDocument/2006/relationships/hyperlink" Target="https://dp.tax.gov.ua/" TargetMode="External"/><Relationship Id="rId9" Type="http://schemas.openxmlformats.org/officeDocument/2006/relationships/hyperlink" Target="https://www.youtube.com/channel/UCIxijADr1NbFo5dhZ3mQ" TargetMode="External"/><Relationship Id="rId14" Type="http://schemas.openxmlformats.org/officeDocument/2006/relationships/hyperlink" Target="https://www.facebook.com/tax.dnipropetrovsk/" TargetMode="External"/><Relationship Id="rId22" Type="http://schemas.openxmlformats.org/officeDocument/2006/relationships/hyperlink" Target="https://www.facebook.com/tax.dnipropetrovsk/" TargetMode="External"/><Relationship Id="rId27" Type="http://schemas.openxmlformats.org/officeDocument/2006/relationships/hyperlink" Target="https://dp.tax.gov.ua/" TargetMode="External"/><Relationship Id="rId30" Type="http://schemas.openxmlformats.org/officeDocument/2006/relationships/hyperlink" Target="https://dp.tax.gov.ua/" TargetMode="External"/><Relationship Id="rId35" Type="http://schemas.openxmlformats.org/officeDocument/2006/relationships/hyperlink" Target="https://www.youtube.com/channel/UCIxijADr1NbFo5dhZ3mQwVA" TargetMode="External"/><Relationship Id="rId43" Type="http://schemas.openxmlformats.org/officeDocument/2006/relationships/hyperlink" Target="https://tax.gov.ua/baneryi/pitannya-dnya/75792.html?fbclid=IwAR2jgMM-HD0UyzlcHSdoqABqxp3KzUTxE7Wfkhas7nTsg085-jiGGgFhL24" TargetMode="External"/><Relationship Id="rId48" Type="http://schemas.openxmlformats.org/officeDocument/2006/relationships/hyperlink" Target="https://dp.tax.gov.ua/" TargetMode="External"/><Relationship Id="rId56" Type="http://schemas.openxmlformats.org/officeDocument/2006/relationships/hyperlink" Target="https://www.facebook.com/tax.dnipropetrovsk/" TargetMode="External"/><Relationship Id="rId64" Type="http://schemas.openxmlformats.org/officeDocument/2006/relationships/hyperlink" Target="https://dp.tax.gov.ua/" TargetMode="External"/><Relationship Id="rId69" Type="http://schemas.openxmlformats.org/officeDocument/2006/relationships/hyperlink" Target="https://www.youtube.com/channel/UCIxijADr1NbFo5dhZ3mQwVA" TargetMode="External"/><Relationship Id="rId77" Type="http://schemas.openxmlformats.org/officeDocument/2006/relationships/hyperlink" Target="https://www.facebook.com/tax.dnipropetrovsk/" TargetMode="External"/><Relationship Id="rId8" Type="http://schemas.openxmlformats.org/officeDocument/2006/relationships/hyperlink" Target="https://www.facebook.com/tax.dnipropetrovsk/" TargetMode="External"/><Relationship Id="rId51" Type="http://schemas.openxmlformats.org/officeDocument/2006/relationships/hyperlink" Target="https://tax.gov.ua/nove-pro-podatki--novini-/481600.html" TargetMode="External"/><Relationship Id="rId72" Type="http://schemas.openxmlformats.org/officeDocument/2006/relationships/hyperlink" Target="https://www.youtube.com/channel/UCIxijADr1NbFo5dhZ3mQwVA" TargetMode="External"/><Relationship Id="rId80" Type="http://schemas.openxmlformats.org/officeDocument/2006/relationships/hyperlink" Target="https://www.facebook.com/tax.dnipropetrovsk/" TargetMode="External"/><Relationship Id="rId85" Type="http://schemas.openxmlformats.org/officeDocument/2006/relationships/hyperlink" Target="https://dp.tax.gov.ua/" TargetMode="External"/><Relationship Id="rId3" Type="http://schemas.openxmlformats.org/officeDocument/2006/relationships/webSettings" Target="webSettings.xml"/><Relationship Id="rId12" Type="http://schemas.openxmlformats.org/officeDocument/2006/relationships/hyperlink" Target="https://www.youtube.com/channel/UCIxijADr1NbFo5dhZ3mQwVA" TargetMode="External"/><Relationship Id="rId17" Type="http://schemas.openxmlformats.org/officeDocument/2006/relationships/hyperlink" Target="https://dp.tax.gov.ua/" TargetMode="External"/><Relationship Id="rId25" Type="http://schemas.openxmlformats.org/officeDocument/2006/relationships/hyperlink" Target="https://www.facebook.com/tax.dnipropetrovsk/" TargetMode="External"/><Relationship Id="rId33" Type="http://schemas.openxmlformats.org/officeDocument/2006/relationships/hyperlink" Target="https://dp.tax.gov.ua/" TargetMode="External"/><Relationship Id="rId38" Type="http://schemas.openxmlformats.org/officeDocument/2006/relationships/hyperlink" Target="https://www.youtube.com/channel/UCIxijADr1NbFo5dhZ3mQwVA" TargetMode="External"/><Relationship Id="rId46" Type="http://schemas.openxmlformats.org/officeDocument/2006/relationships/hyperlink" Target="https://www.youtube.com/channel/UCIxijADr1NbFo5dhZ3mQwVA" TargetMode="External"/><Relationship Id="rId59" Type="http://schemas.openxmlformats.org/officeDocument/2006/relationships/hyperlink" Target="https://www.facebook.com/tax.dnipropetrovsk/" TargetMode="External"/><Relationship Id="rId67" Type="http://schemas.openxmlformats.org/officeDocument/2006/relationships/hyperlink" Target="https://dp.tax.gov.ua/" TargetMode="External"/><Relationship Id="rId20" Type="http://schemas.openxmlformats.org/officeDocument/2006/relationships/hyperlink" Target="https://tax.gov.ua/media-tsentr/videogalereya/prezentatsii-ta-inshi/7081.html" TargetMode="External"/><Relationship Id="rId41" Type="http://schemas.openxmlformats.org/officeDocument/2006/relationships/hyperlink" Target="https://www.facebook.com/tax.dnipropetrovsk/" TargetMode="External"/><Relationship Id="rId54" Type="http://schemas.openxmlformats.org/officeDocument/2006/relationships/hyperlink" Target="https://www.youtube.com/channel/UCIxijADr1NbFo5dhZ3mQwVA" TargetMode="External"/><Relationship Id="rId62" Type="http://schemas.openxmlformats.org/officeDocument/2006/relationships/hyperlink" Target="https://www.facebook.com/tax.dnipropetrovsk/" TargetMode="External"/><Relationship Id="rId70" Type="http://schemas.openxmlformats.org/officeDocument/2006/relationships/hyperlink" Target="https://dp.tax.gov.ua/" TargetMode="External"/><Relationship Id="rId75" Type="http://schemas.openxmlformats.org/officeDocument/2006/relationships/hyperlink" Target="https://www.youtube.com/channel/UCIxijADr1NbFo5dhZ3mQwVA" TargetMode="External"/><Relationship Id="rId83" Type="http://schemas.openxmlformats.org/officeDocument/2006/relationships/hyperlink" Target="https://www.facebook.com/tax.dnipropetrovsk/" TargetMode="External"/><Relationship Id="rId88"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youtube.com/channel/UCIxijADr1NbFo5dhZ3mQwVA" TargetMode="External"/><Relationship Id="rId15" Type="http://schemas.openxmlformats.org/officeDocument/2006/relationships/hyperlink" Target="https://www.youtube.com/channel/UCIxijADr1NbFo5dhZ3mQwVA" TargetMode="External"/><Relationship Id="rId23" Type="http://schemas.openxmlformats.org/officeDocument/2006/relationships/hyperlink" Target="https://www.youtube.com/channel/UCIxijADr1NbFo5dhZ3mQwVA" TargetMode="External"/><Relationship Id="rId28" Type="http://schemas.openxmlformats.org/officeDocument/2006/relationships/hyperlink" Target="https://www.facebook.com/tax.dnipropetrovsk/" TargetMode="External"/><Relationship Id="rId36" Type="http://schemas.openxmlformats.org/officeDocument/2006/relationships/hyperlink" Target="https://dp.tax.gov.ua/" TargetMode="External"/><Relationship Id="rId49" Type="http://schemas.openxmlformats.org/officeDocument/2006/relationships/hyperlink" Target="https://www.facebook.com/tax.dnipropetrovsk/" TargetMode="External"/><Relationship Id="rId57" Type="http://schemas.openxmlformats.org/officeDocument/2006/relationships/hyperlink" Target="https://www.youtube.com/channel/UCIxijADr1NbFo5dhZ3mQwVA" TargetMode="External"/><Relationship Id="rId10" Type="http://schemas.openxmlformats.org/officeDocument/2006/relationships/hyperlink" Target="https://dp.tax.gov.ua/" TargetMode="External"/><Relationship Id="rId31" Type="http://schemas.openxmlformats.org/officeDocument/2006/relationships/hyperlink" Target="https://www.facebook.com/tax.dnipropetrovsk/" TargetMode="External"/><Relationship Id="rId44" Type="http://schemas.openxmlformats.org/officeDocument/2006/relationships/hyperlink" Target="https://dp.tax.gov.ua/" TargetMode="External"/><Relationship Id="rId52" Type="http://schemas.openxmlformats.org/officeDocument/2006/relationships/hyperlink" Target="https://dp.tax.gov.ua/" TargetMode="External"/><Relationship Id="rId60" Type="http://schemas.openxmlformats.org/officeDocument/2006/relationships/hyperlink" Target="https://www.youtube.com/channel/UCIxijADr1NbFo5dhZ3mQwVA" TargetMode="External"/><Relationship Id="rId65" Type="http://schemas.openxmlformats.org/officeDocument/2006/relationships/hyperlink" Target="https://www.facebook.com/tax.dnipropetrovsk/" TargetMode="External"/><Relationship Id="rId73" Type="http://schemas.openxmlformats.org/officeDocument/2006/relationships/hyperlink" Target="https://dp.tax.gov.ua/" TargetMode="External"/><Relationship Id="rId78" Type="http://schemas.openxmlformats.org/officeDocument/2006/relationships/hyperlink" Target="https://www.youtube.com/channel/UCIxijADr1NbFo5dhZ3mQwVA" TargetMode="External"/><Relationship Id="rId81" Type="http://schemas.openxmlformats.org/officeDocument/2006/relationships/hyperlink" Target="https://www.youtube.com/channel/UCIxijADr1NbFo5dhZ3mQwVA" TargetMode="External"/><Relationship Id="rId86" Type="http://schemas.openxmlformats.org/officeDocument/2006/relationships/hyperlink" Target="https://www.facebook.com/tax.dnipropetrov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TotalTime>
  <Pages>16</Pages>
  <Words>12370</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Маренич</dc:creator>
  <cp:keywords/>
  <dc:description/>
  <cp:lastModifiedBy>User</cp:lastModifiedBy>
  <cp:revision>3</cp:revision>
  <dcterms:created xsi:type="dcterms:W3CDTF">2021-07-21T05:42:00Z</dcterms:created>
  <dcterms:modified xsi:type="dcterms:W3CDTF">2021-08-02T05:35:00Z</dcterms:modified>
</cp:coreProperties>
</file>