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3AF86" w14:textId="3C9FF8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У разі прийняття працівника на роботу, страхувальник зобов’язаний подати до контролюючого органу повідомлення</w:t>
      </w:r>
    </w:p>
    <w:p w14:paraId="43B7ECA7" w14:textId="56A2E326"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Р</w:t>
      </w:r>
      <w:r w:rsidR="00E86029" w:rsidRPr="00044E96">
        <w:rPr>
          <w:color w:val="333333"/>
          <w:sz w:val="20"/>
          <w:szCs w:val="20"/>
        </w:rPr>
        <w:t>оботодавець – страхувальник до початку роботи працівника за укладеним трудовим договором подає до територіальних органів Державної податкової служби (далі – ДПС) за місцем їх обліку як платника єдиного внеску на загальнообов’язкове державне соціальне страхування Повідомлення про прийняття працівника на роботу.</w:t>
      </w:r>
    </w:p>
    <w:p w14:paraId="01FEA2A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Таке повідомлення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за формою згідно з додатком до Порядку повідомлення Державній податковій службі та її територіальним органам про прийняття працівника на роботу, затвердженого постановою Кабінету Міністрів України від 17 червня 2015 року № 413 із змінами та доповненнями (далі – Порядок № 413) одним із таких способів:</w:t>
      </w:r>
    </w:p>
    <w:p w14:paraId="20B2AE4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w:t>
      </w:r>
    </w:p>
    <w:p w14:paraId="01D553F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на паперових носіях разом з копією в електронній формі;</w:t>
      </w:r>
    </w:p>
    <w:p w14:paraId="7003A1C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на паперових носіях, якщо трудові договори укладено не більше ніж із п’ятьма особами.</w:t>
      </w:r>
    </w:p>
    <w:p w14:paraId="5661D76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Інформація, що міститься у повідомленні про прийняття працівника на роботу, вноситься до реєстру страхувальників та реєстру застрахованих осіб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w:t>
      </w:r>
    </w:p>
    <w:p w14:paraId="0290D33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Повідомленням про прийняття на роботу члена виконавчого органу господарського товариства, керівника підприємства, установи, організації є відомості, отримані органами ДПС з Єдиного державного реєстру юридичних осіб, фізичних осіб – підприємців та громадських формувань.</w:t>
      </w:r>
    </w:p>
    <w:p w14:paraId="0903040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визначені Порядком № 413.</w:t>
      </w:r>
    </w:p>
    <w:p w14:paraId="53BE325F"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6" w:tgtFrame="_blank" w:history="1">
        <w:r w:rsidRPr="00044E96">
          <w:rPr>
            <w:rStyle w:val="a4"/>
            <w:color w:val="00518C"/>
            <w:sz w:val="20"/>
            <w:szCs w:val="20"/>
            <w:u w:val="none"/>
          </w:rPr>
          <w:t>https://t.me/tax_gov_ua</w:t>
        </w:r>
      </w:hyperlink>
    </w:p>
    <w:p w14:paraId="429F4F5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5FF54963" w14:textId="77777777" w:rsidR="00E506E2" w:rsidRPr="00044E96" w:rsidRDefault="00E506E2" w:rsidP="00044E96">
      <w:pPr>
        <w:pStyle w:val="1"/>
        <w:shd w:val="clear" w:color="auto" w:fill="FFFFFF"/>
        <w:spacing w:before="0" w:beforeAutospacing="0" w:after="0" w:afterAutospacing="0"/>
        <w:rPr>
          <w:color w:val="333333"/>
          <w:sz w:val="20"/>
          <w:szCs w:val="20"/>
        </w:rPr>
      </w:pPr>
    </w:p>
    <w:p w14:paraId="289BEF9A"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Використання РРО при оптовій (роздрібній) торгівлі пальним</w:t>
      </w:r>
    </w:p>
    <w:p w14:paraId="1D1729EA" w14:textId="375B8872" w:rsidR="00E86029"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w:t>
      </w:r>
      <w:r w:rsidR="00E86029" w:rsidRPr="00044E96">
        <w:rPr>
          <w:color w:val="333333"/>
          <w:sz w:val="20"/>
          <w:szCs w:val="20"/>
        </w:rPr>
        <w:t xml:space="preserve">ідповідно до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w:t>
      </w:r>
      <w:proofErr w:type="spellStart"/>
      <w:r w:rsidR="00E86029" w:rsidRPr="00044E96">
        <w:rPr>
          <w:color w:val="333333"/>
          <w:sz w:val="20"/>
          <w:szCs w:val="20"/>
        </w:rPr>
        <w:t>чеків</w:t>
      </w:r>
      <w:proofErr w:type="spellEnd"/>
      <w:r w:rsidR="00E86029" w:rsidRPr="00044E96">
        <w:rPr>
          <w:color w:val="333333"/>
          <w:sz w:val="20"/>
          <w:szCs w:val="20"/>
        </w:rPr>
        <w:t>,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із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w:t>
      </w:r>
    </w:p>
    <w:p w14:paraId="1CAFA70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Використання програмних РРО при оптовій та/або роздрібній торгівлі пальним забороняється.</w:t>
      </w:r>
    </w:p>
    <w:p w14:paraId="19A6FB7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7" w:tgtFrame="_blank" w:history="1">
        <w:r w:rsidRPr="00044E96">
          <w:rPr>
            <w:rStyle w:val="a4"/>
            <w:color w:val="00518C"/>
            <w:sz w:val="20"/>
            <w:szCs w:val="20"/>
            <w:u w:val="none"/>
          </w:rPr>
          <w:t>https://t.me/tax_gov_ua</w:t>
        </w:r>
      </w:hyperlink>
    </w:p>
    <w:p w14:paraId="360AC0F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0281916E" w14:textId="77777777" w:rsidR="00E506E2" w:rsidRPr="00044E96" w:rsidRDefault="00E506E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7A92E8B0"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Особливості надання контролюючими органами індивідуальних податкових консультацій</w:t>
      </w:r>
    </w:p>
    <w:p w14:paraId="1A576961" w14:textId="2F51C08D"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З</w:t>
      </w:r>
      <w:r w:rsidR="00E86029" w:rsidRPr="00044E96">
        <w:rPr>
          <w:color w:val="333333"/>
          <w:sz w:val="20"/>
          <w:szCs w:val="20"/>
        </w:rPr>
        <w:t xml:space="preserve">а зверненням платників податків у паперовій або електронній формі контролюючий орган, визначений </w:t>
      </w:r>
      <w:proofErr w:type="spellStart"/>
      <w:r w:rsidR="00E86029" w:rsidRPr="00044E96">
        <w:rPr>
          <w:color w:val="333333"/>
          <w:sz w:val="20"/>
          <w:szCs w:val="20"/>
        </w:rPr>
        <w:t>п.п</w:t>
      </w:r>
      <w:proofErr w:type="spellEnd"/>
      <w:r w:rsidR="00E86029" w:rsidRPr="00044E96">
        <w:rPr>
          <w:color w:val="333333"/>
          <w:sz w:val="20"/>
          <w:szCs w:val="20"/>
        </w:rPr>
        <w:t>. 41.1.1 п. 41.1 ст. 41 ПКУ, надає їм безоплатно індивідуальні податкові консультації (далі – ІПК)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 протягом 25 календарних днів, що настають за днем отримання такого звернення даним контролюючим органом.</w:t>
      </w:r>
    </w:p>
    <w:p w14:paraId="267263D0"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встановлені п. 52.1 ст. 52 ПКУ Податкового кодексу України (далі – ПКУ).</w:t>
      </w:r>
    </w:p>
    <w:p w14:paraId="0D6BF78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Звернення платників податків на отримання ІПК у паперовій або електронній формі повинно містити:</w:t>
      </w:r>
    </w:p>
    <w:p w14:paraId="0203F580"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найменування для юридичної особи або прізвище, ім’я, по батькові для фізичної особи, податкову адресу, а також номер засобу зв’язку та адресу електронної пошти, якщо такі наявні;</w:t>
      </w:r>
    </w:p>
    <w:p w14:paraId="6CEDE1D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код згідно з ЄДРПОУ (для юридичних осіб) або реєстраційний номер облікової картки платника податків (для фізичних осіб) або серію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у паспорті);</w:t>
      </w:r>
    </w:p>
    <w:p w14:paraId="7CFE446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зазначення, в чому полягає практична необхідність отримання податкової консультації (наведення фактичних обставин);</w:t>
      </w:r>
    </w:p>
    <w:p w14:paraId="419437C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підпис платника податків або кваліфікований електронний підпис;</w:t>
      </w:r>
    </w:p>
    <w:p w14:paraId="6E2DBFD0"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дату звернення.</w:t>
      </w:r>
    </w:p>
    <w:p w14:paraId="6C247091"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 звернення платника податків, що не відповідає вимогам, зазначеним у цьому пункті, ІПК не надається, а надсилається відповідь за підписом керівника (заступника керівника або уповноваженої особи) у паперовій або електронній формі у порядку та строки, передбачені Законом України від 02 жовтня 1996 року № 393/96-ВР «Про звернення громадян» із змінами та доповненнями.</w:t>
      </w:r>
    </w:p>
    <w:p w14:paraId="4CFF5AF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Уповноважена особа центрального органу виконавчої влади, що реалізує державну податкову політику, може прийняти рішення про продовження строку розгляду звернення на отримання індивідуальної податкової консультації понад 25-денний строк, але не більше 15 календарних днів, та письмово повідомити про це платнику податків у паперовій або електронній формі до закінчення строку, визначеного абзацом першим п. 52.1 ст. 52 ПКУ.</w:t>
      </w:r>
    </w:p>
    <w:p w14:paraId="7B52A6E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 ІПК або відповідь, що надається контролюючим органом в електронній формі, накладається електронний підпис уповноваженої посадової особи контролюючого органу з дотриманням вимог законів України від 22 травня 2003 року № 851-IV «Про електронні документи та електронний документообіг» із змінами та доповненнями та від 05 жовтня 2017 року № 2155-VIII «Про електронні довірчі послуги» із змінами та доповненнями.</w:t>
      </w:r>
    </w:p>
    <w:p w14:paraId="2CD9C39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ІПК має індивідуальний характер і може використовуватися виключно платником податків, якому надано таку консультацію (п. 52.2 ст. 52 ПКУ).</w:t>
      </w:r>
    </w:p>
    <w:p w14:paraId="3931190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 вибором платника податків ІПК надається в усній, у паперовій або електронній формі. ІПК, надана у паперовій або електронній формі, обов’язково повинна містити назву – індивідуальна податкова консультація, реєстраційний номер в єдиному реєстрі індивідуальних податкових консультацій, опис питань, що порушуються платником податків, з урахуванням фактичних обставин, зазначених у зверненні платника податків, обґрунтування застосування норм законодавства та висновок з питань практичного використання таких норм законодавства (</w:t>
      </w:r>
      <w:proofErr w:type="spellStart"/>
      <w:r w:rsidRPr="00044E96">
        <w:rPr>
          <w:color w:val="333333"/>
          <w:sz w:val="20"/>
          <w:szCs w:val="20"/>
        </w:rPr>
        <w:t>п.п</w:t>
      </w:r>
      <w:proofErr w:type="spellEnd"/>
      <w:r w:rsidRPr="00044E96">
        <w:rPr>
          <w:color w:val="333333"/>
          <w:sz w:val="20"/>
          <w:szCs w:val="20"/>
        </w:rPr>
        <w:t>. 52.3 ст. 52 ПКУ).</w:t>
      </w:r>
    </w:p>
    <w:p w14:paraId="2B9ACD1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Пунктом 52.4 ст. 52 ПКУ визначено, що ІПК надаються:</w:t>
      </w:r>
    </w:p>
    <w:p w14:paraId="6CBB664A"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 в усній формі – контролюючим органом, визначеним </w:t>
      </w:r>
      <w:proofErr w:type="spellStart"/>
      <w:r w:rsidRPr="00044E96">
        <w:rPr>
          <w:color w:val="333333"/>
          <w:sz w:val="20"/>
          <w:szCs w:val="20"/>
        </w:rPr>
        <w:t>п.п</w:t>
      </w:r>
      <w:proofErr w:type="spellEnd"/>
      <w:r w:rsidRPr="00044E96">
        <w:rPr>
          <w:color w:val="333333"/>
          <w:sz w:val="20"/>
          <w:szCs w:val="20"/>
        </w:rPr>
        <w:t>. 41.1.1 п. 41.1 ст. 41 ПКУ, а також державними податковими інспекціями;</w:t>
      </w:r>
    </w:p>
    <w:p w14:paraId="6C500AC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 у паперовій та електронній формах – контролюючим органом, визначеним </w:t>
      </w:r>
      <w:proofErr w:type="spellStart"/>
      <w:r w:rsidRPr="00044E96">
        <w:rPr>
          <w:color w:val="333333"/>
          <w:sz w:val="20"/>
          <w:szCs w:val="20"/>
        </w:rPr>
        <w:t>п.п</w:t>
      </w:r>
      <w:proofErr w:type="spellEnd"/>
      <w:r w:rsidRPr="00044E96">
        <w:rPr>
          <w:color w:val="333333"/>
          <w:sz w:val="20"/>
          <w:szCs w:val="20"/>
        </w:rPr>
        <w:t>. 41.1.1 п. 41.1 ст. 41 ПКУ, крім державних податкових інспекцій.</w:t>
      </w:r>
    </w:p>
    <w:p w14:paraId="55BA9C0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ІПК, надана у паперовій або електронній формі, підлягає реєстрації в єдиному реєстрі індивідуальних податкових консультацій та розміщенню на офіційному </w:t>
      </w:r>
      <w:proofErr w:type="spellStart"/>
      <w:r w:rsidRPr="00044E96">
        <w:rPr>
          <w:color w:val="333333"/>
          <w:sz w:val="20"/>
          <w:szCs w:val="20"/>
        </w:rPr>
        <w:t>вебсайті</w:t>
      </w:r>
      <w:proofErr w:type="spellEnd"/>
      <w:r w:rsidRPr="00044E96">
        <w:rPr>
          <w:color w:val="333333"/>
          <w:sz w:val="20"/>
          <w:szCs w:val="20"/>
        </w:rPr>
        <w:t xml:space="preserve"> центрального органу виконавчої влади, що реалізує державну податкову політику, без зазначення найменування (прізвища, ім’я, по батькові) платника податків, коду згідно з ЄДРПОУ (реєстраційного номера облікової картки) та його податкової адреси.</w:t>
      </w:r>
    </w:p>
    <w:p w14:paraId="7301B99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Доступ до зазначених даних єдиного реєстру індивідуальних податкових консультацій та офіційного </w:t>
      </w:r>
      <w:proofErr w:type="spellStart"/>
      <w:r w:rsidRPr="00044E96">
        <w:rPr>
          <w:color w:val="333333"/>
          <w:sz w:val="20"/>
          <w:szCs w:val="20"/>
        </w:rPr>
        <w:t>вебсайту</w:t>
      </w:r>
      <w:proofErr w:type="spellEnd"/>
      <w:r w:rsidRPr="00044E96">
        <w:rPr>
          <w:color w:val="333333"/>
          <w:sz w:val="20"/>
          <w:szCs w:val="20"/>
        </w:rPr>
        <w:t xml:space="preserve"> є безоплатним та вільним. Порядок ведення та форма єдиного реєстру індивідуальних податкових консультацій визначаються центральним органом виконавчої влади, що забезпечує формування та реалізує державну фінансову політику.</w:t>
      </w:r>
    </w:p>
    <w:p w14:paraId="243A0DB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Єдиний реєстр індивідуальних податкових консультацій розміщено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за посиланням: </w:t>
      </w:r>
      <w:r w:rsidRPr="00044E96">
        <w:rPr>
          <w:rStyle w:val="a5"/>
          <w:color w:val="333333"/>
          <w:sz w:val="20"/>
          <w:szCs w:val="20"/>
        </w:rPr>
        <w:t>Головна/Електронний кабінет/Реєстри/Єдиний реєстр індивідуальних податкових консультацій</w:t>
      </w:r>
      <w:r w:rsidRPr="00044E96">
        <w:rPr>
          <w:color w:val="333333"/>
          <w:sz w:val="20"/>
          <w:szCs w:val="20"/>
        </w:rPr>
        <w:t>.</w:t>
      </w:r>
    </w:p>
    <w:p w14:paraId="622D8F2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Пунктом 52.5 ст. 52 ПКУ визначено, що територіальний орган центрального органу виконавчої влади, що реалізує державну податкову політику, зобов’язаний надіслати центральному органу виконавчої влади, що реалізує державну податкову політику, ІПК протягом 15 календарних днів, що настають за днем отримання звернення платника податків на отримання ІПК, для розгляду питання про внесення відомостей про таку консультацію до єдиного реєстру індивідуальних податкових консультацій, про що повідомляє платнику податків у порядку, визначеному ст. 42 ПКУ.</w:t>
      </w:r>
    </w:p>
    <w:p w14:paraId="08DAC62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Центральний орган виконавчої влади, що реалізує державну податкову політику, отримавши ІПК від територіального органу (відокремленого підрозділу) центрального органу виконавчої влади, що реалізує державну податкову політику, протягом 15 календарних днів, що настають за днем отримання такої консультації, але не більше 40 календарних днів, що настають за днем отримання контролюючим органом відповідного звернення платників податків, приймає одне із таких рішень:</w:t>
      </w:r>
    </w:p>
    <w:p w14:paraId="4BF0BC5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про внесення відомостей про ІПК до єдиного реєстру індивідуальних податкових консультацій, про що повідомляє протягом одного робочого дня з моменту прийняття рішення контролюючий орган, який йому підпорядковується;</w:t>
      </w:r>
    </w:p>
    <w:p w14:paraId="6D75CD8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про відмову у внесенні відомостей до єдиного реєстру індивідуальних податкових консультацій, з одночасним наданням платнику податків від свого імені ІПК та внесенням відомостей про таку консультацію до зазначеного реєстру, про що повідомляє протягом одного робочого дня з моменту прийняття рішення територіальний орган (відокремлений підрозділ) центрального органу виконавчої влади, що реалізує державну податкову політику, та платника податків у порядку, визначеному ст. 42 ПКУ;</w:t>
      </w:r>
    </w:p>
    <w:p w14:paraId="5B5A031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про відмову у внесенні відомостей до єдиного реєстру індивідуальних податкових консультацій у разі, якщо в єдиному реєстрі індивідуальних податкових консультацій уже міститься аналогічна ІПК, надана такому платнику податків з цих самих питань, які зазначені у запиті такого платника податків, про що повідомляє протягом одного робочого дня з моменту прийняття рішення контролюючий орган, який йому підпорядковується, та платника податків.</w:t>
      </w:r>
    </w:p>
    <w:p w14:paraId="2736585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Звертаємо увагу, що у зв’язку з проведенням заходів, спрямованих на запобігання виникненню і поширенню </w:t>
      </w:r>
      <w:proofErr w:type="spellStart"/>
      <w:r w:rsidRPr="00044E96">
        <w:rPr>
          <w:color w:val="333333"/>
          <w:sz w:val="20"/>
          <w:szCs w:val="20"/>
        </w:rPr>
        <w:t>коронавірусної</w:t>
      </w:r>
      <w:proofErr w:type="spellEnd"/>
      <w:r w:rsidRPr="00044E96">
        <w:rPr>
          <w:color w:val="333333"/>
          <w:sz w:val="20"/>
          <w:szCs w:val="20"/>
        </w:rPr>
        <w:t xml:space="preserve"> хвороби згідно з п. 52</w:t>
      </w:r>
      <w:r w:rsidRPr="00044E96">
        <w:rPr>
          <w:color w:val="333333"/>
          <w:sz w:val="20"/>
          <w:szCs w:val="20"/>
          <w:vertAlign w:val="superscript"/>
        </w:rPr>
        <w:t>8</w:t>
      </w:r>
      <w:r w:rsidRPr="00044E96">
        <w:rPr>
          <w:color w:val="333333"/>
          <w:sz w:val="20"/>
          <w:szCs w:val="20"/>
        </w:rPr>
        <w:t xml:space="preserve"> підрозділу 10 розділу ХХ ПКУ тимчасово, на період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044E96">
        <w:rPr>
          <w:color w:val="333333"/>
          <w:sz w:val="20"/>
          <w:szCs w:val="20"/>
        </w:rPr>
        <w:t>коронавірусної</w:t>
      </w:r>
      <w:proofErr w:type="spellEnd"/>
      <w:r w:rsidRPr="00044E96">
        <w:rPr>
          <w:color w:val="333333"/>
          <w:sz w:val="20"/>
          <w:szCs w:val="20"/>
        </w:rPr>
        <w:t xml:space="preserve"> хвороби (COVID-19), зупиняється перебіг строків, встановлених, зокрема, статтями 52 і 53 ПКУ щодо надання контролюючими органами ІПК в письмовій формі.</w:t>
      </w:r>
    </w:p>
    <w:p w14:paraId="6AE89FA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 першого календарного дня місяця, наступного за місяцем,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044E96">
        <w:rPr>
          <w:color w:val="333333"/>
          <w:sz w:val="20"/>
          <w:szCs w:val="20"/>
        </w:rPr>
        <w:t>коронавірусної</w:t>
      </w:r>
      <w:proofErr w:type="spellEnd"/>
      <w:r w:rsidRPr="00044E96">
        <w:rPr>
          <w:color w:val="333333"/>
          <w:sz w:val="20"/>
          <w:szCs w:val="20"/>
        </w:rPr>
        <w:t xml:space="preserve"> хвороби (COVID-19), перебіг строків, які зупинялися відповідно до п. 52</w:t>
      </w:r>
      <w:r w:rsidRPr="00044E96">
        <w:rPr>
          <w:color w:val="333333"/>
          <w:sz w:val="20"/>
          <w:szCs w:val="20"/>
          <w:vertAlign w:val="superscript"/>
        </w:rPr>
        <w:t>8</w:t>
      </w:r>
      <w:r w:rsidRPr="00044E96">
        <w:rPr>
          <w:color w:val="333333"/>
          <w:sz w:val="20"/>
          <w:szCs w:val="20"/>
        </w:rPr>
        <w:t> підрозділу 10 розділу ХХ ПКУ, продовжується з урахуванням часу, що минув до такого зупинення.</w:t>
      </w:r>
    </w:p>
    <w:p w14:paraId="7942C361"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8" w:tgtFrame="_blank" w:history="1">
        <w:r w:rsidRPr="00044E96">
          <w:rPr>
            <w:rStyle w:val="a4"/>
            <w:color w:val="00518C"/>
            <w:sz w:val="20"/>
            <w:szCs w:val="20"/>
            <w:u w:val="none"/>
          </w:rPr>
          <w:t>https://t.me/tax_gov_ua</w:t>
        </w:r>
      </w:hyperlink>
    </w:p>
    <w:p w14:paraId="114E531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24EEBC57" w14:textId="77777777" w:rsidR="00E506E2" w:rsidRPr="00044E96" w:rsidRDefault="00E506E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04BCF622"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Закон України № 1072: списання штрафних санкцій і пені</w:t>
      </w:r>
    </w:p>
    <w:p w14:paraId="55F1DC05" w14:textId="6E54B271"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 вірусом SARS-</w:t>
      </w:r>
      <w:proofErr w:type="spellStart"/>
      <w:r w:rsidRPr="00044E96">
        <w:rPr>
          <w:color w:val="333333"/>
          <w:sz w:val="20"/>
          <w:szCs w:val="20"/>
        </w:rPr>
        <w:t>Co</w:t>
      </w:r>
      <w:proofErr w:type="spellEnd"/>
      <w:r w:rsidRPr="00044E96">
        <w:rPr>
          <w:color w:val="333333"/>
          <w:sz w:val="20"/>
          <w:szCs w:val="20"/>
        </w:rPr>
        <w:t xml:space="preserve"> V-2» (далі – Закон № 1072) підрозділ 10 розділу ХХ «Перехідні положення» Податкового кодексу України (далі – ПКУ) доповнено, зокрема, пунктом 2</w:t>
      </w:r>
      <w:r w:rsidRPr="00044E96">
        <w:rPr>
          <w:color w:val="333333"/>
          <w:sz w:val="20"/>
          <w:szCs w:val="20"/>
          <w:vertAlign w:val="superscript"/>
        </w:rPr>
        <w:t>3</w:t>
      </w:r>
      <w:r w:rsidRPr="00044E96">
        <w:rPr>
          <w:color w:val="333333"/>
          <w:sz w:val="20"/>
          <w:szCs w:val="20"/>
        </w:rPr>
        <w:t>.</w:t>
      </w:r>
    </w:p>
    <w:p w14:paraId="3A927FA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Відповідно до вищезазначеного пункту у разі погашення у повному обсязі грошовими коштами платниками податків протягом шести місяців з дня набрання чинності Законом № 1072 суми податкового боргу (без штрафних санкцій, пені, крім несплачених процентів за користування розстроченням/відстроченням), що виник станом на 01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w:t>
      </w:r>
    </w:p>
    <w:p w14:paraId="21385A0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Платники, які виявлять бажання скористатися можливістю списання податкового боргу з штрафних санкцій та пені за умови сплати податкового боргу за основним платежем, мають подати до органу ДПС за місцем обліку такого податкового боргу заяву у довільній формі та назвала, що потрібно зазначити у заяві.</w:t>
      </w:r>
    </w:p>
    <w:p w14:paraId="09E36E8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Положення п. 2</w:t>
      </w:r>
      <w:r w:rsidRPr="00044E96">
        <w:rPr>
          <w:color w:val="333333"/>
          <w:sz w:val="20"/>
          <w:szCs w:val="20"/>
          <w:vertAlign w:val="superscript"/>
        </w:rPr>
        <w:t>3</w:t>
      </w:r>
      <w:r w:rsidRPr="00044E96">
        <w:rPr>
          <w:color w:val="333333"/>
          <w:sz w:val="20"/>
          <w:szCs w:val="20"/>
        </w:rPr>
        <w:t> підрозділу 10 розділу ХХ ПКУ не застосовується щодо:</w:t>
      </w:r>
    </w:p>
    <w:p w14:paraId="751407A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 великих платників податків, що відповідають критеріям, визначеним </w:t>
      </w:r>
      <w:proofErr w:type="spellStart"/>
      <w:r w:rsidRPr="00044E96">
        <w:rPr>
          <w:color w:val="333333"/>
          <w:sz w:val="20"/>
          <w:szCs w:val="20"/>
        </w:rPr>
        <w:t>п.п</w:t>
      </w:r>
      <w:proofErr w:type="spellEnd"/>
      <w:r w:rsidRPr="00044E96">
        <w:rPr>
          <w:color w:val="333333"/>
          <w:sz w:val="20"/>
          <w:szCs w:val="20"/>
        </w:rPr>
        <w:t>. 14.1.24 п. 14.1 ст. 14 ПКУ;</w:t>
      </w:r>
    </w:p>
    <w:p w14:paraId="1C76B75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осіб, на яких поширюються судові процедури, визначені Кодексом України з процедур банкрутства;</w:t>
      </w:r>
    </w:p>
    <w:p w14:paraId="1164291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осіб, щодо яких наявні судові рішення, що набрали законної сили, якими розстрочено (відстрочено) стягнення податкового боргу;</w:t>
      </w:r>
    </w:p>
    <w:p w14:paraId="4A89692A"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банків, на які поширюються норми Закону України «Про систему гарантування вкладів фізичних осіб»;</w:t>
      </w:r>
    </w:p>
    <w:p w14:paraId="14945C3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осіб, які мають податковий борг з митних платежів;</w:t>
      </w:r>
    </w:p>
    <w:p w14:paraId="1AA3137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осіб, які мають заборгованість зі сплати санкцій за порушення законодавства у сфері зовнішньоекономічної діяльності та пені.</w:t>
      </w:r>
    </w:p>
    <w:p w14:paraId="7D2E490A"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9" w:tgtFrame="_blank" w:history="1">
        <w:r w:rsidRPr="00044E96">
          <w:rPr>
            <w:rStyle w:val="a4"/>
            <w:color w:val="00518C"/>
            <w:sz w:val="20"/>
            <w:szCs w:val="20"/>
            <w:u w:val="none"/>
          </w:rPr>
          <w:t>https://t.me/tax_gov_ua</w:t>
        </w:r>
      </w:hyperlink>
    </w:p>
    <w:p w14:paraId="73B5072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6B81E694" w14:textId="77777777" w:rsidR="00E506E2" w:rsidRPr="00044E96" w:rsidRDefault="00E506E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6CCF605E"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 xml:space="preserve">Повідомлення про оприлюднення </w:t>
      </w:r>
      <w:proofErr w:type="spellStart"/>
      <w:r w:rsidRPr="00044E96">
        <w:rPr>
          <w:color w:val="333333"/>
          <w:sz w:val="20"/>
          <w:szCs w:val="20"/>
        </w:rPr>
        <w:t>проєкту</w:t>
      </w:r>
      <w:proofErr w:type="spellEnd"/>
      <w:r w:rsidRPr="00044E96">
        <w:rPr>
          <w:color w:val="333333"/>
          <w:sz w:val="20"/>
          <w:szCs w:val="20"/>
        </w:rPr>
        <w:t xml:space="preserve"> наказу Міністерства фінансів України «Про затвердження Порядку розстрочення (відстрочення) грошових зобов’язань (податкового боргу) платників податків»</w:t>
      </w:r>
    </w:p>
    <w:p w14:paraId="1D55C101" w14:textId="424E955B"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ДПС України відповідно до статті 13 Закону України «Про засади державної регуляторної політики у сфері господарської діяльності» повідомила про оприлюднення </w:t>
      </w:r>
      <w:proofErr w:type="spellStart"/>
      <w:r w:rsidRPr="00044E96">
        <w:rPr>
          <w:color w:val="333333"/>
          <w:sz w:val="20"/>
          <w:szCs w:val="20"/>
        </w:rPr>
        <w:t>проєкту</w:t>
      </w:r>
      <w:proofErr w:type="spellEnd"/>
      <w:r w:rsidRPr="00044E96">
        <w:rPr>
          <w:color w:val="333333"/>
          <w:sz w:val="20"/>
          <w:szCs w:val="20"/>
        </w:rPr>
        <w:t xml:space="preserve"> наказу Міністерства фінансів України «Про затвердження Порядку розстрочення (відстрочення) грошових зобов’язань (податкового боргу) платників податків» (далі – </w:t>
      </w:r>
      <w:proofErr w:type="spellStart"/>
      <w:r w:rsidRPr="00044E96">
        <w:rPr>
          <w:color w:val="333333"/>
          <w:sz w:val="20"/>
          <w:szCs w:val="20"/>
        </w:rPr>
        <w:t>проєкт</w:t>
      </w:r>
      <w:proofErr w:type="spellEnd"/>
      <w:r w:rsidRPr="00044E96">
        <w:rPr>
          <w:color w:val="333333"/>
          <w:sz w:val="20"/>
          <w:szCs w:val="20"/>
        </w:rPr>
        <w:t xml:space="preserve"> наказу).</w:t>
      </w:r>
    </w:p>
    <w:p w14:paraId="7DDA120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Розробка </w:t>
      </w:r>
      <w:proofErr w:type="spellStart"/>
      <w:r w:rsidRPr="00044E96">
        <w:rPr>
          <w:color w:val="333333"/>
          <w:sz w:val="20"/>
          <w:szCs w:val="20"/>
        </w:rPr>
        <w:t>проєкту</w:t>
      </w:r>
      <w:proofErr w:type="spellEnd"/>
      <w:r w:rsidRPr="00044E96">
        <w:rPr>
          <w:color w:val="333333"/>
          <w:sz w:val="20"/>
          <w:szCs w:val="20"/>
        </w:rPr>
        <w:t xml:space="preserve"> наказу обумовлена необхідністю приведення нормативно-правових актів у відповідність до законів України від 21 грудня 2016 року № 1797-VІІІ «Про внесення змін до Податкового кодексу України щодо покращення інвестиційного клімату в Україні» та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Pr="00044E96">
        <w:rPr>
          <w:color w:val="333333"/>
          <w:sz w:val="20"/>
          <w:szCs w:val="20"/>
        </w:rPr>
        <w:t>неузгодженостей</w:t>
      </w:r>
      <w:proofErr w:type="spellEnd"/>
      <w:r w:rsidRPr="00044E96">
        <w:rPr>
          <w:color w:val="333333"/>
          <w:sz w:val="20"/>
          <w:szCs w:val="20"/>
        </w:rPr>
        <w:t xml:space="preserve"> у податковому законодавстві».</w:t>
      </w:r>
    </w:p>
    <w:p w14:paraId="31F2D8D5"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proofErr w:type="spellStart"/>
      <w:r w:rsidRPr="00044E96">
        <w:rPr>
          <w:rStyle w:val="a5"/>
          <w:rFonts w:eastAsiaTheme="majorEastAsia"/>
          <w:b/>
          <w:bCs/>
          <w:color w:val="333333"/>
          <w:sz w:val="20"/>
          <w:szCs w:val="20"/>
        </w:rPr>
        <w:t>Проєктом</w:t>
      </w:r>
      <w:proofErr w:type="spellEnd"/>
      <w:r w:rsidRPr="00044E96">
        <w:rPr>
          <w:rStyle w:val="a5"/>
          <w:rFonts w:eastAsiaTheme="majorEastAsia"/>
          <w:b/>
          <w:bCs/>
          <w:color w:val="333333"/>
          <w:sz w:val="20"/>
          <w:szCs w:val="20"/>
        </w:rPr>
        <w:t xml:space="preserve"> наказу визначаються:</w:t>
      </w:r>
    </w:p>
    <w:p w14:paraId="4C753D11"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підстави для надання розстрочення (відстрочення);</w:t>
      </w:r>
    </w:p>
    <w:p w14:paraId="48B49F4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механізм ініціювання платником податків надання розстрочення (відстрочення) шляхом подання платником податків відповідної заяви;</w:t>
      </w:r>
    </w:p>
    <w:p w14:paraId="544F220F"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оформлення податковими органами результатів розгляду такої заяви;</w:t>
      </w:r>
    </w:p>
    <w:p w14:paraId="7ADA8D4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уповноважені податкові органи на прийняття таких рішень;</w:t>
      </w:r>
    </w:p>
    <w:p w14:paraId="2D6B22A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порядок прийняття рішення та його реєстрації;</w:t>
      </w:r>
    </w:p>
    <w:p w14:paraId="021E3C1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укладення відповідного договору;</w:t>
      </w:r>
    </w:p>
    <w:p w14:paraId="5CF4E24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сплата розстрочених (відстрочених) сум і нарахованих процентів та її відображення в інформаційно-телекомунікаційних системах податкових органів;</w:t>
      </w:r>
    </w:p>
    <w:p w14:paraId="39998B0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особливості дії розстрочення (відстрочення) при переведенні платника податків до іншого податкового органу та при його реорганізації;</w:t>
      </w:r>
    </w:p>
    <w:p w14:paraId="52782041"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а також </w:t>
      </w:r>
      <w:r w:rsidRPr="00044E96">
        <w:rPr>
          <w:rStyle w:val="a5"/>
          <w:rFonts w:eastAsiaTheme="majorEastAsia"/>
          <w:b/>
          <w:bCs/>
          <w:color w:val="333333"/>
          <w:sz w:val="20"/>
          <w:szCs w:val="20"/>
        </w:rPr>
        <w:t>до порядку додаються відповідні форми документів</w:t>
      </w:r>
      <w:r w:rsidRPr="00044E96">
        <w:rPr>
          <w:color w:val="333333"/>
          <w:sz w:val="20"/>
          <w:szCs w:val="20"/>
        </w:rPr>
        <w:t>:</w:t>
      </w:r>
    </w:p>
    <w:p w14:paraId="657A2FB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заява про надання розстрочення (відстрочення);</w:t>
      </w:r>
    </w:p>
    <w:p w14:paraId="1B861C2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рішення про розстрочення (відстрочення);</w:t>
      </w:r>
    </w:p>
    <w:p w14:paraId="02F2203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договір про розстрочення (відстрочення);</w:t>
      </w:r>
    </w:p>
    <w:p w14:paraId="1DCAABF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журнал наданих розстрочень (</w:t>
      </w:r>
      <w:proofErr w:type="spellStart"/>
      <w:r w:rsidRPr="00044E96">
        <w:rPr>
          <w:color w:val="333333"/>
          <w:sz w:val="20"/>
          <w:szCs w:val="20"/>
        </w:rPr>
        <w:t>відстрочень</w:t>
      </w:r>
      <w:proofErr w:type="spellEnd"/>
      <w:r w:rsidRPr="00044E96">
        <w:rPr>
          <w:color w:val="333333"/>
          <w:sz w:val="20"/>
          <w:szCs w:val="20"/>
        </w:rPr>
        <w:t>);</w:t>
      </w:r>
    </w:p>
    <w:p w14:paraId="0334996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рішення про скасування розстрочення (відстрочення);</w:t>
      </w:r>
    </w:p>
    <w:p w14:paraId="13EDA70A"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рішення про перенесення раніше визначених строків.</w:t>
      </w:r>
    </w:p>
    <w:p w14:paraId="1F2DDAF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Із </w:t>
      </w:r>
      <w:proofErr w:type="spellStart"/>
      <w:r w:rsidRPr="00044E96">
        <w:rPr>
          <w:color w:val="333333"/>
          <w:sz w:val="20"/>
          <w:szCs w:val="20"/>
        </w:rPr>
        <w:t>проєктом</w:t>
      </w:r>
      <w:proofErr w:type="spellEnd"/>
      <w:r w:rsidRPr="00044E96">
        <w:rPr>
          <w:color w:val="333333"/>
          <w:sz w:val="20"/>
          <w:szCs w:val="20"/>
        </w:rPr>
        <w:t xml:space="preserve"> наказу можна ознайомитися на офіційному порталі Державної податкової служби України (</w:t>
      </w:r>
      <w:hyperlink r:id="rId10" w:history="1">
        <w:r w:rsidRPr="00044E96">
          <w:rPr>
            <w:rStyle w:val="a4"/>
            <w:color w:val="00518C"/>
            <w:sz w:val="20"/>
            <w:szCs w:val="20"/>
            <w:u w:val="none"/>
          </w:rPr>
          <w:t>www.tax.gov.ua</w:t>
        </w:r>
      </w:hyperlink>
      <w:r w:rsidRPr="00044E96">
        <w:rPr>
          <w:color w:val="333333"/>
          <w:sz w:val="20"/>
          <w:szCs w:val="20"/>
        </w:rPr>
        <w:t>) за посиланням:</w:t>
      </w:r>
    </w:p>
    <w:p w14:paraId="3D36064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Головна&gt;Діяльність&gt;Регуляторна політика&gt;</w:t>
      </w:r>
      <w:proofErr w:type="spellStart"/>
      <w:r w:rsidRPr="00044E96">
        <w:rPr>
          <w:rStyle w:val="a5"/>
          <w:rFonts w:eastAsiaTheme="majorEastAsia"/>
          <w:color w:val="333333"/>
          <w:sz w:val="20"/>
          <w:szCs w:val="20"/>
        </w:rPr>
        <w:t>Проєкти</w:t>
      </w:r>
      <w:proofErr w:type="spellEnd"/>
      <w:r w:rsidRPr="00044E96">
        <w:rPr>
          <w:rStyle w:val="a5"/>
          <w:rFonts w:eastAsiaTheme="majorEastAsia"/>
          <w:color w:val="333333"/>
          <w:sz w:val="20"/>
          <w:szCs w:val="20"/>
        </w:rPr>
        <w:t xml:space="preserve"> регуляторних актів&gt;2021 рік</w:t>
      </w:r>
      <w:r w:rsidRPr="00044E96">
        <w:rPr>
          <w:color w:val="333333"/>
          <w:sz w:val="20"/>
          <w:szCs w:val="20"/>
        </w:rPr>
        <w:t>.</w:t>
      </w:r>
    </w:p>
    <w:p w14:paraId="5C9BB5BF"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Зауваження та пропозиції до </w:t>
      </w:r>
      <w:proofErr w:type="spellStart"/>
      <w:r w:rsidRPr="00044E96">
        <w:rPr>
          <w:color w:val="333333"/>
          <w:sz w:val="20"/>
          <w:szCs w:val="20"/>
        </w:rPr>
        <w:t>проєкту</w:t>
      </w:r>
      <w:proofErr w:type="spellEnd"/>
      <w:r w:rsidRPr="00044E96">
        <w:rPr>
          <w:color w:val="333333"/>
          <w:sz w:val="20"/>
          <w:szCs w:val="20"/>
        </w:rPr>
        <w:t xml:space="preserve"> наказу просимо надавати протягом 20 робочих днів з дня його оприлюднення на офіційному порталі ДПС України в мережі Інтернет у письмовій та/або електронній формі за </w:t>
      </w:r>
      <w:proofErr w:type="spellStart"/>
      <w:r w:rsidRPr="00044E96">
        <w:rPr>
          <w:color w:val="333333"/>
          <w:sz w:val="20"/>
          <w:szCs w:val="20"/>
        </w:rPr>
        <w:t>адресою</w:t>
      </w:r>
      <w:proofErr w:type="spellEnd"/>
      <w:r w:rsidRPr="00044E96">
        <w:rPr>
          <w:color w:val="333333"/>
          <w:sz w:val="20"/>
          <w:szCs w:val="20"/>
        </w:rPr>
        <w:t>:</w:t>
      </w:r>
    </w:p>
    <w:p w14:paraId="5C984610"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Державна податкова служба України, Львівська </w:t>
      </w:r>
      <w:proofErr w:type="spellStart"/>
      <w:r w:rsidRPr="00044E96">
        <w:rPr>
          <w:color w:val="333333"/>
          <w:sz w:val="20"/>
          <w:szCs w:val="20"/>
        </w:rPr>
        <w:t>пл</w:t>
      </w:r>
      <w:proofErr w:type="spellEnd"/>
      <w:r w:rsidRPr="00044E96">
        <w:rPr>
          <w:color w:val="333333"/>
          <w:sz w:val="20"/>
          <w:szCs w:val="20"/>
        </w:rPr>
        <w:t>., 8, м. Київ, 04053, e</w:t>
      </w:r>
      <w:r w:rsidRPr="00044E96">
        <w:rPr>
          <w:color w:val="333333"/>
          <w:sz w:val="20"/>
          <w:szCs w:val="20"/>
        </w:rPr>
        <w:noBreakHyphen/>
      </w:r>
      <w:proofErr w:type="spellStart"/>
      <w:r w:rsidRPr="00044E96">
        <w:rPr>
          <w:color w:val="333333"/>
          <w:sz w:val="20"/>
          <w:szCs w:val="20"/>
        </w:rPr>
        <w:t>mail</w:t>
      </w:r>
      <w:proofErr w:type="spellEnd"/>
      <w:r w:rsidRPr="00044E96">
        <w:rPr>
          <w:color w:val="333333"/>
          <w:sz w:val="20"/>
          <w:szCs w:val="20"/>
        </w:rPr>
        <w:t>: </w:t>
      </w:r>
      <w:hyperlink r:id="rId11" w:history="1">
        <w:r w:rsidRPr="00044E96">
          <w:rPr>
            <w:rStyle w:val="a4"/>
            <w:color w:val="00518C"/>
            <w:sz w:val="20"/>
            <w:szCs w:val="20"/>
            <w:u w:val="none"/>
          </w:rPr>
          <w:t>n.yurkovska@tax.gov.ua</w:t>
        </w:r>
      </w:hyperlink>
      <w:r w:rsidRPr="00044E96">
        <w:rPr>
          <w:color w:val="333333"/>
          <w:sz w:val="20"/>
          <w:szCs w:val="20"/>
        </w:rPr>
        <w:t>,</w:t>
      </w:r>
    </w:p>
    <w:p w14:paraId="58C4C04F"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Державна регуляторна служба України, вул. Арсенальна, буд. 9/11, м. Київ, 01011, е-</w:t>
      </w:r>
      <w:proofErr w:type="spellStart"/>
      <w:r w:rsidRPr="00044E96">
        <w:rPr>
          <w:color w:val="333333"/>
          <w:sz w:val="20"/>
          <w:szCs w:val="20"/>
        </w:rPr>
        <w:t>mail</w:t>
      </w:r>
      <w:proofErr w:type="spellEnd"/>
      <w:r w:rsidRPr="00044E96">
        <w:rPr>
          <w:color w:val="333333"/>
          <w:sz w:val="20"/>
          <w:szCs w:val="20"/>
        </w:rPr>
        <w:t>: </w:t>
      </w:r>
      <w:hyperlink r:id="rId12" w:history="1">
        <w:r w:rsidRPr="00044E96">
          <w:rPr>
            <w:rStyle w:val="a4"/>
            <w:color w:val="00518C"/>
            <w:sz w:val="20"/>
            <w:szCs w:val="20"/>
            <w:u w:val="none"/>
          </w:rPr>
          <w:t>inform@dkrp.gov.ua</w:t>
        </w:r>
      </w:hyperlink>
      <w:r w:rsidRPr="00044E96">
        <w:rPr>
          <w:color w:val="333333"/>
          <w:sz w:val="20"/>
          <w:szCs w:val="20"/>
        </w:rPr>
        <w:t>.</w:t>
      </w:r>
    </w:p>
    <w:p w14:paraId="0F12712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Інформацію розміщено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України за посиланням</w:t>
      </w:r>
    </w:p>
    <w:p w14:paraId="518B2EC5" w14:textId="77777777" w:rsidR="00E86029" w:rsidRPr="00044E96" w:rsidRDefault="001F0F23" w:rsidP="00044E96">
      <w:pPr>
        <w:pStyle w:val="a3"/>
        <w:shd w:val="clear" w:color="auto" w:fill="FFFFFF"/>
        <w:spacing w:before="0" w:beforeAutospacing="0" w:after="0" w:afterAutospacing="0"/>
        <w:jc w:val="both"/>
        <w:rPr>
          <w:color w:val="333333"/>
          <w:sz w:val="20"/>
          <w:szCs w:val="20"/>
        </w:rPr>
      </w:pPr>
      <w:hyperlink r:id="rId13" w:history="1">
        <w:r w:rsidR="00E86029" w:rsidRPr="00044E96">
          <w:rPr>
            <w:rStyle w:val="a4"/>
            <w:b/>
            <w:bCs/>
            <w:color w:val="00518C"/>
            <w:sz w:val="20"/>
            <w:szCs w:val="20"/>
            <w:u w:val="none"/>
          </w:rPr>
          <w:t>https://www.tax.gov.ua/diyalnist-/regulyatorna-politika-/regulyatorna-politika/2021-rik/75269.html</w:t>
        </w:r>
      </w:hyperlink>
    </w:p>
    <w:p w14:paraId="638E1A5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 xml:space="preserve">Підписуйтесь на </w:t>
      </w:r>
      <w:proofErr w:type="spellStart"/>
      <w:r w:rsidRPr="00044E96">
        <w:rPr>
          <w:rStyle w:val="a5"/>
          <w:rFonts w:eastAsiaTheme="majorEastAsia"/>
          <w:color w:val="333333"/>
          <w:sz w:val="20"/>
          <w:szCs w:val="20"/>
        </w:rPr>
        <w:t>Telegram</w:t>
      </w:r>
      <w:proofErr w:type="spellEnd"/>
      <w:r w:rsidRPr="00044E96">
        <w:rPr>
          <w:rStyle w:val="a5"/>
          <w:rFonts w:eastAsiaTheme="majorEastAsia"/>
          <w:color w:val="333333"/>
          <w:sz w:val="20"/>
          <w:szCs w:val="20"/>
        </w:rPr>
        <w:t>-канал Державної податкової служби України</w:t>
      </w:r>
      <w:r w:rsidRPr="00044E96">
        <w:rPr>
          <w:color w:val="333333"/>
          <w:sz w:val="20"/>
          <w:szCs w:val="20"/>
        </w:rPr>
        <w:t> </w:t>
      </w:r>
      <w:hyperlink r:id="rId14" w:tgtFrame="_blank" w:history="1">
        <w:r w:rsidRPr="00044E96">
          <w:rPr>
            <w:rStyle w:val="a4"/>
            <w:color w:val="00518C"/>
            <w:sz w:val="20"/>
            <w:szCs w:val="20"/>
            <w:u w:val="none"/>
          </w:rPr>
          <w:t>https://t.me/tax_gov_ua</w:t>
        </w:r>
      </w:hyperlink>
    </w:p>
    <w:p w14:paraId="5D95BFE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rFonts w:eastAsiaTheme="majorEastAsia"/>
          <w:color w:val="333333"/>
          <w:sz w:val="20"/>
          <w:szCs w:val="20"/>
        </w:rPr>
        <w:t>»</w:t>
      </w:r>
    </w:p>
    <w:p w14:paraId="299818D4" w14:textId="4AFD3A4E" w:rsidR="00E506E2" w:rsidRPr="00044E96" w:rsidRDefault="00E506E2" w:rsidP="00044E96">
      <w:pPr>
        <w:pStyle w:val="a3"/>
        <w:shd w:val="clear" w:color="auto" w:fill="FFFFFF"/>
        <w:spacing w:before="0" w:beforeAutospacing="0" w:after="0" w:afterAutospacing="0"/>
        <w:rPr>
          <w:sz w:val="20"/>
          <w:szCs w:val="20"/>
        </w:rPr>
      </w:pPr>
    </w:p>
    <w:p w14:paraId="2B25F021"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Платник екологічного податку, який не мав у звітних періодах року об’єктів оподаткування, Податкову декларацію подає</w:t>
      </w:r>
    </w:p>
    <w:p w14:paraId="059C9E43" w14:textId="28CA2138"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П</w:t>
      </w:r>
      <w:r w:rsidR="00E86029" w:rsidRPr="00044E96">
        <w:rPr>
          <w:color w:val="333333"/>
          <w:sz w:val="20"/>
          <w:szCs w:val="20"/>
        </w:rPr>
        <w:t>одаткова декларація екологічного податку складається за формою, затвердженою в порядку, визначеному положеннями п. 46.5 ст. 46 Податкового кодексу України (далі – ПКУ) та чинному на час її подання.</w:t>
      </w:r>
    </w:p>
    <w:p w14:paraId="6470331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встановлені п. 48.1 ст. 48 ПКУ.</w:t>
      </w:r>
    </w:p>
    <w:p w14:paraId="3F65403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Форма Податкової декларації екологічного податку (далі – Податкова декларація) затверджена наказом Міністерства фінансів України від 17.08.2015  № 715 із змінами та доповненнями. Невід’ємною частиною Податкової декларації є 6 (шість) типів додатків: додатки 1 – 6.</w:t>
      </w:r>
    </w:p>
    <w:p w14:paraId="2A5D5AA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Відповідний тип додатка забезпечує обчислення податкового зобов’язання за відповідним видом об’єкта оподаткування – викиди в атмосферне повітря, скиди у водні об’єкти та інші.</w:t>
      </w:r>
    </w:p>
    <w:p w14:paraId="5A6C200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 відсутності у платника відповідного виду об’єкта оподаткування тип додатка, у якому обчислюється податкове зобов’язання для такого об’єкта оподаткування, до Податкової декларації не додається.</w:t>
      </w:r>
    </w:p>
    <w:p w14:paraId="0116429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Пунктом 250.9 ст. 250 ПКУ передбачено, що якщо платник податку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 то такий платник податку повинен повідомити про це відповідний контролюючий орган за місцем розташування джерел забруднення та скласти заяву про відсутність у нього у звітному році об’єкта обчислення екологічного податку. В іншому разі платник податку зобов’язаний подавати податкові декларації відповідно до ст. 250 ПКУ.</w:t>
      </w:r>
    </w:p>
    <w:p w14:paraId="4E05EA6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Отже, платник екологічного податку, який подав до контролюючого органу заяву про відсутність у нього у звітному році об’єкта обчислення екологічного податку та у звітних періодах поточного року не здійснював викидів, скидів забруднюючих речовин, розміщення відходів, утворення радіоактивних відходів не подає за ці звітні періоди Податкову декларацію. В іншому випадку подається Податкова декларація із відповідними додатками (за тими видами об’єктів оподаткування, по яких у минулому році здійснювалося обчислення податкових зобов’язань).</w:t>
      </w:r>
    </w:p>
    <w:p w14:paraId="53FE772A"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Платник, який у звітному році здійснював обчислення податкових зобов’язань по екологічному податку, зобов’язаний за звітний період (квартал) цього року в якому відсутній об’єкт обчислення екологічного податку подати Податкову декларацію з відповідними додатки (за тими видами об’єктів оподаткування, по яких раніше у звітному році здійснювалося обчислення податкових зобов’язань).</w:t>
      </w:r>
    </w:p>
    <w:p w14:paraId="642E745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15" w:tgtFrame="_blank" w:history="1">
        <w:r w:rsidRPr="00044E96">
          <w:rPr>
            <w:rStyle w:val="a4"/>
            <w:color w:val="00518C"/>
            <w:sz w:val="20"/>
            <w:szCs w:val="20"/>
            <w:u w:val="none"/>
          </w:rPr>
          <w:t>https://t.me/tax_gov_ua</w:t>
        </w:r>
      </w:hyperlink>
    </w:p>
    <w:p w14:paraId="65318DD5"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2BF49781" w14:textId="77777777" w:rsidR="00757B0D" w:rsidRPr="00044E96" w:rsidRDefault="00757B0D" w:rsidP="00044E96">
      <w:pPr>
        <w:pStyle w:val="1"/>
        <w:shd w:val="clear" w:color="auto" w:fill="FFFFFF"/>
        <w:spacing w:before="0" w:beforeAutospacing="0" w:after="0" w:afterAutospacing="0"/>
        <w:rPr>
          <w:b w:val="0"/>
          <w:bCs w:val="0"/>
          <w:sz w:val="20"/>
          <w:szCs w:val="20"/>
        </w:rPr>
      </w:pPr>
    </w:p>
    <w:p w14:paraId="7F9EB622"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 xml:space="preserve">Оприлюднення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інформації про нормативну грошову оцінку земельних ділянок</w:t>
      </w:r>
    </w:p>
    <w:p w14:paraId="4859ED43" w14:textId="5FDB4780"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З</w:t>
      </w:r>
      <w:r w:rsidR="00E86029" w:rsidRPr="00044E96">
        <w:rPr>
          <w:color w:val="333333"/>
          <w:sz w:val="20"/>
          <w:szCs w:val="20"/>
        </w:rPr>
        <w:t>вертає</w:t>
      </w:r>
      <w:r>
        <w:rPr>
          <w:color w:val="333333"/>
          <w:sz w:val="20"/>
          <w:szCs w:val="20"/>
        </w:rPr>
        <w:t>мо</w:t>
      </w:r>
      <w:r w:rsidR="00E86029" w:rsidRPr="00044E96">
        <w:rPr>
          <w:color w:val="333333"/>
          <w:sz w:val="20"/>
          <w:szCs w:val="20"/>
        </w:rPr>
        <w:t xml:space="preserve"> увагу, що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14:paraId="3CF0109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визначені п. 271.2 ст. 271 Податкового кодексу України (далі – ПКУ).</w:t>
      </w:r>
    </w:p>
    <w:p w14:paraId="60B91DE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Згідно з абзацами десятим і дванадцятим </w:t>
      </w:r>
      <w:proofErr w:type="spellStart"/>
      <w:r w:rsidRPr="00044E96">
        <w:rPr>
          <w:color w:val="333333"/>
          <w:sz w:val="20"/>
          <w:szCs w:val="20"/>
        </w:rPr>
        <w:t>п.п</w:t>
      </w:r>
      <w:proofErr w:type="spellEnd"/>
      <w:r w:rsidRPr="00044E96">
        <w:rPr>
          <w:color w:val="333333"/>
          <w:sz w:val="20"/>
          <w:szCs w:val="20"/>
        </w:rPr>
        <w:t>. 12.3.3 п. 12.3 ст. 12 ПКУ орган місцевого самоврядування у десятиденний строк з дня затвердження технічної документації з нормативної грошової оцінки земель направляє в електронній формі до контролюючого органу та центрального органу виконавчої влади, що реалізує державну політику у сфері земельних відносин, інформацію про нормативну грошову оцінку земель у порядку та за формою, затвердженими Кабінетом Міністрів України.</w:t>
      </w:r>
    </w:p>
    <w:p w14:paraId="38BC6DA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Центральний орган виконавчої влади, що реалізує державну політику у сфері земельних відносин, не пізніше 15 липня поточного року оприлюднює на своєму офіційному </w:t>
      </w:r>
      <w:proofErr w:type="spellStart"/>
      <w:r w:rsidRPr="00044E96">
        <w:rPr>
          <w:color w:val="333333"/>
          <w:sz w:val="20"/>
          <w:szCs w:val="20"/>
        </w:rPr>
        <w:t>вебсайті</w:t>
      </w:r>
      <w:proofErr w:type="spellEnd"/>
      <w:r w:rsidRPr="00044E96">
        <w:rPr>
          <w:color w:val="333333"/>
          <w:sz w:val="20"/>
          <w:szCs w:val="20"/>
        </w:rPr>
        <w:t xml:space="preserve"> зведену інформацію про проведену нормативну грошову оцінку земель.</w:t>
      </w:r>
    </w:p>
    <w:p w14:paraId="2FC84204"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Інформація про нормативну грошову оцінку земель розміщена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України за посиланням: Головна/Довідники/Інформація про нормативну грошову оцінку земель (за даними офіційного </w:t>
      </w:r>
      <w:proofErr w:type="spellStart"/>
      <w:r w:rsidRPr="00044E96">
        <w:rPr>
          <w:color w:val="333333"/>
          <w:sz w:val="20"/>
          <w:szCs w:val="20"/>
        </w:rPr>
        <w:t>вебсайту</w:t>
      </w:r>
      <w:proofErr w:type="spellEnd"/>
      <w:r w:rsidRPr="00044E96">
        <w:rPr>
          <w:color w:val="333333"/>
          <w:sz w:val="20"/>
          <w:szCs w:val="20"/>
        </w:rPr>
        <w:t xml:space="preserve"> </w:t>
      </w:r>
      <w:proofErr w:type="spellStart"/>
      <w:r w:rsidRPr="00044E96">
        <w:rPr>
          <w:color w:val="333333"/>
          <w:sz w:val="20"/>
          <w:szCs w:val="20"/>
        </w:rPr>
        <w:t>Держгеокадастру</w:t>
      </w:r>
      <w:proofErr w:type="spellEnd"/>
      <w:r w:rsidRPr="00044E96">
        <w:rPr>
          <w:color w:val="333333"/>
          <w:sz w:val="20"/>
          <w:szCs w:val="20"/>
        </w:rPr>
        <w:t>) (</w:t>
      </w:r>
      <w:hyperlink r:id="rId16" w:history="1">
        <w:r w:rsidRPr="00044E96">
          <w:rPr>
            <w:rStyle w:val="a4"/>
            <w:color w:val="00518C"/>
            <w:sz w:val="20"/>
            <w:szCs w:val="20"/>
            <w:u w:val="none"/>
          </w:rPr>
          <w:t>https://tax.gov.ua/dovidniki--</w:t>
        </w:r>
        <w:proofErr w:type="spellStart"/>
        <w:r w:rsidRPr="00044E96">
          <w:rPr>
            <w:rStyle w:val="a4"/>
            <w:color w:val="00518C"/>
            <w:sz w:val="20"/>
            <w:szCs w:val="20"/>
            <w:u w:val="none"/>
          </w:rPr>
          <w:t>reestri</w:t>
        </w:r>
        <w:proofErr w:type="spellEnd"/>
        <w:r w:rsidRPr="00044E96">
          <w:rPr>
            <w:rStyle w:val="a4"/>
            <w:color w:val="00518C"/>
            <w:sz w:val="20"/>
            <w:szCs w:val="20"/>
            <w:u w:val="none"/>
          </w:rPr>
          <w:t>--</w:t>
        </w:r>
        <w:proofErr w:type="spellStart"/>
        <w:r w:rsidRPr="00044E96">
          <w:rPr>
            <w:rStyle w:val="a4"/>
            <w:color w:val="00518C"/>
            <w:sz w:val="20"/>
            <w:szCs w:val="20"/>
            <w:u w:val="none"/>
          </w:rPr>
          <w:t>perelik</w:t>
        </w:r>
        <w:proofErr w:type="spellEnd"/>
        <w:r w:rsidRPr="00044E96">
          <w:rPr>
            <w:rStyle w:val="a4"/>
            <w:color w:val="00518C"/>
            <w:sz w:val="20"/>
            <w:szCs w:val="20"/>
            <w:u w:val="none"/>
          </w:rPr>
          <w:t>/</w:t>
        </w:r>
        <w:proofErr w:type="spellStart"/>
        <w:r w:rsidRPr="00044E96">
          <w:rPr>
            <w:rStyle w:val="a4"/>
            <w:color w:val="00518C"/>
            <w:sz w:val="20"/>
            <w:szCs w:val="20"/>
            <w:u w:val="none"/>
          </w:rPr>
          <w:t>dovidniki</w:t>
        </w:r>
        <w:proofErr w:type="spellEnd"/>
        <w:r w:rsidRPr="00044E96">
          <w:rPr>
            <w:rStyle w:val="a4"/>
            <w:color w:val="00518C"/>
            <w:sz w:val="20"/>
            <w:szCs w:val="20"/>
            <w:u w:val="none"/>
          </w:rPr>
          <w:t>-/325490.html</w:t>
        </w:r>
      </w:hyperlink>
      <w:r w:rsidRPr="00044E96">
        <w:rPr>
          <w:color w:val="333333"/>
          <w:sz w:val="20"/>
          <w:szCs w:val="20"/>
        </w:rPr>
        <w:t>).</w:t>
      </w:r>
    </w:p>
    <w:p w14:paraId="309967D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Слід зазначити, що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розміщено зведену інформацію щодо проведення нормативної грошової оцінки земель, а не по кожній земельній ділянці. Дані про нормативну грошову оцінку окремої земельної ділянки оформляються як витяг з технічної документації з нормативної грошової оцінки земель на підставі якого обчислюється сума земельного податку або орендної плати.</w:t>
      </w:r>
    </w:p>
    <w:p w14:paraId="0830D15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Формування витягів з технічної документації про нормативну грошову оцінку земельних ділянок здійснюється територіальними органами </w:t>
      </w:r>
      <w:proofErr w:type="spellStart"/>
      <w:r w:rsidRPr="00044E96">
        <w:rPr>
          <w:color w:val="333333"/>
          <w:sz w:val="20"/>
          <w:szCs w:val="20"/>
        </w:rPr>
        <w:t>Держгеокадастру</w:t>
      </w:r>
      <w:proofErr w:type="spellEnd"/>
      <w:r w:rsidRPr="00044E96">
        <w:rPr>
          <w:color w:val="333333"/>
          <w:sz w:val="20"/>
          <w:szCs w:val="20"/>
        </w:rPr>
        <w:t>.</w:t>
      </w:r>
    </w:p>
    <w:p w14:paraId="53DC89B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17" w:tgtFrame="_blank" w:history="1">
        <w:r w:rsidRPr="00044E96">
          <w:rPr>
            <w:rStyle w:val="a4"/>
            <w:color w:val="00518C"/>
            <w:sz w:val="20"/>
            <w:szCs w:val="20"/>
            <w:u w:val="none"/>
          </w:rPr>
          <w:t>https://t.me/tax_gov_ua</w:t>
        </w:r>
      </w:hyperlink>
    </w:p>
    <w:p w14:paraId="4E9D1743"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6B8A6608" w14:textId="77777777" w:rsidR="00757B0D" w:rsidRPr="00044E96" w:rsidRDefault="00757B0D" w:rsidP="00044E96">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576CE495"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Нарахування податку на нерухоме майно, відмінне від земельної ділянки</w:t>
      </w:r>
    </w:p>
    <w:p w14:paraId="09B71A6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Норми встановлені </w:t>
      </w:r>
      <w:proofErr w:type="spellStart"/>
      <w:r w:rsidRPr="00044E96">
        <w:rPr>
          <w:color w:val="333333"/>
          <w:sz w:val="20"/>
          <w:szCs w:val="20"/>
        </w:rPr>
        <w:t>п.п</w:t>
      </w:r>
      <w:proofErr w:type="spellEnd"/>
      <w:r w:rsidRPr="00044E96">
        <w:rPr>
          <w:color w:val="333333"/>
          <w:sz w:val="20"/>
          <w:szCs w:val="20"/>
        </w:rPr>
        <w:t>. 266.1.1 п. 266.1 ст. 266 Податкового кодексу України (далі – ПКУ).</w:t>
      </w:r>
    </w:p>
    <w:p w14:paraId="507CB88F"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w:t>
      </w:r>
      <w:proofErr w:type="spellStart"/>
      <w:r w:rsidRPr="00044E96">
        <w:rPr>
          <w:color w:val="333333"/>
          <w:sz w:val="20"/>
          <w:szCs w:val="20"/>
        </w:rPr>
        <w:t>п.п</w:t>
      </w:r>
      <w:proofErr w:type="spellEnd"/>
      <w:r w:rsidRPr="00044E96">
        <w:rPr>
          <w:color w:val="333333"/>
          <w:sz w:val="20"/>
          <w:szCs w:val="20"/>
        </w:rPr>
        <w:t>. 266.3.2 п. 266.3 ст. 266 ПКУ).</w:t>
      </w:r>
    </w:p>
    <w:p w14:paraId="5BC1294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Згідно з </w:t>
      </w:r>
      <w:proofErr w:type="spellStart"/>
      <w:r w:rsidRPr="00044E96">
        <w:rPr>
          <w:color w:val="333333"/>
          <w:sz w:val="20"/>
          <w:szCs w:val="20"/>
        </w:rPr>
        <w:t>п.п</w:t>
      </w:r>
      <w:proofErr w:type="spellEnd"/>
      <w:r w:rsidRPr="00044E96">
        <w:rPr>
          <w:color w:val="333333"/>
          <w:sz w:val="20"/>
          <w:szCs w:val="20"/>
        </w:rPr>
        <w:t>. 266.3.3 п. 266.3 ст. 266 ПКУ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14:paraId="1C5A69A2"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починаючи з місяця, в якому </w:t>
      </w:r>
      <w:proofErr w:type="spellStart"/>
      <w:r w:rsidRPr="00044E96">
        <w:rPr>
          <w:color w:val="333333"/>
          <w:sz w:val="20"/>
          <w:szCs w:val="20"/>
        </w:rPr>
        <w:t>виникло</w:t>
      </w:r>
      <w:proofErr w:type="spellEnd"/>
      <w:r w:rsidRPr="00044E96">
        <w:rPr>
          <w:color w:val="333333"/>
          <w:sz w:val="20"/>
          <w:szCs w:val="20"/>
        </w:rPr>
        <w:t xml:space="preserve"> право власності на такий об’єкт (</w:t>
      </w:r>
      <w:proofErr w:type="spellStart"/>
      <w:r w:rsidRPr="00044E96">
        <w:rPr>
          <w:color w:val="333333"/>
          <w:sz w:val="20"/>
          <w:szCs w:val="20"/>
        </w:rPr>
        <w:t>п.п</w:t>
      </w:r>
      <w:proofErr w:type="spellEnd"/>
      <w:r w:rsidRPr="00044E96">
        <w:rPr>
          <w:color w:val="333333"/>
          <w:sz w:val="20"/>
          <w:szCs w:val="20"/>
        </w:rPr>
        <w:t>. 266.7.5 п. 266.7 ст. 266 ПКУ).</w:t>
      </w:r>
    </w:p>
    <w:p w14:paraId="53932C9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Тобто, податок на нерухоме майно, відмінне від земельної ділянки, для об’єктів житлової та нежитлової нерухомості, в тому числі їх часток, що перебувають у власності фізичних осіб, обчислюється контролюючим органом на підставі даних Державного реєстру речових прав на нерухоме майно, а для об’єктів житлової та нежитлової нерухомості, в тому числі їх часток, що знаходяться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14:paraId="5022744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18" w:tgtFrame="_blank" w:history="1">
        <w:r w:rsidRPr="00044E96">
          <w:rPr>
            <w:rStyle w:val="a4"/>
            <w:color w:val="00518C"/>
            <w:sz w:val="20"/>
            <w:szCs w:val="20"/>
            <w:u w:val="none"/>
          </w:rPr>
          <w:t>https://t.me/tax_gov_ua</w:t>
        </w:r>
      </w:hyperlink>
    </w:p>
    <w:p w14:paraId="54D46079"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5B966023" w14:textId="77777777" w:rsidR="006A1805" w:rsidRPr="00044E96" w:rsidRDefault="006A1805" w:rsidP="00044E96">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04BA999D" w14:textId="77777777" w:rsidR="00E86029" w:rsidRPr="00044E96" w:rsidRDefault="00E86029" w:rsidP="00044E96">
      <w:pPr>
        <w:pStyle w:val="1"/>
        <w:shd w:val="clear" w:color="auto" w:fill="FFFFFF"/>
        <w:spacing w:before="0" w:beforeAutospacing="0" w:after="0" w:afterAutospacing="0"/>
        <w:rPr>
          <w:color w:val="333333"/>
          <w:sz w:val="20"/>
          <w:szCs w:val="20"/>
        </w:rPr>
      </w:pPr>
      <w:r w:rsidRPr="00044E96">
        <w:rPr>
          <w:color w:val="333333"/>
          <w:sz w:val="20"/>
          <w:szCs w:val="20"/>
        </w:rPr>
        <w:t>Деклараційна кампанія 2021: надали квартиру в оренду – задекларуйте дохід!</w:t>
      </w:r>
    </w:p>
    <w:p w14:paraId="791D3D98" w14:textId="5F55BD8E"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Н</w:t>
      </w:r>
      <w:r w:rsidR="00E86029" w:rsidRPr="00044E96">
        <w:rPr>
          <w:color w:val="333333"/>
          <w:sz w:val="20"/>
          <w:szCs w:val="20"/>
        </w:rPr>
        <w:t>агадує</w:t>
      </w:r>
      <w:r>
        <w:rPr>
          <w:color w:val="333333"/>
          <w:sz w:val="20"/>
          <w:szCs w:val="20"/>
        </w:rPr>
        <w:t>мо</w:t>
      </w:r>
      <w:r w:rsidR="00E86029" w:rsidRPr="00044E96">
        <w:rPr>
          <w:color w:val="333333"/>
          <w:sz w:val="20"/>
          <w:szCs w:val="20"/>
        </w:rPr>
        <w:t>, що до 01 травня 2021 року триває деклараційна кампанія 2021.</w:t>
      </w:r>
    </w:p>
    <w:p w14:paraId="71D0E86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Фізичні особи, які надають нерухомість в оренду і отримують дохід, зобов’язані сплачувати податки.</w:t>
      </w:r>
    </w:p>
    <w:p w14:paraId="76709EB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 xml:space="preserve">Так, кожен громадянин, який не є </w:t>
      </w:r>
      <w:proofErr w:type="spellStart"/>
      <w:r w:rsidRPr="00044E96">
        <w:rPr>
          <w:color w:val="333333"/>
          <w:sz w:val="20"/>
          <w:szCs w:val="20"/>
        </w:rPr>
        <w:t>самозайнятою</w:t>
      </w:r>
      <w:proofErr w:type="spellEnd"/>
      <w:r w:rsidRPr="00044E96">
        <w:rPr>
          <w:color w:val="333333"/>
          <w:sz w:val="20"/>
          <w:szCs w:val="20"/>
        </w:rPr>
        <w:t xml:space="preserve"> особою і надає в довгострокову (або </w:t>
      </w:r>
      <w:proofErr w:type="spellStart"/>
      <w:r w:rsidRPr="00044E96">
        <w:rPr>
          <w:color w:val="333333"/>
          <w:sz w:val="20"/>
          <w:szCs w:val="20"/>
        </w:rPr>
        <w:t>подобову</w:t>
      </w:r>
      <w:proofErr w:type="spellEnd"/>
      <w:r w:rsidRPr="00044E96">
        <w:rPr>
          <w:color w:val="333333"/>
          <w:sz w:val="20"/>
          <w:szCs w:val="20"/>
        </w:rPr>
        <w:t>) оренду нерухоме майно, зокрема квартиру, будинок чи кімнату, має подати податкову річну декларацію про майновий стан і доходи та сплатити з отриманого доходу податок на доходи фізичних осіб (ПДФО) у розмірі 18 % та 1,5 % військового збору.</w:t>
      </w:r>
    </w:p>
    <w:p w14:paraId="5986CB72"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Нормами </w:t>
      </w:r>
      <w:proofErr w:type="spellStart"/>
      <w:r w:rsidRPr="00044E96">
        <w:rPr>
          <w:color w:val="333333"/>
          <w:sz w:val="20"/>
          <w:szCs w:val="20"/>
        </w:rPr>
        <w:t>п.п</w:t>
      </w:r>
      <w:proofErr w:type="spellEnd"/>
      <w:r w:rsidRPr="00044E96">
        <w:rPr>
          <w:color w:val="333333"/>
          <w:sz w:val="20"/>
          <w:szCs w:val="20"/>
        </w:rPr>
        <w:t>. 170.1.1 п. 170.1 ст. 170 Податкового кодексу України визначено, що під час нарахування доходу фізичній особі від надання нею в оренду об’єктів нерухомості, необхідно враховувати розмір орендної плати, зазначений у договорі оренди, який має бути не меншим, ніж мінімальна сума орендного платежу за повний чи неповний місяць оренди.</w:t>
      </w:r>
    </w:p>
    <w:p w14:paraId="2337A7F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Мінімальна сума орендного платежу визначається за Методикою визначення мінімальної суми орендного платежу за нерухоме майно фізичних осіб, затверджено постановою Кабінету Міністрів України від 29 грудня 2010 року № 1253, виходячи з мінімальної вартості місячної оренди одного квадратного метра загальної площі нерухомості з урахуванням місця її розташування, інших функціональних та якісних показників, що встановлюються органом самоврядування села, селища, місця, на території яких вона розташована.</w:t>
      </w:r>
    </w:p>
    <w:p w14:paraId="2933502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Якщо договір оренди об'єктів нерухомості посвідчувався нотаріально, нотаріус зобов'язаний надіслати інформацію про такий договір контролюючому органу за податковою </w:t>
      </w:r>
      <w:proofErr w:type="spellStart"/>
      <w:r w:rsidRPr="00044E96">
        <w:rPr>
          <w:color w:val="333333"/>
          <w:sz w:val="20"/>
          <w:szCs w:val="20"/>
        </w:rPr>
        <w:t>адресою</w:t>
      </w:r>
      <w:proofErr w:type="spellEnd"/>
      <w:r w:rsidRPr="00044E96">
        <w:rPr>
          <w:color w:val="333333"/>
          <w:sz w:val="20"/>
          <w:szCs w:val="20"/>
        </w:rPr>
        <w:t xml:space="preserve"> платника ПДФО – орендодавця.</w:t>
      </w:r>
    </w:p>
    <w:p w14:paraId="30969C1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Форма Повідомлення про нотаріальне посвідчення договору оренди об’єктів нерухомості затверджена постановою Кабінету Міністрів України від 29 грудня 2010 року № 1242. За порушення порядку та/або строків подання зазначеної інформації нотаріус несе відповідальність, передбачену законом за порушення порядку та/або строків подання податкової звітності.</w:t>
      </w:r>
    </w:p>
    <w:p w14:paraId="1CEF19D7"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Відповідно до </w:t>
      </w:r>
      <w:proofErr w:type="spellStart"/>
      <w:r w:rsidRPr="00044E96">
        <w:rPr>
          <w:color w:val="333333"/>
          <w:sz w:val="20"/>
          <w:szCs w:val="20"/>
        </w:rPr>
        <w:t>п.п</w:t>
      </w:r>
      <w:proofErr w:type="spellEnd"/>
      <w:r w:rsidRPr="00044E96">
        <w:rPr>
          <w:color w:val="333333"/>
          <w:sz w:val="20"/>
          <w:szCs w:val="20"/>
        </w:rPr>
        <w:t>. 170.1.6 п. 170.1 ст. 170 ПКУ суб'єкти господарювання, які провадять посередницьку діяльність, пов'язану з наданням послуг з оренди нерухомості (ріелтери), зобов'язані надіслати інформацію про укладені за їх посередництвом цивільно-правові договори (угоди) про оренду нерухомості до контролюючого органу за місцем своєї реєстрації в строки, передбачені для подання податкового розрахунку, за формою, встановленою центральним органом виконавчої влади, що забезпечує формування та реалізує державну фінансову політику.</w:t>
      </w:r>
    </w:p>
    <w:p w14:paraId="1BBF0DC5"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Форма інформації затверджена наказом Міністерства Фінансів України від 13.05.2017 № 497. За порушення порядку та/або строків подання зазначеної інформації ріелтер несе відповідальність, передбачену законом за порушення порядку та/або строків подання податкової звітності.</w:t>
      </w:r>
    </w:p>
    <w:p w14:paraId="0B800F0B"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19" w:tgtFrame="_blank" w:history="1">
        <w:r w:rsidRPr="00044E96">
          <w:rPr>
            <w:rStyle w:val="a4"/>
            <w:color w:val="00518C"/>
            <w:sz w:val="20"/>
            <w:szCs w:val="20"/>
            <w:u w:val="none"/>
          </w:rPr>
          <w:t>https://t.me/tax_gov_ua</w:t>
        </w:r>
      </w:hyperlink>
    </w:p>
    <w:p w14:paraId="4ACDCF9E"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730E437E" w14:textId="77777777" w:rsidR="00757B0D" w:rsidRPr="00044E96" w:rsidRDefault="00757B0D" w:rsidP="00044E96">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577FC8C5" w14:textId="77777777" w:rsidR="00E86029" w:rsidRPr="00044E96" w:rsidRDefault="00E86029" w:rsidP="00044E96">
      <w:pPr>
        <w:pStyle w:val="1"/>
        <w:shd w:val="clear" w:color="auto" w:fill="FFFFFF"/>
        <w:spacing w:before="0" w:beforeAutospacing="0" w:after="0" w:afterAutospacing="0"/>
        <w:rPr>
          <w:color w:val="333333"/>
          <w:sz w:val="20"/>
          <w:szCs w:val="20"/>
        </w:rPr>
      </w:pPr>
      <w:bookmarkStart w:id="0" w:name="_Hlk62131322"/>
      <w:r w:rsidRPr="00044E96">
        <w:rPr>
          <w:color w:val="333333"/>
          <w:sz w:val="20"/>
          <w:szCs w:val="20"/>
        </w:rPr>
        <w:t>Про зміну статусу кваліфікованого сертифіката відкритого ключа необхідно подати заяву</w:t>
      </w:r>
    </w:p>
    <w:p w14:paraId="056BD466" w14:textId="47688153" w:rsidR="00E86029"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І</w:t>
      </w:r>
      <w:r w:rsidR="00E86029" w:rsidRPr="00044E96">
        <w:rPr>
          <w:color w:val="333333"/>
          <w:sz w:val="20"/>
          <w:szCs w:val="20"/>
        </w:rPr>
        <w:t>нформує</w:t>
      </w:r>
      <w:r>
        <w:rPr>
          <w:color w:val="333333"/>
          <w:sz w:val="20"/>
          <w:szCs w:val="20"/>
        </w:rPr>
        <w:t>мо</w:t>
      </w:r>
      <w:r w:rsidR="00E86029" w:rsidRPr="00044E96">
        <w:rPr>
          <w:color w:val="333333"/>
          <w:sz w:val="20"/>
          <w:szCs w:val="20"/>
        </w:rPr>
        <w:t>, що форма заяви про зміну статусу кваліфікованого сертифіката відкритого ключа (далі – заява) для блокування, скасування або поновлення кваліфікованого сертифіката розміщена на офіційному інформаційному ресурсі Кваліфікованого надавача електронних довірчих послуг ІДД ДПС (далі – КН ЕДП ІДД ДПС) (</w:t>
      </w:r>
      <w:hyperlink r:id="rId20" w:history="1">
        <w:r w:rsidR="00E86029" w:rsidRPr="00044E96">
          <w:rPr>
            <w:rStyle w:val="a4"/>
            <w:color w:val="00518C"/>
            <w:sz w:val="20"/>
            <w:szCs w:val="20"/>
            <w:u w:val="none"/>
          </w:rPr>
          <w:t>www.acskidd.gov.ua</w:t>
        </w:r>
      </w:hyperlink>
      <w:r w:rsidR="00E86029" w:rsidRPr="00044E96">
        <w:rPr>
          <w:color w:val="333333"/>
          <w:sz w:val="20"/>
          <w:szCs w:val="20"/>
        </w:rPr>
        <w:t>) в розділі «Скасування, блокування, поновлення сертифікатів».</w:t>
      </w:r>
    </w:p>
    <w:p w14:paraId="14BFF12C"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Блокування або скасування кваліфікованого сертифіката можливо здійснити у телефонному режимі. Заява в усній формі подається заявником (користувачем) до КН ЕДП ІДД ДПС засобами телефонного зв’язку за номером (044) 284-00-10, при цьому заявник повинен повідомити адміністратору реєстрації наступну інформацію:</w:t>
      </w:r>
    </w:p>
    <w:p w14:paraId="2293ED98"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w:t>
      </w:r>
      <w:r w:rsidRPr="00044E96">
        <w:rPr>
          <w:color w:val="333333"/>
          <w:sz w:val="20"/>
          <w:szCs w:val="20"/>
        </w:rPr>
        <w:t> ідентифікаційні дані власника кваліфікованого сертифіката;</w:t>
      </w:r>
    </w:p>
    <w:p w14:paraId="200E9412"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w:t>
      </w:r>
      <w:r w:rsidRPr="00044E96">
        <w:rPr>
          <w:color w:val="333333"/>
          <w:sz w:val="20"/>
          <w:szCs w:val="20"/>
        </w:rPr>
        <w:t> ключову фразу голосової автентифікації.</w:t>
      </w:r>
    </w:p>
    <w:p w14:paraId="6A5344B0"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Заява в усній формі приймається тільки у випадку позитивної автентифікації (збігу голосової фрази та ідентифікаційних даних користувача з інформацією в реєстрі сертифікатів).</w:t>
      </w:r>
    </w:p>
    <w:p w14:paraId="177EFF1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Заява у письмовій формі подається до відокремленого пункту реєстрації користувачів КН ЕДП ІДД ДПС за встановленою формою та засвідчується власноручним підписом заявника (користувача).</w:t>
      </w:r>
    </w:p>
    <w:p w14:paraId="7E0CBF16"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 xml:space="preserve">Підписуйтесь на </w:t>
      </w:r>
      <w:proofErr w:type="spellStart"/>
      <w:r w:rsidRPr="00044E96">
        <w:rPr>
          <w:rStyle w:val="a5"/>
          <w:rFonts w:eastAsiaTheme="majorEastAsia"/>
          <w:color w:val="333333"/>
          <w:sz w:val="20"/>
          <w:szCs w:val="20"/>
        </w:rPr>
        <w:t>Telegram</w:t>
      </w:r>
      <w:proofErr w:type="spellEnd"/>
      <w:r w:rsidRPr="00044E96">
        <w:rPr>
          <w:rStyle w:val="a5"/>
          <w:rFonts w:eastAsiaTheme="majorEastAsia"/>
          <w:color w:val="333333"/>
          <w:sz w:val="20"/>
          <w:szCs w:val="20"/>
        </w:rPr>
        <w:t>-канал Державної податкової служби України</w:t>
      </w:r>
      <w:r w:rsidRPr="00044E96">
        <w:rPr>
          <w:color w:val="333333"/>
          <w:sz w:val="20"/>
          <w:szCs w:val="20"/>
        </w:rPr>
        <w:t> </w:t>
      </w:r>
      <w:hyperlink r:id="rId21" w:tgtFrame="_blank" w:history="1">
        <w:r w:rsidRPr="00044E96">
          <w:rPr>
            <w:rStyle w:val="a4"/>
            <w:color w:val="00518C"/>
            <w:sz w:val="20"/>
            <w:szCs w:val="20"/>
            <w:u w:val="none"/>
          </w:rPr>
          <w:t>https://t.me/tax_gov_ua</w:t>
        </w:r>
      </w:hyperlink>
    </w:p>
    <w:p w14:paraId="4A0BB5DD" w14:textId="77777777" w:rsidR="00E86029" w:rsidRPr="00044E96" w:rsidRDefault="00E86029"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rFonts w:eastAsiaTheme="majorEastAsia"/>
          <w:color w:val="333333"/>
          <w:sz w:val="20"/>
          <w:szCs w:val="20"/>
        </w:rPr>
        <w:t>»</w:t>
      </w:r>
    </w:p>
    <w:bookmarkEnd w:id="0"/>
    <w:p w14:paraId="15D1594F"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20703739" w14:textId="77777777" w:rsidR="00044E96" w:rsidRPr="00044E96" w:rsidRDefault="00044E96" w:rsidP="00044E96">
      <w:pPr>
        <w:pStyle w:val="1"/>
        <w:shd w:val="clear" w:color="auto" w:fill="FFFFFF"/>
        <w:spacing w:before="0" w:beforeAutospacing="0" w:after="0" w:afterAutospacing="0"/>
        <w:rPr>
          <w:color w:val="333333"/>
          <w:sz w:val="20"/>
          <w:szCs w:val="20"/>
        </w:rPr>
      </w:pPr>
      <w:r w:rsidRPr="00044E96">
        <w:rPr>
          <w:color w:val="333333"/>
          <w:sz w:val="20"/>
          <w:szCs w:val="20"/>
        </w:rPr>
        <w:t>Тимчасове розміщення відходів, у тому числі небезпечних: що з екологічним податком?</w:t>
      </w:r>
    </w:p>
    <w:p w14:paraId="77E595FF" w14:textId="39A0DDA4" w:rsidR="00044E96"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Р</w:t>
      </w:r>
      <w:r w:rsidRPr="00044E96">
        <w:rPr>
          <w:color w:val="333333"/>
          <w:sz w:val="20"/>
          <w:szCs w:val="20"/>
        </w:rPr>
        <w:t>озміщення відходів –  це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 (</w:t>
      </w:r>
      <w:proofErr w:type="spellStart"/>
      <w:r w:rsidRPr="00044E96">
        <w:rPr>
          <w:color w:val="333333"/>
          <w:sz w:val="20"/>
          <w:szCs w:val="20"/>
        </w:rPr>
        <w:t>п.п</w:t>
      </w:r>
      <w:proofErr w:type="spellEnd"/>
      <w:r w:rsidRPr="00044E96">
        <w:rPr>
          <w:color w:val="333333"/>
          <w:sz w:val="20"/>
          <w:szCs w:val="20"/>
        </w:rPr>
        <w:t>. 14.1.223 п. 14.1 ст. 14 Податкового кодексу України (далі – ПКУ)).</w:t>
      </w:r>
    </w:p>
    <w:p w14:paraId="3DB83F4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Нормами </w:t>
      </w:r>
      <w:proofErr w:type="spellStart"/>
      <w:r w:rsidRPr="00044E96">
        <w:rPr>
          <w:color w:val="333333"/>
          <w:sz w:val="20"/>
          <w:szCs w:val="20"/>
        </w:rPr>
        <w:t>п.п</w:t>
      </w:r>
      <w:proofErr w:type="spellEnd"/>
      <w:r w:rsidRPr="00044E96">
        <w:rPr>
          <w:color w:val="333333"/>
          <w:sz w:val="20"/>
          <w:szCs w:val="20"/>
        </w:rPr>
        <w:t>. 240.1.3 п. 240.1 ст. 240 ПКУ встановлено, що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розміщення відходів (крім розміщення окремих видів (класів) відходів як вторинної сировини, що розміщуються на власних територіях (об’єктах) суб’єктів господарювання).</w:t>
      </w:r>
    </w:p>
    <w:p w14:paraId="605FCF4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Суб’єкти господарювання, які здійснюють тимчасове розміщення (зберігання) відходів, в тому числі небезпечних (акумулятори, шини, люмінесцентні лампи тощо) до їх передачі на утилізацію та захоронення, не є платниками екологічного податку за умови наявності у них договору на видалення та утилізацію відходів з суб’єктами господарювання (комунальними або спеціалізованими підприємствами тощо).</w:t>
      </w:r>
    </w:p>
    <w:p w14:paraId="569F736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Суб’єкти господарювання, які здійснюють тимчасове розміщення (зберігання) відходів, в тому числі небезпечних (акумулятори, шини, люмінесцентні лампи тощо), є платниками екологічного податку у разі відсутності у них договору на видалення та утилізацію відходів, в якому визначаються терміни передачі відходів на утилізацію та захоронення.</w:t>
      </w:r>
    </w:p>
    <w:p w14:paraId="3E1B922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22" w:tgtFrame="_blank" w:history="1">
        <w:r w:rsidRPr="00044E96">
          <w:rPr>
            <w:rStyle w:val="a4"/>
            <w:color w:val="00518C"/>
            <w:sz w:val="20"/>
            <w:szCs w:val="20"/>
            <w:u w:val="none"/>
          </w:rPr>
          <w:t>https://t.me/tax_gov_ua</w:t>
        </w:r>
      </w:hyperlink>
    </w:p>
    <w:p w14:paraId="42C3E56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3AEB3962"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6E088B34" w14:textId="77777777" w:rsidR="00044E96" w:rsidRPr="00044E96" w:rsidRDefault="00044E96" w:rsidP="00044E96">
      <w:pPr>
        <w:pStyle w:val="1"/>
        <w:shd w:val="clear" w:color="auto" w:fill="FFFFFF"/>
        <w:spacing w:before="0" w:beforeAutospacing="0" w:after="0" w:afterAutospacing="0"/>
        <w:rPr>
          <w:color w:val="333333"/>
          <w:sz w:val="20"/>
          <w:szCs w:val="20"/>
        </w:rPr>
      </w:pPr>
      <w:r w:rsidRPr="00044E96">
        <w:rPr>
          <w:color w:val="333333"/>
          <w:sz w:val="20"/>
          <w:szCs w:val="20"/>
        </w:rPr>
        <w:lastRenderedPageBreak/>
        <w:t>Декларування 2021: Відомості з Державного реєстру фізичних осіб – платників податків можливо отримати в режимі онлайн</w:t>
      </w:r>
    </w:p>
    <w:p w14:paraId="544BE73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У рамках кампанії декларування доходів громадян та е-декларування особами, уповноваженими на виконання функцій держави або місцевого самоврядування, фізична особа  – платник податків може отримати Відомості з Державного реєстру фізичних осіб – платників податків про суми виплачених доходів та утриманих податків в електронному вигляді, скориставшись Електронним кабінетом (</w:t>
      </w:r>
      <w:hyperlink r:id="rId23" w:tgtFrame="_blank" w:history="1">
        <w:r w:rsidRPr="00044E96">
          <w:rPr>
            <w:rStyle w:val="a4"/>
            <w:color w:val="00518C"/>
            <w:sz w:val="20"/>
            <w:szCs w:val="20"/>
            <w:u w:val="none"/>
          </w:rPr>
          <w:t>http://cabinet.tax.gov.ua</w:t>
        </w:r>
      </w:hyperlink>
      <w:r w:rsidRPr="00044E96">
        <w:rPr>
          <w:color w:val="333333"/>
          <w:sz w:val="20"/>
          <w:szCs w:val="20"/>
        </w:rPr>
        <w:t>).</w:t>
      </w:r>
    </w:p>
    <w:p w14:paraId="7EF1C0E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Меню </w:t>
      </w:r>
      <w:r w:rsidRPr="00044E96">
        <w:rPr>
          <w:rStyle w:val="a5"/>
          <w:color w:val="333333"/>
          <w:sz w:val="20"/>
          <w:szCs w:val="20"/>
        </w:rPr>
        <w:t>«Запит про суми виплачених доходів»</w:t>
      </w:r>
      <w:r w:rsidRPr="00044E96">
        <w:rPr>
          <w:color w:val="333333"/>
          <w:sz w:val="20"/>
          <w:szCs w:val="20"/>
        </w:rPr>
        <w:t> режиму </w:t>
      </w:r>
      <w:r w:rsidRPr="00044E96">
        <w:rPr>
          <w:rStyle w:val="a5"/>
          <w:color w:val="333333"/>
          <w:sz w:val="20"/>
          <w:szCs w:val="20"/>
        </w:rPr>
        <w:t>«ЕК для громадян»</w:t>
      </w:r>
      <w:r w:rsidRPr="00044E96">
        <w:rPr>
          <w:color w:val="333333"/>
          <w:sz w:val="20"/>
          <w:szCs w:val="20"/>
        </w:rPr>
        <w:t> приватної частини Електронного кабінету надає можливість користувачу після проходження електронної ідентифікації сформувати, підписати та надіслати Запит щодо отримання відомостей з Державного реєстру фізичних осіб – платників податків  про суми/джерела виплачених доходів та утриманих податків в електронному вигляді (далі – Запит).</w:t>
      </w:r>
    </w:p>
    <w:p w14:paraId="1B8175C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Запит заповнюється автоматично відповідно до реєстраційних даних платника податків.</w:t>
      </w:r>
    </w:p>
    <w:p w14:paraId="508FCE1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Відповідь на запит (Відомості з Державного реєстру фізичних осіб – платників податків про суми виплачених доходів та утриманих податків в електронному вигляді) можна переглянути в меню </w:t>
      </w:r>
      <w:r w:rsidRPr="00044E96">
        <w:rPr>
          <w:rStyle w:val="a5"/>
          <w:color w:val="333333"/>
          <w:sz w:val="20"/>
          <w:szCs w:val="20"/>
        </w:rPr>
        <w:t>«Вхідні документи»</w:t>
      </w:r>
      <w:r w:rsidRPr="00044E96">
        <w:rPr>
          <w:color w:val="333333"/>
          <w:sz w:val="20"/>
          <w:szCs w:val="20"/>
        </w:rPr>
        <w:t> режиму </w:t>
      </w:r>
      <w:r w:rsidRPr="00044E96">
        <w:rPr>
          <w:rStyle w:val="a5"/>
          <w:color w:val="333333"/>
          <w:sz w:val="20"/>
          <w:szCs w:val="20"/>
        </w:rPr>
        <w:t>«Вхідні/вихідні документи»</w:t>
      </w:r>
      <w:r w:rsidRPr="00044E96">
        <w:rPr>
          <w:color w:val="333333"/>
          <w:sz w:val="20"/>
          <w:szCs w:val="20"/>
        </w:rPr>
        <w:t> або в меню </w:t>
      </w:r>
      <w:r w:rsidRPr="00044E96">
        <w:rPr>
          <w:rStyle w:val="a5"/>
          <w:color w:val="333333"/>
          <w:sz w:val="20"/>
          <w:szCs w:val="20"/>
        </w:rPr>
        <w:t>«Запит про суми виплачених доходів»</w:t>
      </w:r>
      <w:r w:rsidRPr="00044E96">
        <w:rPr>
          <w:color w:val="333333"/>
          <w:sz w:val="20"/>
          <w:szCs w:val="20"/>
        </w:rPr>
        <w:t> режиму «ЕК для громадян».</w:t>
      </w:r>
    </w:p>
    <w:p w14:paraId="37E36702"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24" w:tgtFrame="_blank" w:history="1">
        <w:r w:rsidRPr="00044E96">
          <w:rPr>
            <w:rStyle w:val="a4"/>
            <w:color w:val="00518C"/>
            <w:sz w:val="20"/>
            <w:szCs w:val="20"/>
            <w:u w:val="none"/>
          </w:rPr>
          <w:t>https://t.me/tax_gov_ua</w:t>
        </w:r>
      </w:hyperlink>
    </w:p>
    <w:p w14:paraId="29F3993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2D9E0F60" w14:textId="77777777" w:rsidR="00044E96" w:rsidRPr="00044E96" w:rsidRDefault="00044E96"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3BE7DCF1" w14:textId="77777777" w:rsidR="00044E96" w:rsidRPr="00044E96" w:rsidRDefault="00044E96" w:rsidP="00044E96">
      <w:pPr>
        <w:pStyle w:val="1"/>
        <w:shd w:val="clear" w:color="auto" w:fill="FFFFFF"/>
        <w:spacing w:before="0" w:beforeAutospacing="0" w:after="0" w:afterAutospacing="0"/>
        <w:rPr>
          <w:color w:val="333333"/>
          <w:sz w:val="20"/>
          <w:szCs w:val="20"/>
        </w:rPr>
      </w:pPr>
      <w:r w:rsidRPr="00044E96">
        <w:rPr>
          <w:color w:val="333333"/>
          <w:sz w:val="20"/>
          <w:szCs w:val="20"/>
        </w:rPr>
        <w:t>Коли зберігання пального можливе без ліцензії?</w:t>
      </w:r>
    </w:p>
    <w:p w14:paraId="180207CB" w14:textId="420EC57B" w:rsidR="00044E96" w:rsidRPr="00044E96" w:rsidRDefault="00044E96" w:rsidP="00044E96">
      <w:pPr>
        <w:pStyle w:val="a3"/>
        <w:shd w:val="clear" w:color="auto" w:fill="FFFFFF"/>
        <w:spacing w:before="0" w:beforeAutospacing="0" w:after="0" w:afterAutospacing="0"/>
        <w:jc w:val="both"/>
        <w:rPr>
          <w:color w:val="333333"/>
          <w:sz w:val="20"/>
          <w:szCs w:val="20"/>
        </w:rPr>
      </w:pPr>
      <w:r>
        <w:rPr>
          <w:color w:val="333333"/>
          <w:sz w:val="20"/>
          <w:szCs w:val="20"/>
        </w:rPr>
        <w:t>В</w:t>
      </w:r>
      <w:r w:rsidRPr="00044E96">
        <w:rPr>
          <w:color w:val="333333"/>
          <w:sz w:val="20"/>
          <w:szCs w:val="20"/>
        </w:rPr>
        <w:t>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(далі – Закон № 481) зберігання пального здійснюється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за наявності ліцензії.</w:t>
      </w:r>
    </w:p>
    <w:p w14:paraId="20F1A5C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Суб’єкти господарювання (у тому числі іноземні суб’єкти господарювання, які діють через свої зареєстровані постійні представництва) отримують ліцензії на зберігання пального на кожне місце зберігання пального.</w:t>
      </w:r>
    </w:p>
    <w:p w14:paraId="71728602"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Суб’єкт господарювання (у тому числі іноземний суб’єкт господарювання, який діє через своє зареєстроване постійне представництво) має право зберігати пальне без отримання ліцензії на право зберігання пального в місцях виробництва пального або місцях оптової торгівлі пальним чи місцях роздрібної торгівлі пальним, на які отримані відповідні ліцензії.</w:t>
      </w:r>
    </w:p>
    <w:p w14:paraId="518BE11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Ліцензія на право зберігання пального не отримується на місця зберігання пального, що використовуються:</w:t>
      </w:r>
    </w:p>
    <w:p w14:paraId="7E469AE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підприємствами, установами та організаціями, які повністю утримуються за рахунок коштів державного або місцевого бюджету;</w:t>
      </w:r>
    </w:p>
    <w:p w14:paraId="75B1533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підприємствами, установами та організаціями системи державного резерву;</w:t>
      </w:r>
    </w:p>
    <w:p w14:paraId="2ED1D03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суб’єктами господарювання (у тому числі іноземними суб’єктами господарювання, які діють через свої зареєстровані постійні представництва) для зберігання пального, яке споживається для власних виробничо-технологічних потреб виключно на нафто- та газовидобувних майданчиках, бурових платформах і яке не реалізується через місця роздрібної торгівлі.</w:t>
      </w:r>
    </w:p>
    <w:p w14:paraId="422E0EEC"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Суб’єкти господарювання, які здійснюють, зокрема, зберігання пального виключно у споживчій тарі до 5 літрів, ліцензію на зберігання пального не отримують.</w:t>
      </w:r>
    </w:p>
    <w:p w14:paraId="7BFF430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25" w:tgtFrame="_blank" w:history="1">
        <w:r w:rsidRPr="00044E96">
          <w:rPr>
            <w:rStyle w:val="a4"/>
            <w:color w:val="00518C"/>
            <w:sz w:val="20"/>
            <w:szCs w:val="20"/>
            <w:u w:val="none"/>
          </w:rPr>
          <w:t>https://t.me/tax_gov_ua</w:t>
        </w:r>
      </w:hyperlink>
    </w:p>
    <w:p w14:paraId="0ABA8450"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34B56313"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17C21337" w14:textId="77777777" w:rsidR="00044E96" w:rsidRPr="00044E96" w:rsidRDefault="00044E96" w:rsidP="00044E96">
      <w:pPr>
        <w:pStyle w:val="1"/>
        <w:shd w:val="clear" w:color="auto" w:fill="FFFFFF"/>
        <w:spacing w:before="0" w:beforeAutospacing="0" w:after="0" w:afterAutospacing="0"/>
        <w:rPr>
          <w:color w:val="333333"/>
          <w:sz w:val="20"/>
          <w:szCs w:val="20"/>
        </w:rPr>
      </w:pPr>
      <w:r w:rsidRPr="00044E96">
        <w:rPr>
          <w:color w:val="333333"/>
          <w:sz w:val="20"/>
          <w:szCs w:val="20"/>
        </w:rPr>
        <w:t>Оновлено План-графік проведення документальних планових перевірок платників податків на 2021 рік</w:t>
      </w:r>
    </w:p>
    <w:p w14:paraId="2A85EB11" w14:textId="7CFD328C"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Н</w:t>
      </w:r>
      <w:r w:rsidR="00044E96" w:rsidRPr="00044E96">
        <w:rPr>
          <w:color w:val="333333"/>
          <w:sz w:val="20"/>
          <w:szCs w:val="20"/>
        </w:rPr>
        <w:t xml:space="preserve">а офіційному </w:t>
      </w:r>
      <w:proofErr w:type="spellStart"/>
      <w:r w:rsidR="00044E96" w:rsidRPr="00044E96">
        <w:rPr>
          <w:color w:val="333333"/>
          <w:sz w:val="20"/>
          <w:szCs w:val="20"/>
        </w:rPr>
        <w:t>вебпорталі</w:t>
      </w:r>
      <w:proofErr w:type="spellEnd"/>
      <w:r w:rsidR="00044E96" w:rsidRPr="00044E96">
        <w:rPr>
          <w:color w:val="333333"/>
          <w:sz w:val="20"/>
          <w:szCs w:val="20"/>
        </w:rPr>
        <w:t xml:space="preserve"> ДПС України за посиланням </w:t>
      </w:r>
      <w:hyperlink r:id="rId26" w:history="1">
        <w:r w:rsidR="00044E96" w:rsidRPr="00044E96">
          <w:rPr>
            <w:rStyle w:val="a4"/>
            <w:color w:val="00518C"/>
            <w:sz w:val="20"/>
            <w:szCs w:val="20"/>
            <w:u w:val="none"/>
          </w:rPr>
          <w:t>https://tax.gov.ua/diyalnist-/plani-ta-zviti-roboti-/446429.html</w:t>
        </w:r>
      </w:hyperlink>
      <w:r w:rsidR="00044E96" w:rsidRPr="00044E96">
        <w:rPr>
          <w:color w:val="333333"/>
          <w:sz w:val="20"/>
          <w:szCs w:val="20"/>
        </w:rPr>
        <w:t> розміщено План-графік проведення документальних планових перевірок платників податків на 2021 рік.</w:t>
      </w:r>
    </w:p>
    <w:p w14:paraId="6E97A1B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b/>
          <w:bCs/>
          <w:color w:val="333333"/>
          <w:sz w:val="20"/>
          <w:szCs w:val="20"/>
        </w:rPr>
        <w:t>Додаткові матеріали</w:t>
      </w:r>
      <w:r w:rsidRPr="00044E96">
        <w:rPr>
          <w:color w:val="333333"/>
          <w:sz w:val="20"/>
          <w:szCs w:val="20"/>
        </w:rPr>
        <w:t>: </w:t>
      </w:r>
      <w:hyperlink r:id="rId27" w:history="1">
        <w:r w:rsidRPr="00044E96">
          <w:rPr>
            <w:rStyle w:val="a4"/>
            <w:color w:val="00518C"/>
            <w:sz w:val="20"/>
            <w:szCs w:val="20"/>
            <w:u w:val="none"/>
          </w:rPr>
          <w:t>Довідник структури плану - графіка</w:t>
        </w:r>
      </w:hyperlink>
      <w:r w:rsidRPr="00044E96">
        <w:rPr>
          <w:color w:val="333333"/>
          <w:sz w:val="20"/>
          <w:szCs w:val="20"/>
        </w:rPr>
        <w:t> (розділ, підрозділ, група).</w:t>
      </w:r>
    </w:p>
    <w:p w14:paraId="4A24190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 xml:space="preserve">Підписуйтесь на </w:t>
      </w:r>
      <w:proofErr w:type="spellStart"/>
      <w:r w:rsidRPr="00044E96">
        <w:rPr>
          <w:rStyle w:val="a5"/>
          <w:rFonts w:eastAsiaTheme="majorEastAsia"/>
          <w:color w:val="333333"/>
          <w:sz w:val="20"/>
          <w:szCs w:val="20"/>
        </w:rPr>
        <w:t>Telegram</w:t>
      </w:r>
      <w:proofErr w:type="spellEnd"/>
      <w:r w:rsidRPr="00044E96">
        <w:rPr>
          <w:rStyle w:val="a5"/>
          <w:rFonts w:eastAsiaTheme="majorEastAsia"/>
          <w:color w:val="333333"/>
          <w:sz w:val="20"/>
          <w:szCs w:val="20"/>
        </w:rPr>
        <w:t>-канал Державної податкової служби України</w:t>
      </w:r>
      <w:r w:rsidRPr="00044E96">
        <w:rPr>
          <w:color w:val="333333"/>
          <w:sz w:val="20"/>
          <w:szCs w:val="20"/>
        </w:rPr>
        <w:t> </w:t>
      </w:r>
      <w:hyperlink r:id="rId28" w:tgtFrame="_blank" w:history="1">
        <w:r w:rsidRPr="00044E96">
          <w:rPr>
            <w:rStyle w:val="a4"/>
            <w:color w:val="00518C"/>
            <w:sz w:val="20"/>
            <w:szCs w:val="20"/>
            <w:u w:val="none"/>
          </w:rPr>
          <w:t>https://t.me/tax_gov_ua</w:t>
        </w:r>
      </w:hyperlink>
    </w:p>
    <w:p w14:paraId="65E15E9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rFonts w:eastAsiaTheme="majorEastAsia"/>
          <w:color w:val="333333"/>
          <w:sz w:val="20"/>
          <w:szCs w:val="20"/>
        </w:rPr>
        <w:t>»</w:t>
      </w:r>
    </w:p>
    <w:p w14:paraId="2770D014"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39295462"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Подання уточнюючої податкової декларації про майновий стан і доходи за допомогою Електронного кабінету</w:t>
      </w:r>
    </w:p>
    <w:p w14:paraId="1B55D4F1" w14:textId="18891EEC"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ДПС України на офіційному </w:t>
      </w:r>
      <w:proofErr w:type="spellStart"/>
      <w:r w:rsidRPr="00044E96">
        <w:rPr>
          <w:color w:val="333333"/>
          <w:sz w:val="20"/>
          <w:szCs w:val="20"/>
        </w:rPr>
        <w:t>вебпорталі</w:t>
      </w:r>
      <w:proofErr w:type="spellEnd"/>
      <w:r w:rsidRPr="00044E96">
        <w:rPr>
          <w:color w:val="333333"/>
          <w:sz w:val="20"/>
          <w:szCs w:val="20"/>
        </w:rPr>
        <w:t xml:space="preserve"> за посиланням </w:t>
      </w:r>
      <w:hyperlink r:id="rId29" w:history="1">
        <w:r w:rsidRPr="00044E96">
          <w:rPr>
            <w:rStyle w:val="a4"/>
            <w:color w:val="00518C"/>
            <w:sz w:val="20"/>
            <w:szCs w:val="20"/>
            <w:u w:val="none"/>
          </w:rPr>
          <w:t>https://tax.gov.ua/media-tsentr/novini/459671.html</w:t>
        </w:r>
      </w:hyperlink>
      <w:r w:rsidRPr="00044E96">
        <w:rPr>
          <w:color w:val="333333"/>
          <w:sz w:val="20"/>
          <w:szCs w:val="20"/>
        </w:rPr>
        <w:t> повідомила, що у разі необхідності виправлення виявлених помилок, які містяться у раніше поданій податковій декларації про майновий стан і доходи у майбутніх податкових періодах, платник податку на доходи фізичних осіб (ПДФО) може надіслати до контролюючого органу уточнюючу податкову декларацію (з урахуванням строків давності, визначених Податковим кодексом України) за формою чинною на час подання уточнюючої декларації.</w:t>
      </w:r>
    </w:p>
    <w:p w14:paraId="46D6D58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Для подання уточнюючої податкової декларації про майновий стан і доходи платник податків може скористатися Електронним кабінетом (</w:t>
      </w:r>
      <w:hyperlink r:id="rId30" w:tgtFrame="_blank" w:history="1">
        <w:r w:rsidRPr="00044E96">
          <w:rPr>
            <w:rStyle w:val="a4"/>
            <w:color w:val="00518C"/>
            <w:sz w:val="20"/>
            <w:szCs w:val="20"/>
            <w:u w:val="none"/>
          </w:rPr>
          <w:t>https://cabinet.tax.gov.ua</w:t>
        </w:r>
      </w:hyperlink>
      <w:r w:rsidRPr="00044E96">
        <w:rPr>
          <w:color w:val="333333"/>
          <w:sz w:val="20"/>
          <w:szCs w:val="20"/>
        </w:rPr>
        <w:t>).</w:t>
      </w:r>
    </w:p>
    <w:p w14:paraId="3ACB69D0"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Після проходження електронної ідентифікації в Електронному кабінеті платник ПДФО має можливість сформувати, підписати та надіслати до контролюючого органу уточнюючу податкову декларацію про майновий стан і доходи використовуючи режим </w:t>
      </w:r>
      <w:r w:rsidRPr="00044E96">
        <w:rPr>
          <w:rStyle w:val="a5"/>
          <w:color w:val="333333"/>
          <w:sz w:val="20"/>
          <w:szCs w:val="20"/>
        </w:rPr>
        <w:t>«Введення звітності»</w:t>
      </w:r>
      <w:r w:rsidRPr="00044E96">
        <w:rPr>
          <w:color w:val="333333"/>
          <w:sz w:val="20"/>
          <w:szCs w:val="20"/>
        </w:rPr>
        <w:t> приватної частини Електронного кабінету.</w:t>
      </w:r>
    </w:p>
    <w:p w14:paraId="28A71BC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1" w:tgtFrame="_blank" w:history="1">
        <w:r w:rsidRPr="00044E96">
          <w:rPr>
            <w:rStyle w:val="a4"/>
            <w:color w:val="00518C"/>
            <w:sz w:val="20"/>
            <w:szCs w:val="20"/>
            <w:u w:val="none"/>
          </w:rPr>
          <w:t>https://t.me/tax_gov_ua</w:t>
        </w:r>
      </w:hyperlink>
    </w:p>
    <w:p w14:paraId="2DE1FC4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3A476D34"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7BB8CDBB"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Термін сплати збору за місця для паркування транспортних засобів встановлено ПКУ</w:t>
      </w:r>
    </w:p>
    <w:p w14:paraId="139D5281" w14:textId="21D42E2E"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С</w:t>
      </w:r>
      <w:r w:rsidR="00044E96" w:rsidRPr="00044E96">
        <w:rPr>
          <w:color w:val="333333"/>
          <w:sz w:val="20"/>
          <w:szCs w:val="20"/>
        </w:rPr>
        <w:t>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1572D08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Норми визначені </w:t>
      </w:r>
      <w:proofErr w:type="spellStart"/>
      <w:r w:rsidRPr="00044E96">
        <w:rPr>
          <w:color w:val="333333"/>
          <w:sz w:val="20"/>
          <w:szCs w:val="20"/>
        </w:rPr>
        <w:t>п.п</w:t>
      </w:r>
      <w:proofErr w:type="spellEnd"/>
      <w:r w:rsidRPr="00044E96">
        <w:rPr>
          <w:color w:val="333333"/>
          <w:sz w:val="20"/>
          <w:szCs w:val="20"/>
        </w:rPr>
        <w:t>. 268</w:t>
      </w:r>
      <w:r w:rsidRPr="00044E96">
        <w:rPr>
          <w:color w:val="333333"/>
          <w:sz w:val="20"/>
          <w:szCs w:val="20"/>
          <w:vertAlign w:val="superscript"/>
        </w:rPr>
        <w:t>1</w:t>
      </w:r>
      <w:r w:rsidRPr="00044E96">
        <w:rPr>
          <w:color w:val="333333"/>
          <w:sz w:val="20"/>
          <w:szCs w:val="20"/>
        </w:rPr>
        <w:t>.5.1 п. 268</w:t>
      </w:r>
      <w:r w:rsidRPr="00044E96">
        <w:rPr>
          <w:color w:val="333333"/>
          <w:sz w:val="20"/>
          <w:szCs w:val="20"/>
          <w:vertAlign w:val="superscript"/>
        </w:rPr>
        <w:t>1</w:t>
      </w:r>
      <w:r w:rsidRPr="00044E96">
        <w:rPr>
          <w:color w:val="333333"/>
          <w:sz w:val="20"/>
          <w:szCs w:val="20"/>
        </w:rPr>
        <w:t>.5 ст. 268</w:t>
      </w:r>
      <w:r w:rsidRPr="00044E96">
        <w:rPr>
          <w:color w:val="333333"/>
          <w:sz w:val="20"/>
          <w:szCs w:val="20"/>
          <w:vertAlign w:val="superscript"/>
        </w:rPr>
        <w:t>1</w:t>
      </w:r>
      <w:r w:rsidRPr="00044E96">
        <w:rPr>
          <w:color w:val="333333"/>
          <w:sz w:val="20"/>
          <w:szCs w:val="20"/>
        </w:rPr>
        <w:t> Податкового кодексу України (далі – ПКУ).</w:t>
      </w:r>
    </w:p>
    <w:p w14:paraId="70B7286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Податкові декларації за базовий звітний (податковий) період, що дорівнює календарному кварталу подаються протягом 40 календарних днів, що настають за останнім календарним днем звітного (податкового) кварталу (</w:t>
      </w:r>
      <w:proofErr w:type="spellStart"/>
      <w:r w:rsidRPr="00044E96">
        <w:rPr>
          <w:color w:val="333333"/>
          <w:sz w:val="20"/>
          <w:szCs w:val="20"/>
        </w:rPr>
        <w:t>п.п</w:t>
      </w:r>
      <w:proofErr w:type="spellEnd"/>
      <w:r w:rsidRPr="00044E96">
        <w:rPr>
          <w:color w:val="333333"/>
          <w:sz w:val="20"/>
          <w:szCs w:val="20"/>
        </w:rPr>
        <w:t>. 49.18.2 п. 49.18 ст. 49 ПКУ).</w:t>
      </w:r>
    </w:p>
    <w:p w14:paraId="3D9500C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Згідно з абзацом першим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w:t>
      </w:r>
    </w:p>
    <w:p w14:paraId="184CCA8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(абзац тринадцятий п. 57.1 ст. 57 ПКУ).</w:t>
      </w:r>
    </w:p>
    <w:p w14:paraId="5501B7B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2" w:tgtFrame="_blank" w:history="1">
        <w:r w:rsidRPr="00044E96">
          <w:rPr>
            <w:rStyle w:val="a4"/>
            <w:color w:val="00518C"/>
            <w:sz w:val="20"/>
            <w:szCs w:val="20"/>
            <w:u w:val="none"/>
          </w:rPr>
          <w:t>https://t.me/tax_gov_ua</w:t>
        </w:r>
      </w:hyperlink>
    </w:p>
    <w:p w14:paraId="3DF2B7A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437E7F40"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4F29CA3E" w14:textId="77777777" w:rsidR="00044E96" w:rsidRPr="00E63DE6" w:rsidRDefault="00044E96" w:rsidP="00044E96">
      <w:pPr>
        <w:pStyle w:val="1"/>
        <w:shd w:val="clear" w:color="auto" w:fill="FFFFFF"/>
        <w:spacing w:before="0" w:beforeAutospacing="0" w:after="0" w:afterAutospacing="0"/>
        <w:rPr>
          <w:color w:val="333333"/>
          <w:sz w:val="20"/>
          <w:szCs w:val="20"/>
        </w:rPr>
      </w:pPr>
      <w:bookmarkStart w:id="1" w:name="_Hlk62131193"/>
      <w:r w:rsidRPr="00E63DE6">
        <w:rPr>
          <w:color w:val="333333"/>
          <w:sz w:val="20"/>
          <w:szCs w:val="20"/>
        </w:rPr>
        <w:t>Ухвалено закон про допомогу застрахованим особам</w:t>
      </w:r>
    </w:p>
    <w:p w14:paraId="718F650D" w14:textId="63FC54C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30 березня 2021 року, Верховна Рада України ухвалила в цілому президентський </w:t>
      </w:r>
      <w:proofErr w:type="spellStart"/>
      <w:r w:rsidRPr="00044E96">
        <w:rPr>
          <w:color w:val="333333"/>
          <w:sz w:val="20"/>
          <w:szCs w:val="20"/>
        </w:rPr>
        <w:t>законопроєкт</w:t>
      </w:r>
      <w:proofErr w:type="spellEnd"/>
      <w:r w:rsidRPr="00044E96">
        <w:rPr>
          <w:color w:val="333333"/>
          <w:sz w:val="20"/>
          <w:szCs w:val="20"/>
        </w:rPr>
        <w:t xml:space="preserve"> № 5300 «Про надання допомоги застрахованим особам на період здійснення обмежувальних протиепідемічних заходів, запроваджених з метою запобігання поширенню гострої респіраторної хвороби COVID-19, спричиненої </w:t>
      </w:r>
      <w:proofErr w:type="spellStart"/>
      <w:r w:rsidRPr="00044E96">
        <w:rPr>
          <w:color w:val="333333"/>
          <w:sz w:val="20"/>
          <w:szCs w:val="20"/>
        </w:rPr>
        <w:t>коронавірусом</w:t>
      </w:r>
      <w:proofErr w:type="spellEnd"/>
      <w:r w:rsidRPr="00044E96">
        <w:rPr>
          <w:color w:val="333333"/>
          <w:sz w:val="20"/>
          <w:szCs w:val="20"/>
        </w:rPr>
        <w:t xml:space="preserve"> SARS-CoV-2».</w:t>
      </w:r>
    </w:p>
    <w:p w14:paraId="2524A12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Документом пропонується забезпечити за рахунок коштів державного та місцевих бюджетів виплати допомоги застрахованим особам, які втрачають частину заробітної плати чи доходу у разі запровадження додаткових обмежувальних протиепідемічних заходів.</w:t>
      </w:r>
    </w:p>
    <w:p w14:paraId="094731B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3" w:tgtFrame="_blank" w:history="1">
        <w:r w:rsidRPr="00044E96">
          <w:rPr>
            <w:rStyle w:val="a4"/>
            <w:color w:val="00518C"/>
            <w:sz w:val="20"/>
            <w:szCs w:val="20"/>
            <w:u w:val="none"/>
          </w:rPr>
          <w:t>https://t.me/tax_gov_ua</w:t>
        </w:r>
      </w:hyperlink>
    </w:p>
    <w:p w14:paraId="0B4AACB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bookmarkEnd w:id="1"/>
    <w:p w14:paraId="572C63D0"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158141A9"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Платники Дніпропетровщини за перший квартал 2021 року спрямували до бюджетів усіх рівнів та єдиного внеску майже 18,3 мільярди гривень</w:t>
      </w:r>
    </w:p>
    <w:p w14:paraId="6A69FE8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Протягом січня </w:t>
      </w:r>
      <w:r w:rsidRPr="00044E96">
        <w:rPr>
          <w:rStyle w:val="a6"/>
          <w:color w:val="333333"/>
          <w:sz w:val="20"/>
          <w:szCs w:val="20"/>
        </w:rPr>
        <w:t>–</w:t>
      </w:r>
      <w:r w:rsidRPr="00044E96">
        <w:rPr>
          <w:color w:val="333333"/>
          <w:sz w:val="20"/>
          <w:szCs w:val="20"/>
        </w:rPr>
        <w:t xml:space="preserve"> березня 2021 року платниками Дніпропетровщини спрямовано до бюджетів усіх рівнів (без урахування єдиного внеску на загальнообов’язкове державне соціальне страхування) 13 млрд 843,8 млн гривень. Це на 2 млрд 468,9 млн грн (або на 21,7 </w:t>
      </w:r>
      <w:proofErr w:type="spellStart"/>
      <w:r w:rsidRPr="00044E96">
        <w:rPr>
          <w:color w:val="333333"/>
          <w:sz w:val="20"/>
          <w:szCs w:val="20"/>
        </w:rPr>
        <w:t>відс</w:t>
      </w:r>
      <w:proofErr w:type="spellEnd"/>
      <w:r w:rsidRPr="00044E96">
        <w:rPr>
          <w:color w:val="333333"/>
          <w:sz w:val="20"/>
          <w:szCs w:val="20"/>
        </w:rPr>
        <w:t>.) більше надходжень відповідного періоду 2020 року, про це повідомила начальник Головного управління ДПС у Дніпропетровській області Ганна Чуб.</w:t>
      </w:r>
    </w:p>
    <w:p w14:paraId="7F571B2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Так, до Державного бюджету України надійшло 6 млрд 678,3 млн грн, що на 1 млрд 172,5 млн грн більше, ніж за січень – березень 2020 року.</w:t>
      </w:r>
    </w:p>
    <w:p w14:paraId="4BB955EC"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До місцевих бюджетів регіону надійшло 7 млрд 165,5 млн грн, що перевищує минулорічні показники аналогічного періоду на 1 млрд 296,4 млн гривень.</w:t>
      </w:r>
    </w:p>
    <w:p w14:paraId="202225C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 підсумками січня </w:t>
      </w:r>
      <w:r w:rsidRPr="00044E96">
        <w:rPr>
          <w:rStyle w:val="a6"/>
          <w:color w:val="333333"/>
          <w:sz w:val="20"/>
          <w:szCs w:val="20"/>
        </w:rPr>
        <w:t>–</w:t>
      </w:r>
      <w:r w:rsidRPr="00044E96">
        <w:rPr>
          <w:color w:val="333333"/>
          <w:sz w:val="20"/>
          <w:szCs w:val="20"/>
        </w:rPr>
        <w:t> березня 2021 року єдиного внеску на загальнообов’язкове державне соціальне страхування надійшло 4 млрд 444,2 млн грн, що перевищує минулорічні показники на 450,0 млн гривень.</w:t>
      </w:r>
    </w:p>
    <w:p w14:paraId="179CC7B6" w14:textId="32750F51" w:rsidR="00E506E2" w:rsidRPr="00044E96" w:rsidRDefault="00E506E2" w:rsidP="00044E96">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2355D8CD"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Фактичні перевірки: строки проведення</w:t>
      </w:r>
    </w:p>
    <w:p w14:paraId="04B7E69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Відповідно до п. 82.3 ст. 82 ПКУ тривалість перевірок, визначених ст. 80 ПКУ, не повинна перевищувати 10 діб.</w:t>
      </w:r>
    </w:p>
    <w:p w14:paraId="1E15F73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Продовження строку таких перевірок здійснюється за рішенням керівника (його заступника або уповноваженої особи) контролюючого органу не більш як на 5 діб.</w:t>
      </w:r>
    </w:p>
    <w:p w14:paraId="4BBAA47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Нагадуємо, що підставами для подовження строку перевірки є:</w:t>
      </w:r>
    </w:p>
    <w:p w14:paraId="52446A1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заява суб’єкта господарювання (у разі необхідності подання ним документів, які стосуються питань перевірки) (</w:t>
      </w:r>
      <w:proofErr w:type="spellStart"/>
      <w:r w:rsidRPr="00044E96">
        <w:rPr>
          <w:color w:val="333333"/>
          <w:sz w:val="20"/>
          <w:szCs w:val="20"/>
        </w:rPr>
        <w:t>п.п</w:t>
      </w:r>
      <w:proofErr w:type="spellEnd"/>
      <w:r w:rsidRPr="00044E96">
        <w:rPr>
          <w:color w:val="333333"/>
          <w:sz w:val="20"/>
          <w:szCs w:val="20"/>
        </w:rPr>
        <w:t>. 82.3.1 п. 82.3 ст. 82 ПКУ);</w:t>
      </w:r>
    </w:p>
    <w:p w14:paraId="25A777D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змінний режим роботи або підсумований облік робочого часу суб’єкта господарювання та/або його господарських об’єктів (</w:t>
      </w:r>
      <w:proofErr w:type="spellStart"/>
      <w:r w:rsidRPr="00044E96">
        <w:rPr>
          <w:color w:val="333333"/>
          <w:sz w:val="20"/>
          <w:szCs w:val="20"/>
        </w:rPr>
        <w:t>п.п</w:t>
      </w:r>
      <w:proofErr w:type="spellEnd"/>
      <w:r w:rsidRPr="00044E96">
        <w:rPr>
          <w:color w:val="333333"/>
          <w:sz w:val="20"/>
          <w:szCs w:val="20"/>
        </w:rPr>
        <w:t>. 82.3.2 п. 82.3 ст. 82 ПКУ).</w:t>
      </w:r>
    </w:p>
    <w:p w14:paraId="24AD010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4" w:tgtFrame="_blank" w:history="1">
        <w:r w:rsidRPr="00044E96">
          <w:rPr>
            <w:rStyle w:val="a4"/>
            <w:color w:val="00518C"/>
            <w:sz w:val="20"/>
            <w:szCs w:val="20"/>
            <w:u w:val="none"/>
          </w:rPr>
          <w:t>https://t.me/tax_gov_ua</w:t>
        </w:r>
      </w:hyperlink>
    </w:p>
    <w:p w14:paraId="1C0DD49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1785FBD2" w14:textId="77777777" w:rsidR="00F65538" w:rsidRPr="00044E96" w:rsidRDefault="00F65538" w:rsidP="00044E96">
      <w:pPr>
        <w:pStyle w:val="a3"/>
        <w:shd w:val="clear" w:color="auto" w:fill="FFFFFF"/>
        <w:spacing w:before="0" w:beforeAutospacing="0" w:after="0" w:afterAutospacing="0"/>
        <w:jc w:val="both"/>
        <w:rPr>
          <w:color w:val="333333"/>
          <w:sz w:val="20"/>
          <w:szCs w:val="20"/>
        </w:rPr>
      </w:pPr>
    </w:p>
    <w:p w14:paraId="6C284F42"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За яких умов студент має право на підвищену ПСП?</w:t>
      </w:r>
    </w:p>
    <w:p w14:paraId="73B7999A" w14:textId="6F229735"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Н</w:t>
      </w:r>
      <w:r w:rsidR="00044E96" w:rsidRPr="00044E96">
        <w:rPr>
          <w:color w:val="333333"/>
          <w:sz w:val="20"/>
          <w:szCs w:val="20"/>
        </w:rPr>
        <w:t>агадує</w:t>
      </w:r>
      <w:r>
        <w:rPr>
          <w:color w:val="333333"/>
          <w:sz w:val="20"/>
          <w:szCs w:val="20"/>
        </w:rPr>
        <w:t>мо</w:t>
      </w:r>
      <w:r w:rsidR="00044E96" w:rsidRPr="00044E96">
        <w:rPr>
          <w:color w:val="333333"/>
          <w:sz w:val="20"/>
          <w:szCs w:val="20"/>
        </w:rPr>
        <w:t xml:space="preserve">, що з урахуванням норм абзацу першого </w:t>
      </w:r>
      <w:proofErr w:type="spellStart"/>
      <w:r w:rsidR="00044E96" w:rsidRPr="00044E96">
        <w:rPr>
          <w:color w:val="333333"/>
          <w:sz w:val="20"/>
          <w:szCs w:val="20"/>
        </w:rPr>
        <w:t>п.п</w:t>
      </w:r>
      <w:proofErr w:type="spellEnd"/>
      <w:r w:rsidR="00044E96" w:rsidRPr="00044E96">
        <w:rPr>
          <w:color w:val="333333"/>
          <w:sz w:val="20"/>
          <w:szCs w:val="20"/>
        </w:rPr>
        <w:t xml:space="preserve">. 169.4.1 п. 169.4 ст. 169 Податкового кодексу України (далі – ПКУ) студент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у розмірі 150 відсотків суми пільги, яка визначена </w:t>
      </w:r>
      <w:proofErr w:type="spellStart"/>
      <w:r w:rsidR="00044E96" w:rsidRPr="00044E96">
        <w:rPr>
          <w:color w:val="333333"/>
          <w:sz w:val="20"/>
          <w:szCs w:val="20"/>
        </w:rPr>
        <w:t>п.п</w:t>
      </w:r>
      <w:proofErr w:type="spellEnd"/>
      <w:r w:rsidR="00044E96" w:rsidRPr="00044E96">
        <w:rPr>
          <w:color w:val="333333"/>
          <w:sz w:val="20"/>
          <w:szCs w:val="20"/>
        </w:rPr>
        <w:t>. 169.1.1 п. 169.1 ст. 169 ПКУ.</w:t>
      </w:r>
    </w:p>
    <w:p w14:paraId="658C91F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Відповідно до </w:t>
      </w:r>
      <w:proofErr w:type="spellStart"/>
      <w:r w:rsidRPr="00044E96">
        <w:rPr>
          <w:color w:val="333333"/>
          <w:sz w:val="20"/>
          <w:szCs w:val="20"/>
        </w:rPr>
        <w:t>п.п</w:t>
      </w:r>
      <w:proofErr w:type="spellEnd"/>
      <w:r w:rsidRPr="00044E96">
        <w:rPr>
          <w:color w:val="333333"/>
          <w:sz w:val="20"/>
          <w:szCs w:val="20"/>
        </w:rPr>
        <w:t>. 169.1.3 п. 169.1 ст. 169 ПКУ.</w:t>
      </w:r>
    </w:p>
    <w:p w14:paraId="5CC9B09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Разом з тим, </w:t>
      </w:r>
      <w:proofErr w:type="spellStart"/>
      <w:r w:rsidRPr="00044E96">
        <w:rPr>
          <w:color w:val="333333"/>
          <w:sz w:val="20"/>
          <w:szCs w:val="20"/>
        </w:rPr>
        <w:t>п.п</w:t>
      </w:r>
      <w:proofErr w:type="spellEnd"/>
      <w:r w:rsidRPr="00044E96">
        <w:rPr>
          <w:color w:val="333333"/>
          <w:sz w:val="20"/>
          <w:szCs w:val="20"/>
        </w:rPr>
        <w:t>. 169.2.3 п. 169.2 ст. 169 ПКУ передбачено, що податкова соціальна пільга (ПСП) не може бути застосована до заробітної плати, яку платник податку на доходи фізичних осіб (ПДФО)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w:t>
      </w:r>
    </w:p>
    <w:p w14:paraId="4088593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Враховуючи викладене, якщо студент, отримує стипендію з бюджету, то ПСП до заробітної плати такого платника ПДФО не застосовується.</w:t>
      </w:r>
    </w:p>
    <w:p w14:paraId="49D43E7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Разом з тим, якщо студент не отримує дохід у вигляді стипендії або отримує стипендію, яка виплачується не з бюджету, то він має право на зменшення суми загального місячного оподатковуваного доходу, отримуваного від одного роботодавця у вигляді заробітної плати, на суму ПСП у розмірі 150 відсотків суми пільги, яка визначена </w:t>
      </w:r>
      <w:proofErr w:type="spellStart"/>
      <w:r w:rsidRPr="00044E96">
        <w:rPr>
          <w:color w:val="333333"/>
          <w:sz w:val="20"/>
          <w:szCs w:val="20"/>
        </w:rPr>
        <w:t>п.п</w:t>
      </w:r>
      <w:proofErr w:type="spellEnd"/>
      <w:r w:rsidRPr="00044E96">
        <w:rPr>
          <w:color w:val="333333"/>
          <w:sz w:val="20"/>
          <w:szCs w:val="20"/>
        </w:rPr>
        <w:t>. 169.1.1 п. 169.1 ст. 169 ПКУ.</w:t>
      </w:r>
    </w:p>
    <w:p w14:paraId="6E6D5C1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5" w:tgtFrame="_blank" w:history="1">
        <w:r w:rsidRPr="00044E96">
          <w:rPr>
            <w:rStyle w:val="a4"/>
            <w:color w:val="00518C"/>
            <w:sz w:val="20"/>
            <w:szCs w:val="20"/>
            <w:u w:val="none"/>
          </w:rPr>
          <w:t>https://t.me/tax_gov_ua</w:t>
        </w:r>
      </w:hyperlink>
    </w:p>
    <w:p w14:paraId="747361D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6B1F7FC1" w14:textId="77777777" w:rsidR="00E506E2" w:rsidRPr="00044E96" w:rsidRDefault="00E506E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148F96D0"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До уваги платників ПДВ!</w:t>
      </w:r>
    </w:p>
    <w:p w14:paraId="0ED51753" w14:textId="16C9D545"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lastRenderedPageBreak/>
        <w:t>З</w:t>
      </w:r>
      <w:r w:rsidR="00044E96" w:rsidRPr="00044E96">
        <w:rPr>
          <w:color w:val="333333"/>
          <w:sz w:val="20"/>
          <w:szCs w:val="20"/>
        </w:rPr>
        <w:t>вертає</w:t>
      </w:r>
      <w:r>
        <w:rPr>
          <w:color w:val="333333"/>
          <w:sz w:val="20"/>
          <w:szCs w:val="20"/>
        </w:rPr>
        <w:t>мо</w:t>
      </w:r>
      <w:r w:rsidR="00044E96" w:rsidRPr="00044E96">
        <w:rPr>
          <w:color w:val="333333"/>
          <w:sz w:val="20"/>
          <w:szCs w:val="20"/>
        </w:rPr>
        <w:t xml:space="preserve"> увагу платників ПДВ, що перелік документів, необхідних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Єдиному реєстрі податкових накладних (далі – ЄРПН), реєстрацію яких </w:t>
      </w:r>
      <w:proofErr w:type="spellStart"/>
      <w:r w:rsidR="00044E96" w:rsidRPr="00044E96">
        <w:rPr>
          <w:color w:val="333333"/>
          <w:sz w:val="20"/>
          <w:szCs w:val="20"/>
        </w:rPr>
        <w:t>зупинено</w:t>
      </w:r>
      <w:proofErr w:type="spellEnd"/>
      <w:r w:rsidR="00044E96" w:rsidRPr="00044E96">
        <w:rPr>
          <w:color w:val="333333"/>
          <w:sz w:val="20"/>
          <w:szCs w:val="20"/>
        </w:rPr>
        <w:t xml:space="preserve"> в ЄРПН (далі – Перелік) визначений п. 5 Порядку прийняття рішень про реєстрацію/відмову в реєстрації податкової накладної/розрахунку коригування в Єдиному реєстрі податкових накладних, затвердженого наказом Міністерства фінансів України від 12.12.2019 № 520, зареєстрованим в Міністерстві юстиції України 13.12.2019 за   № 1245/34216 (далі – Порядок № 520).</w:t>
      </w:r>
    </w:p>
    <w:p w14:paraId="1FEC8B9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Згідно із п. 7 Порядку № 520 письмові пояснення та копії документів, зазначених у п. 5 Порядку № 520, платник податку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від 05 жовтня 2017 року № 2155-VIII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який зареєстровано в Міністерстві юстиції України 03.08.2017 за № 959/30827, зі змінами та доповненнями.</w:t>
      </w:r>
    </w:p>
    <w:p w14:paraId="50B401C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w:t>
      </w:r>
      <w:proofErr w:type="spellStart"/>
      <w:r w:rsidRPr="00044E96">
        <w:rPr>
          <w:color w:val="333333"/>
          <w:sz w:val="20"/>
          <w:szCs w:val="20"/>
        </w:rPr>
        <w:t>зупинено</w:t>
      </w:r>
      <w:proofErr w:type="spellEnd"/>
      <w:r w:rsidRPr="00044E96">
        <w:rPr>
          <w:color w:val="333333"/>
          <w:sz w:val="20"/>
          <w:szCs w:val="20"/>
        </w:rPr>
        <w:t xml:space="preserve"> за формою, ідентифікатор якої розміщено на офіційному </w:t>
      </w:r>
      <w:proofErr w:type="spellStart"/>
      <w:r w:rsidRPr="00044E96">
        <w:rPr>
          <w:color w:val="333333"/>
          <w:sz w:val="20"/>
          <w:szCs w:val="20"/>
        </w:rPr>
        <w:t>вебпорталі</w:t>
      </w:r>
      <w:proofErr w:type="spellEnd"/>
      <w:r w:rsidRPr="00044E96">
        <w:rPr>
          <w:color w:val="333333"/>
          <w:sz w:val="20"/>
          <w:szCs w:val="20"/>
        </w:rPr>
        <w:t xml:space="preserve"> ДПС за </w:t>
      </w:r>
      <w:proofErr w:type="spellStart"/>
      <w:r w:rsidRPr="00044E96">
        <w:rPr>
          <w:color w:val="333333"/>
          <w:sz w:val="20"/>
          <w:szCs w:val="20"/>
        </w:rPr>
        <w:t>адресою</w:t>
      </w:r>
      <w:proofErr w:type="spellEnd"/>
      <w:r w:rsidRPr="00044E96">
        <w:rPr>
          <w:color w:val="333333"/>
          <w:sz w:val="20"/>
          <w:szCs w:val="20"/>
        </w:rPr>
        <w:t>: Головна&gt;Електронна звітність&gt;Платникам податків про електронну звітність&gt;Інформаційно-аналітичне забезпечення&gt;Реєстр форм електронних документів.</w:t>
      </w:r>
    </w:p>
    <w:p w14:paraId="24B5655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Відповідно до п. 2 розділу ІІ Порядку № 557 створення електронного документа завершується накладанням на нього кваліфікованого електронного підпису </w:t>
      </w:r>
      <w:proofErr w:type="spellStart"/>
      <w:r w:rsidRPr="00044E96">
        <w:rPr>
          <w:color w:val="333333"/>
          <w:sz w:val="20"/>
          <w:szCs w:val="20"/>
        </w:rPr>
        <w:t>підписувача</w:t>
      </w:r>
      <w:proofErr w:type="spellEnd"/>
      <w:r w:rsidRPr="00044E96">
        <w:rPr>
          <w:color w:val="333333"/>
          <w:sz w:val="20"/>
          <w:szCs w:val="20"/>
        </w:rPr>
        <w:t xml:space="preserve"> (</w:t>
      </w:r>
      <w:proofErr w:type="spellStart"/>
      <w:r w:rsidRPr="00044E96">
        <w:rPr>
          <w:color w:val="333333"/>
          <w:sz w:val="20"/>
          <w:szCs w:val="20"/>
        </w:rPr>
        <w:t>підписувачів</w:t>
      </w:r>
      <w:proofErr w:type="spellEnd"/>
      <w:r w:rsidRPr="00044E96">
        <w:rPr>
          <w:color w:val="333333"/>
          <w:sz w:val="20"/>
          <w:szCs w:val="20"/>
        </w:rPr>
        <w:t>) та печатки (за наявності).</w:t>
      </w:r>
    </w:p>
    <w:p w14:paraId="5DFEAFD2"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Отже, платнику ПДВ не потрібно завіряти копії документів, визначених Переліком, оскільки документи подаються в сканованому вигляді у форматі </w:t>
      </w:r>
      <w:r w:rsidRPr="00044E96">
        <w:rPr>
          <w:rStyle w:val="a5"/>
          <w:color w:val="333333"/>
          <w:sz w:val="20"/>
          <w:szCs w:val="20"/>
        </w:rPr>
        <w:t>PDF</w:t>
      </w:r>
      <w:r w:rsidRPr="00044E96">
        <w:rPr>
          <w:color w:val="333333"/>
          <w:sz w:val="20"/>
          <w:szCs w:val="20"/>
        </w:rPr>
        <w:t>, </w:t>
      </w:r>
      <w:r w:rsidRPr="00044E96">
        <w:rPr>
          <w:rStyle w:val="a5"/>
          <w:color w:val="333333"/>
          <w:sz w:val="20"/>
          <w:szCs w:val="20"/>
        </w:rPr>
        <w:t>PNG</w:t>
      </w:r>
      <w:r w:rsidRPr="00044E96">
        <w:rPr>
          <w:color w:val="333333"/>
          <w:sz w:val="20"/>
          <w:szCs w:val="20"/>
        </w:rPr>
        <w:t> або </w:t>
      </w:r>
      <w:r w:rsidRPr="00044E96">
        <w:rPr>
          <w:rStyle w:val="a5"/>
          <w:color w:val="333333"/>
          <w:sz w:val="20"/>
          <w:szCs w:val="20"/>
        </w:rPr>
        <w:t>JPG</w:t>
      </w:r>
      <w:r w:rsidRPr="00044E96">
        <w:rPr>
          <w:color w:val="333333"/>
          <w:sz w:val="20"/>
          <w:szCs w:val="20"/>
        </w:rPr>
        <w:t xml:space="preserve"> у вигляді окремих додатків до Повідомлення про подання пояснень та копій документів щодо податкових накладних/розрахунків коригування, реєстрацію яких </w:t>
      </w:r>
      <w:proofErr w:type="spellStart"/>
      <w:r w:rsidRPr="00044E96">
        <w:rPr>
          <w:color w:val="333333"/>
          <w:sz w:val="20"/>
          <w:szCs w:val="20"/>
        </w:rPr>
        <w:t>зупинено</w:t>
      </w:r>
      <w:proofErr w:type="spellEnd"/>
      <w:r w:rsidRPr="00044E96">
        <w:rPr>
          <w:color w:val="333333"/>
          <w:sz w:val="20"/>
          <w:szCs w:val="20"/>
        </w:rPr>
        <w:t xml:space="preserve"> з відповідним накладанням на них кваліфікованого електронного підпису та печатки (за наявності).</w:t>
      </w:r>
    </w:p>
    <w:p w14:paraId="0EAC01F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6" w:tgtFrame="_blank" w:history="1">
        <w:r w:rsidRPr="00044E96">
          <w:rPr>
            <w:rStyle w:val="a4"/>
            <w:color w:val="00518C"/>
            <w:sz w:val="20"/>
            <w:szCs w:val="20"/>
            <w:u w:val="none"/>
          </w:rPr>
          <w:t>https://t.me/tax_gov_ua</w:t>
        </w:r>
      </w:hyperlink>
    </w:p>
    <w:p w14:paraId="77D4A2D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6FCE3CF6"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267B35D4"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ДПС: за усіма фактами корупції приймаються рішення щодо доцільності перебування на посадах як самих фігурантів, так і їх керівників</w:t>
      </w:r>
    </w:p>
    <w:p w14:paraId="4F47C22A" w14:textId="58077B93"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ДПС України на офіційному </w:t>
      </w:r>
      <w:proofErr w:type="spellStart"/>
      <w:r w:rsidRPr="00044E96">
        <w:rPr>
          <w:color w:val="333333"/>
          <w:sz w:val="20"/>
          <w:szCs w:val="20"/>
        </w:rPr>
        <w:t>вебпорталі</w:t>
      </w:r>
      <w:proofErr w:type="spellEnd"/>
      <w:r w:rsidRPr="00044E96">
        <w:rPr>
          <w:color w:val="333333"/>
          <w:sz w:val="20"/>
          <w:szCs w:val="20"/>
        </w:rPr>
        <w:t xml:space="preserve"> за посиланням </w:t>
      </w:r>
      <w:hyperlink r:id="rId37" w:history="1">
        <w:r w:rsidRPr="00044E96">
          <w:rPr>
            <w:rStyle w:val="a4"/>
            <w:color w:val="00518C"/>
            <w:sz w:val="20"/>
            <w:szCs w:val="20"/>
            <w:u w:val="none"/>
          </w:rPr>
          <w:t>https://tax.gov.ua/media-tsentr/novini/460228.html</w:t>
        </w:r>
      </w:hyperlink>
      <w:r w:rsidRPr="00044E96">
        <w:rPr>
          <w:color w:val="333333"/>
          <w:sz w:val="20"/>
          <w:szCs w:val="20"/>
        </w:rPr>
        <w:t> повідомила наступне.</w:t>
      </w:r>
    </w:p>
    <w:p w14:paraId="0EF0A67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Одним із головних принципів роботи Державної податкової служби є нульова толерантність до корупції.</w:t>
      </w:r>
    </w:p>
    <w:p w14:paraId="412E071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Вживається низка заходів, спрямованих на упередження проявів корупції та викриття недобросовісних працівників. На жаль, не зважаючи на посилену роботу в органах ДПС, фіксуються випадки протиправних дій з боку працівників податкової служби.</w:t>
      </w:r>
    </w:p>
    <w:p w14:paraId="1DD275C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Так, протягом останнього місяця правоохоронцями були затримані під час отримання неправомірної вигоди кілька співробітників Головних управлінь ДПС у Волинській, Київській, Рівненській та Тернопільській областей.</w:t>
      </w:r>
    </w:p>
    <w:p w14:paraId="2DFD92F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Керівництво ДПС </w:t>
      </w:r>
      <w:proofErr w:type="spellStart"/>
      <w:r w:rsidRPr="00044E96">
        <w:rPr>
          <w:color w:val="333333"/>
          <w:sz w:val="20"/>
          <w:szCs w:val="20"/>
        </w:rPr>
        <w:t>оперативно</w:t>
      </w:r>
      <w:proofErr w:type="spellEnd"/>
      <w:r w:rsidRPr="00044E96">
        <w:rPr>
          <w:color w:val="333333"/>
          <w:sz w:val="20"/>
          <w:szCs w:val="20"/>
        </w:rPr>
        <w:t xml:space="preserve"> відреагувало на ці факти.</w:t>
      </w:r>
    </w:p>
    <w:p w14:paraId="73FBB34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На сьогодні для з’ясування причин та умов, що призвели до вчинення корупційних правопорушень, за вказаними фактами в центральному </w:t>
      </w:r>
      <w:proofErr w:type="spellStart"/>
      <w:r w:rsidRPr="00044E96">
        <w:rPr>
          <w:color w:val="333333"/>
          <w:sz w:val="20"/>
          <w:szCs w:val="20"/>
        </w:rPr>
        <w:t>апараті</w:t>
      </w:r>
      <w:proofErr w:type="spellEnd"/>
      <w:r w:rsidRPr="00044E96">
        <w:rPr>
          <w:color w:val="333333"/>
          <w:sz w:val="20"/>
          <w:szCs w:val="20"/>
        </w:rPr>
        <w:t xml:space="preserve"> ДПС та її територіальних органах проводяться перевірки.</w:t>
      </w:r>
    </w:p>
    <w:p w14:paraId="1A1937FC"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 їх результатами будуть прийняті рішення щодо доцільності перебування працівників – фігурантів справ та їх безпосередніх керівників на посадах в органах ДПС,  буде надано принципову оцінку діяльності керівників Головних управлінь територіальних органів ДПС.</w:t>
      </w:r>
    </w:p>
    <w:p w14:paraId="548570D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Загалом лише за січень – лютий 2021 року уповноваженими підрозділами ДПС розглянуто 264 звернення громадян, юридичних та фізичних осіб щодо причетності працівників органів податкової служби до вчинення порушень вимог чинного законодавства, у тому числі антикорупційного. Проведено 161 перевірочний захід (перевірки, дисциплінарні провадження, службові розслідування). За їх результатами притягнуто до дисциплінарної відповідальності 23 співробітники. Також 33 матеріали направлено до спеціально уповноважених суб’єктів у сфері протидії корупції або відповідних правоохоронних органів для прийняття рішення щодо складання адміністративних матеріалів чи відкриття кримінальних проваджень.</w:t>
      </w:r>
    </w:p>
    <w:p w14:paraId="1E4623EC"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Уповноваженими суб’єктами у сфері протидії корупції та правоохоронними органами за результатами розгляду спеціально направлених матеріалів розпочато 3 кримінальних провадження.</w:t>
      </w:r>
    </w:p>
    <w:p w14:paraId="03DCE35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Керівництво Державної податкової служби України і надалі безкомпромісно реагуватиме на подібні випадки для  очищення лав служби, запобігання, виявлення та припинення проявів корупції, поновлення законних прав та інтересів фізичних і юридичних осіб та усунення наслідків корупційних діянь.</w:t>
      </w:r>
    </w:p>
    <w:p w14:paraId="4C0A227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8" w:tgtFrame="_blank" w:history="1">
        <w:r w:rsidRPr="00044E96">
          <w:rPr>
            <w:rStyle w:val="a4"/>
            <w:color w:val="00518C"/>
            <w:sz w:val="20"/>
            <w:szCs w:val="20"/>
            <w:u w:val="none"/>
          </w:rPr>
          <w:t>https://t.me/tax_gov_ua</w:t>
        </w:r>
      </w:hyperlink>
    </w:p>
    <w:p w14:paraId="3BD959B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6001EE70"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04176DA8" w14:textId="77777777" w:rsidR="00044E96" w:rsidRPr="00E63DE6" w:rsidRDefault="00044E96" w:rsidP="00044E96">
      <w:pPr>
        <w:pStyle w:val="1"/>
        <w:shd w:val="clear" w:color="auto" w:fill="FFFFFF"/>
        <w:spacing w:before="0" w:beforeAutospacing="0" w:after="0" w:afterAutospacing="0"/>
        <w:rPr>
          <w:color w:val="333333"/>
          <w:sz w:val="20"/>
          <w:szCs w:val="20"/>
        </w:rPr>
      </w:pPr>
      <w:bookmarkStart w:id="2" w:name="_Hlk62130877"/>
      <w:r w:rsidRPr="00E63DE6">
        <w:rPr>
          <w:color w:val="333333"/>
          <w:sz w:val="20"/>
          <w:szCs w:val="20"/>
        </w:rPr>
        <w:t>Платникам акцизного податку про припинення обов’язку з подачі декларацій</w:t>
      </w:r>
    </w:p>
    <w:p w14:paraId="69F7F94E" w14:textId="43B2F8B5"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П</w:t>
      </w:r>
      <w:r w:rsidR="00044E96" w:rsidRPr="00044E96">
        <w:rPr>
          <w:color w:val="333333"/>
          <w:sz w:val="20"/>
          <w:szCs w:val="20"/>
        </w:rPr>
        <w:t>латники податків зобов’язані подавати до контролюючих органів у порядку, встановленому податковим та митним законодавством, декларації, звітність та інші документи, пов’язані з обчисленням і сплатою податків та зборів.</w:t>
      </w:r>
    </w:p>
    <w:p w14:paraId="69240FB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встановлені 16.1.3 п. 16.1 ст. 16 Податкового кодексу України (далі – ПКУ).</w:t>
      </w:r>
    </w:p>
    <w:p w14:paraId="277C767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При цьому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(п. 49.2 ст. 49 ПКУ).</w:t>
      </w:r>
    </w:p>
    <w:p w14:paraId="6CD88A0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Також платники, визначені </w:t>
      </w:r>
      <w:proofErr w:type="spellStart"/>
      <w:r w:rsidRPr="00044E96">
        <w:rPr>
          <w:color w:val="333333"/>
          <w:sz w:val="20"/>
          <w:szCs w:val="20"/>
        </w:rPr>
        <w:t>п.п</w:t>
      </w:r>
      <w:proofErr w:type="spellEnd"/>
      <w:r w:rsidRPr="00044E96">
        <w:rPr>
          <w:color w:val="333333"/>
          <w:sz w:val="20"/>
          <w:szCs w:val="20"/>
        </w:rPr>
        <w:t>. 212.1.15 п. 212.1 ст. 212 ПКУ, а також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 (п. 49.2 прим. 1 ст. 49 ПКУ).</w:t>
      </w:r>
    </w:p>
    <w:p w14:paraId="4A349C4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 xml:space="preserve">Отже, якщо платник не є особою, яка реалізує пальне або спирт етиловий, або здійснює діяльність, яка не ліцензується, тобто у нього відсутні діючі (в </w:t>
      </w:r>
      <w:proofErr w:type="spellStart"/>
      <w:r w:rsidRPr="00044E96">
        <w:rPr>
          <w:color w:val="333333"/>
          <w:sz w:val="20"/>
          <w:szCs w:val="20"/>
        </w:rPr>
        <w:t>т.ч</w:t>
      </w:r>
      <w:proofErr w:type="spellEnd"/>
      <w:r w:rsidRPr="00044E96">
        <w:rPr>
          <w:color w:val="333333"/>
          <w:sz w:val="20"/>
          <w:szCs w:val="20"/>
        </w:rPr>
        <w:t>. призупинені) ліцензії на право здійснення діяльності з підакцизною продукцією та у звітному періоді у такого платника не виникли об’єкти оподаткування, або не з’явились показники, що підлягають декларуванню, то платник у такому звітному періоді не зобов’язаний подавати декларацію з акцизного податку.</w:t>
      </w:r>
    </w:p>
    <w:p w14:paraId="5F5CAA0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39" w:tgtFrame="_blank" w:history="1">
        <w:r w:rsidRPr="00044E96">
          <w:rPr>
            <w:rStyle w:val="a4"/>
            <w:color w:val="00518C"/>
            <w:sz w:val="20"/>
            <w:szCs w:val="20"/>
            <w:u w:val="none"/>
          </w:rPr>
          <w:t>https://t.me/tax_gov_ua</w:t>
        </w:r>
      </w:hyperlink>
    </w:p>
    <w:p w14:paraId="00F4DFD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bookmarkEnd w:id="2"/>
    <w:p w14:paraId="581D52EA" w14:textId="77777777" w:rsidR="00757B0D" w:rsidRPr="00044E96" w:rsidRDefault="00757B0D" w:rsidP="00044E96">
      <w:pPr>
        <w:pStyle w:val="a3"/>
        <w:shd w:val="clear" w:color="auto" w:fill="FFFFFF"/>
        <w:spacing w:before="0" w:beforeAutospacing="0" w:after="0" w:afterAutospacing="0"/>
        <w:jc w:val="both"/>
        <w:rPr>
          <w:color w:val="333333"/>
          <w:sz w:val="20"/>
          <w:szCs w:val="20"/>
        </w:rPr>
      </w:pPr>
    </w:p>
    <w:p w14:paraId="703D78A6"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РРО та/або ПРРО: застосування при реалізації продукції власного виробництва</w:t>
      </w:r>
    </w:p>
    <w:p w14:paraId="1D4F0F65" w14:textId="527D19DF"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В</w:t>
      </w:r>
      <w:r w:rsidR="00044E96" w:rsidRPr="00044E96">
        <w:rPr>
          <w:color w:val="333333"/>
          <w:sz w:val="20"/>
          <w:szCs w:val="20"/>
        </w:rPr>
        <w:t>ідповідно до п. 1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і доповненнями реєстратори розрахункових операцій (далі – РРО) та/або програмні РРО та розрахункові книжки не застосовуються при здійсненні торгівлі продукцією власного виробництва </w:t>
      </w:r>
      <w:r w:rsidR="00044E96" w:rsidRPr="00044E96">
        <w:rPr>
          <w:rStyle w:val="a5"/>
          <w:color w:val="333333"/>
          <w:sz w:val="20"/>
          <w:szCs w:val="20"/>
        </w:rPr>
        <w:t xml:space="preserve">(крім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00044E96" w:rsidRPr="00044E96">
        <w:rPr>
          <w:rStyle w:val="a5"/>
          <w:color w:val="333333"/>
          <w:sz w:val="20"/>
          <w:szCs w:val="20"/>
        </w:rPr>
        <w:t>напівдорогоцінного</w:t>
      </w:r>
      <w:proofErr w:type="spellEnd"/>
      <w:r w:rsidR="00044E96" w:rsidRPr="00044E96">
        <w:rPr>
          <w:rStyle w:val="a5"/>
          <w:color w:val="333333"/>
          <w:sz w:val="20"/>
          <w:szCs w:val="20"/>
        </w:rPr>
        <w:t xml:space="preserve"> каміння)</w:t>
      </w:r>
      <w:r w:rsidR="00044E96" w:rsidRPr="00044E96">
        <w:rPr>
          <w:color w:val="333333"/>
          <w:sz w:val="20"/>
          <w:szCs w:val="20"/>
        </w:rPr>
        <w:t xml:space="preserve"> підприємствами, установами і організаціями усіх форм власності, крім підприємств торгівлі та громадського харчування, у разі проведення розрахунків у касах цих підприємств, установ і організацій з оформленням прибуткових і видаткових касових ордерів та </w:t>
      </w:r>
      <w:proofErr w:type="spellStart"/>
      <w:r w:rsidR="00044E96" w:rsidRPr="00044E96">
        <w:rPr>
          <w:color w:val="333333"/>
          <w:sz w:val="20"/>
          <w:szCs w:val="20"/>
        </w:rPr>
        <w:t>видачею</w:t>
      </w:r>
      <w:proofErr w:type="spellEnd"/>
      <w:r w:rsidR="00044E96" w:rsidRPr="00044E96">
        <w:rPr>
          <w:color w:val="333333"/>
          <w:sz w:val="20"/>
          <w:szCs w:val="20"/>
        </w:rPr>
        <w:t xml:space="preserve"> відповідних квитанцій, підписаних уповноваженою особою відповідного суб’єкта господарювання.</w:t>
      </w:r>
    </w:p>
    <w:p w14:paraId="7D0E58A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До продукції власного виробництва відноситься продукція, яка виробляється та реалізується самим підприємством в єдиному технологічному процесі з використанням власної або найманої робочої сили.</w:t>
      </w:r>
    </w:p>
    <w:p w14:paraId="2A6CD90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40" w:tgtFrame="_blank" w:history="1">
        <w:r w:rsidRPr="00044E96">
          <w:rPr>
            <w:rStyle w:val="a4"/>
            <w:color w:val="00518C"/>
            <w:sz w:val="20"/>
            <w:szCs w:val="20"/>
            <w:u w:val="none"/>
          </w:rPr>
          <w:t>https://t.me/tax_gov_ua</w:t>
        </w:r>
      </w:hyperlink>
    </w:p>
    <w:p w14:paraId="2CCE9A4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20FCC426" w14:textId="77777777" w:rsidR="00A72476" w:rsidRPr="00044E96" w:rsidRDefault="00A72476" w:rsidP="00044E96">
      <w:pPr>
        <w:pStyle w:val="a3"/>
        <w:shd w:val="clear" w:color="auto" w:fill="FFFFFF"/>
        <w:spacing w:before="0" w:beforeAutospacing="0" w:after="0" w:afterAutospacing="0"/>
        <w:jc w:val="both"/>
        <w:rPr>
          <w:color w:val="333333"/>
          <w:sz w:val="20"/>
          <w:szCs w:val="20"/>
        </w:rPr>
      </w:pPr>
    </w:p>
    <w:p w14:paraId="2CE95D15" w14:textId="77777777" w:rsidR="00044E96" w:rsidRPr="00E63DE6" w:rsidRDefault="00044E96" w:rsidP="00044E96">
      <w:pPr>
        <w:pStyle w:val="1"/>
        <w:shd w:val="clear" w:color="auto" w:fill="FFFFFF"/>
        <w:spacing w:before="0" w:beforeAutospacing="0" w:after="0" w:afterAutospacing="0"/>
        <w:rPr>
          <w:color w:val="333333"/>
          <w:sz w:val="20"/>
          <w:szCs w:val="20"/>
        </w:rPr>
      </w:pPr>
      <w:bookmarkStart w:id="3" w:name="_Hlk62131347"/>
      <w:r w:rsidRPr="00E63DE6">
        <w:rPr>
          <w:color w:val="333333"/>
          <w:sz w:val="20"/>
          <w:szCs w:val="20"/>
        </w:rPr>
        <w:t>Платникам єдиного податку першої – третьої груп про особливості звітування</w:t>
      </w:r>
    </w:p>
    <w:p w14:paraId="3D66CF64" w14:textId="18AD7957"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З</w:t>
      </w:r>
      <w:r w:rsidR="00044E96" w:rsidRPr="00044E96">
        <w:rPr>
          <w:color w:val="333333"/>
          <w:sz w:val="20"/>
          <w:szCs w:val="20"/>
        </w:rPr>
        <w:t>вертає</w:t>
      </w:r>
      <w:r>
        <w:rPr>
          <w:color w:val="333333"/>
          <w:sz w:val="20"/>
          <w:szCs w:val="20"/>
        </w:rPr>
        <w:t>мо</w:t>
      </w:r>
      <w:r w:rsidR="00044E96" w:rsidRPr="00044E96">
        <w:rPr>
          <w:color w:val="333333"/>
          <w:sz w:val="20"/>
          <w:szCs w:val="20"/>
        </w:rPr>
        <w:t xml:space="preserve"> увагу платників єдиного податку першої – третьої груп, що починаючи з 01.01.2021 платники єдиного внеску на загальнообов’язкове державне соціальне страхування (далі – єдиний внесок) зобов’язані подавати звітність про нарахування єдиного внеску в розмірах, визначених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у складі звітності з податку на доходи фізичних осіб (єдиного податку) до контролюючого органу за основним місцем обліку платника єдиного внеску у строки та порядку, встановлені Податковим кодексом України (далі – ПКУ).</w:t>
      </w:r>
    </w:p>
    <w:p w14:paraId="2C2EFD2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Форма, за якою подається звітність про нарахування єдиного внеску у складі звітності з податку на доходи фізичних осіб (єдиного податку), встановлюється центральним органом виконавчої влади, що забезпечує формування та реалізує державну фінансову політику, за погодженням з Пенсійним фондом та фондами загальнообов’язкового державного соціального страхування.</w:t>
      </w:r>
    </w:p>
    <w:p w14:paraId="21B39CF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встановлені п. 4 частини 2 ст. 6 Закону № 2464.</w:t>
      </w:r>
    </w:p>
    <w:p w14:paraId="029A5022"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Пунктом 296.2 ст. 296 ПКУ визначено, що платники єдиного податку першої та другої груп подають до контролюючого органу декларацію платника єдиного податку – фізичної особи – підприємця (далі – Декларація) у строк, встановлений для річного податкового (звітного) періоду, в якій відображаються обсяг отриманого доходу, щомісячні авансові внески, визначені п. 295.1 ст. 295 ПКУ, а також відомості про суми єдиного внеску, нарахованого, обчисленого і сплаченого в порядку, визначеному законом для даної категорії платників.</w:t>
      </w:r>
    </w:p>
    <w:p w14:paraId="7500E0F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Податкові декларації за базовий звітний (податковий) період, що дорівнює календарному року, крім випадків, передбачених підпунктами 49.18.4 та 49.18.5 п. 49.18 ст. 49 ПКУ подаються протягом 60 календарних днів, що настають за останнім календарним днем звітного (податкового) року (</w:t>
      </w:r>
      <w:proofErr w:type="spellStart"/>
      <w:r w:rsidRPr="00044E96">
        <w:rPr>
          <w:color w:val="333333"/>
          <w:sz w:val="20"/>
          <w:szCs w:val="20"/>
        </w:rPr>
        <w:t>п.п</w:t>
      </w:r>
      <w:proofErr w:type="spellEnd"/>
      <w:r w:rsidRPr="00044E96">
        <w:rPr>
          <w:color w:val="333333"/>
          <w:sz w:val="20"/>
          <w:szCs w:val="20"/>
        </w:rPr>
        <w:t>. 49.18.3 п. 49.18  ст. 49 ПКУ).</w:t>
      </w:r>
    </w:p>
    <w:p w14:paraId="3DC47CC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Згідно з п. 296.3 ст. 296 ПКУ, з врахуванням </w:t>
      </w:r>
      <w:proofErr w:type="spellStart"/>
      <w:r w:rsidRPr="00044E96">
        <w:rPr>
          <w:color w:val="333333"/>
          <w:sz w:val="20"/>
          <w:szCs w:val="20"/>
        </w:rPr>
        <w:t>п.п</w:t>
      </w:r>
      <w:proofErr w:type="spellEnd"/>
      <w:r w:rsidRPr="00044E96">
        <w:rPr>
          <w:color w:val="333333"/>
          <w:sz w:val="20"/>
          <w:szCs w:val="20"/>
        </w:rPr>
        <w:t>. 49.18.2 п. 49.18 ст. 49 ПКУ, платники єдиного податку третьої групи подають до контролюючого органу Декларацію у строки, встановлені для квартального податкового (звітного) періоду, тобто протягом 40 календарних днів, що настають за останнім календарним днем звітного (податкового) кварталу.</w:t>
      </w:r>
    </w:p>
    <w:p w14:paraId="35F34BC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Платники єдиного податку третьої групи (фізичні особи) у складі Декларації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w:t>
      </w:r>
    </w:p>
    <w:p w14:paraId="51AF3D0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Наказом Міністерства фінансів України від 09.12.2020 № 752, який набрав чинності 01.01.2021 (далі – Наказ № 752) форму Податкової декларації платника єдиного податку, затверджену наказом Міністерства фінансів України від 19.06.2015 № 578 із змінами та доповненнями, доповнено додатком 1 «Відомості про суми нарахованого доходу застрахованих осіб та суми нарахованого єдиного внеску» (далі – додаток 1).</w:t>
      </w:r>
    </w:p>
    <w:p w14:paraId="4AC51BA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Згідно з приміткою 8 до Декларації додаток 1 є невід’ємною частиною Декларації, подається та заповнюється ФОП – платниками єдиного податку першої – третьої груп, відповідно до </w:t>
      </w:r>
      <w:proofErr w:type="spellStart"/>
      <w:r w:rsidRPr="00044E96">
        <w:rPr>
          <w:color w:val="333333"/>
          <w:sz w:val="20"/>
          <w:szCs w:val="20"/>
        </w:rPr>
        <w:t>пп</w:t>
      </w:r>
      <w:proofErr w:type="spellEnd"/>
      <w:r w:rsidRPr="00044E96">
        <w:rPr>
          <w:color w:val="333333"/>
          <w:sz w:val="20"/>
          <w:szCs w:val="20"/>
        </w:rPr>
        <w:t>. 296.2 та 296.3 ст. 296 ПКУ, та які є платниками єдиного внеску відповідно до п. 4 частини 1 ст. 4 Закону № 2464.</w:t>
      </w:r>
    </w:p>
    <w:p w14:paraId="06C35F1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Пунктом 2 Наказу № 752 визначено, що Декларація подається за формою, затвердженою Наказом № 752, за податкові звітні періоди 2021 року.</w:t>
      </w:r>
    </w:p>
    <w:p w14:paraId="1022D0E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Відповідно до абзацу п’ятого частини 8 ст. 9 Закону № 2464 періодом, за який платники єдиного внеску, зокрема, ФОП подають звітність до контролюючого органу (звітним періодом), є календарний рік.</w:t>
      </w:r>
    </w:p>
    <w:p w14:paraId="22B479C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Враховуючи вищевикладене, платники єдиного податку першої та другої груп вперше подають до контролюючого органу додаток 1 у складі Декларації, затвердженої наказом Міністерства фінансів України від 19.06.2015 № 578 (у редакції наказу Міністерства фінансів України від 09.12.2020 № 752), за 2021 рік, граничний термін подання якого – до 01 березня 2022 року.</w:t>
      </w:r>
    </w:p>
    <w:p w14:paraId="00B0443A"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Платники єдиного податку третьої групи (</w:t>
      </w:r>
      <w:proofErr w:type="spellStart"/>
      <w:r w:rsidRPr="00044E96">
        <w:rPr>
          <w:color w:val="333333"/>
          <w:sz w:val="20"/>
          <w:szCs w:val="20"/>
        </w:rPr>
        <w:t>фізособи</w:t>
      </w:r>
      <w:proofErr w:type="spellEnd"/>
      <w:r w:rsidRPr="00044E96">
        <w:rPr>
          <w:color w:val="333333"/>
          <w:sz w:val="20"/>
          <w:szCs w:val="20"/>
        </w:rPr>
        <w:t>) подають додаток 1 у складі Декларації за IV квартал 2021 року у термін до 09 лютого 2022 року.</w:t>
      </w:r>
    </w:p>
    <w:p w14:paraId="0536076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41" w:tgtFrame="_blank" w:history="1">
        <w:r w:rsidRPr="00044E96">
          <w:rPr>
            <w:rStyle w:val="a4"/>
            <w:color w:val="00518C"/>
            <w:sz w:val="20"/>
            <w:szCs w:val="20"/>
            <w:u w:val="none"/>
          </w:rPr>
          <w:t>https://t.me/tax_gov_ua</w:t>
        </w:r>
      </w:hyperlink>
    </w:p>
    <w:p w14:paraId="04C6422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0967FEE4" w14:textId="65C03CF5" w:rsidR="00247727" w:rsidRPr="00044E96" w:rsidRDefault="00247727"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1849FB06"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Дайджест від податкової: оновлені форми звітності, які застосовуються з квітня 2021 року</w:t>
      </w:r>
    </w:p>
    <w:p w14:paraId="6999220C" w14:textId="56866230"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І</w:t>
      </w:r>
      <w:r w:rsidR="00044E96" w:rsidRPr="00044E96">
        <w:rPr>
          <w:color w:val="333333"/>
          <w:sz w:val="20"/>
          <w:szCs w:val="20"/>
        </w:rPr>
        <w:t>нформує</w:t>
      </w:r>
      <w:r>
        <w:rPr>
          <w:color w:val="333333"/>
          <w:sz w:val="20"/>
          <w:szCs w:val="20"/>
        </w:rPr>
        <w:t>мо</w:t>
      </w:r>
      <w:r w:rsidR="00044E96" w:rsidRPr="00044E96">
        <w:rPr>
          <w:color w:val="333333"/>
          <w:sz w:val="20"/>
          <w:szCs w:val="20"/>
        </w:rPr>
        <w:t>, що за березень 2021 року платниками подається декларація з ПДВ за оновленою формою, затвердженою наказом Міністерства фінансів України (МФУ) від 01.03.2021 № 131 «Про внесення змін до деяких нормативно-правових актів Міністерства фінансів України» (зареєстровано у Міністерстві юстиції України 11.03.2021 за № 310/35932).</w:t>
      </w:r>
    </w:p>
    <w:p w14:paraId="32BC04D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Також платники акцизного податку звітують за березень 2021 року за зміненою формою декларації, затвердженою наказом МФУ від 08.12.2020 № 747 «Про затвердження Змін до форми декларації акцизного податку та Порядку заповнення та подання декларації акцизного податку» (зареєстровано у Міністерстві юстиції України 03.02.2021 за № 145/35767).</w:t>
      </w:r>
    </w:p>
    <w:p w14:paraId="7212AE2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Крім того, у квітні 2021 року вперше звітуємо за оновленою формою декларації з податку на прибуток підприємств, затвердженою наказом МФУ від 29.10.2020 № 649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 (зареєстровано в Міністерстві юстиції України 18 листопада 2020 р. за № 1143/35426). Декларація за оновленою формою подається за підсумками І кварталу 2021 року.</w:t>
      </w:r>
    </w:p>
    <w:p w14:paraId="51B1012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42" w:tgtFrame="_blank" w:history="1">
        <w:r w:rsidRPr="00044E96">
          <w:rPr>
            <w:rStyle w:val="a4"/>
            <w:color w:val="00518C"/>
            <w:sz w:val="20"/>
            <w:szCs w:val="20"/>
            <w:u w:val="none"/>
          </w:rPr>
          <w:t>https://t.me/tax_gov_ua</w:t>
        </w:r>
      </w:hyperlink>
    </w:p>
    <w:p w14:paraId="0E85813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1AEF610B" w14:textId="12B9DEB0" w:rsidR="00247727" w:rsidRPr="00044E96" w:rsidRDefault="00247727"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36F61405" w14:textId="77777777"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Затверджено порядок ведення податковими органами оперативного обліку податків, зборів, платежів та єдиного внеску</w:t>
      </w:r>
    </w:p>
    <w:p w14:paraId="3261D7BE" w14:textId="56AD86C4"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З</w:t>
      </w:r>
      <w:r w:rsidR="00044E96" w:rsidRPr="00044E96">
        <w:rPr>
          <w:color w:val="333333"/>
          <w:sz w:val="20"/>
          <w:szCs w:val="20"/>
        </w:rPr>
        <w:t>вертає</w:t>
      </w:r>
      <w:r>
        <w:rPr>
          <w:color w:val="333333"/>
          <w:sz w:val="20"/>
          <w:szCs w:val="20"/>
        </w:rPr>
        <w:t>мо</w:t>
      </w:r>
      <w:r w:rsidR="00044E96" w:rsidRPr="00044E96">
        <w:rPr>
          <w:color w:val="333333"/>
          <w:sz w:val="20"/>
          <w:szCs w:val="20"/>
        </w:rPr>
        <w:t xml:space="preserve"> увагу, що 05.04.2021 набрав чинності наказ Міністерства фінансів України від 12.01.2021 № 5 «Про затвердження Порядку ведення податковими органами оперативного обліку податків, зборів, платежів та єдиного внеску на загальнообов'язкове державне соціальне страхування» (зареєстровано в Міністерстві юстиції України 15.03.2021 за № 321/35943).</w:t>
      </w:r>
    </w:p>
    <w:p w14:paraId="6E9E535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Наказ № 5 розроблено з метою удосконалення оперативного обліку податків, зборів, платежів та єдиного внеску на загальнообов'язкове державне соціальне страхування, керуючись вимогами Податкового кодексу України, Закону України «Про збір та облік єдиного внеску на загальнообов'язкове державне соціальне страхування».</w:t>
      </w:r>
    </w:p>
    <w:p w14:paraId="4AEFF6B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Наказом № 5 визнано таким, що втратив чинність, наказ Міністерства фінансів України від 07 квітня 2016 року № 422 «Про затвердження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зареєстрований у Міністерстві юстиції України 20 травня 2016 року за № 751/28881.</w:t>
      </w:r>
    </w:p>
    <w:p w14:paraId="72D98B1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Наказ № 5 опубліковано у бюлетені «Офіційний вісник України» від 26.03.2021 № 23.</w:t>
      </w:r>
    </w:p>
    <w:p w14:paraId="1EBA2124"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43" w:tgtFrame="_blank" w:history="1">
        <w:r w:rsidRPr="00044E96">
          <w:rPr>
            <w:rStyle w:val="a4"/>
            <w:color w:val="00518C"/>
            <w:sz w:val="20"/>
            <w:szCs w:val="20"/>
            <w:u w:val="none"/>
          </w:rPr>
          <w:t>https://t.me/tax_gov_ua</w:t>
        </w:r>
      </w:hyperlink>
    </w:p>
    <w:p w14:paraId="65961AA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1EFA274C" w14:textId="1EE566D9" w:rsidR="00247727" w:rsidRPr="00044E96" w:rsidRDefault="00247727"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5473175F" w14:textId="77777777" w:rsidR="00E63DE6" w:rsidRDefault="00044E96" w:rsidP="00E63DE6">
      <w:pPr>
        <w:pStyle w:val="1"/>
        <w:shd w:val="clear" w:color="auto" w:fill="FFFFFF"/>
        <w:spacing w:before="0" w:beforeAutospacing="0" w:after="0" w:afterAutospacing="0"/>
        <w:rPr>
          <w:color w:val="333333"/>
          <w:sz w:val="20"/>
          <w:szCs w:val="20"/>
        </w:rPr>
      </w:pPr>
      <w:r w:rsidRPr="00E63DE6">
        <w:rPr>
          <w:color w:val="333333"/>
          <w:sz w:val="20"/>
          <w:szCs w:val="20"/>
        </w:rPr>
        <w:t>Нагадування для розпорядників акцизних складів</w:t>
      </w:r>
    </w:p>
    <w:p w14:paraId="73CDAE6E" w14:textId="29C29829" w:rsidR="00044E96" w:rsidRPr="00E63DE6" w:rsidRDefault="00E63DE6" w:rsidP="00E63DE6">
      <w:pPr>
        <w:pStyle w:val="1"/>
        <w:shd w:val="clear" w:color="auto" w:fill="FFFFFF"/>
        <w:spacing w:before="0" w:beforeAutospacing="0" w:after="0" w:afterAutospacing="0"/>
        <w:rPr>
          <w:b w:val="0"/>
          <w:bCs w:val="0"/>
          <w:color w:val="333333"/>
          <w:sz w:val="20"/>
          <w:szCs w:val="20"/>
        </w:rPr>
      </w:pPr>
      <w:r w:rsidRPr="00E63DE6">
        <w:rPr>
          <w:b w:val="0"/>
          <w:bCs w:val="0"/>
          <w:color w:val="333333"/>
          <w:sz w:val="20"/>
          <w:szCs w:val="20"/>
        </w:rPr>
        <w:t>П</w:t>
      </w:r>
      <w:r w:rsidR="00044E96" w:rsidRPr="00E63DE6">
        <w:rPr>
          <w:b w:val="0"/>
          <w:bCs w:val="0"/>
          <w:color w:val="333333"/>
          <w:sz w:val="20"/>
          <w:szCs w:val="20"/>
        </w:rPr>
        <w:t>овідомляє</w:t>
      </w:r>
      <w:r w:rsidRPr="00E63DE6">
        <w:rPr>
          <w:b w:val="0"/>
          <w:bCs w:val="0"/>
          <w:color w:val="333333"/>
          <w:sz w:val="20"/>
          <w:szCs w:val="20"/>
        </w:rPr>
        <w:t>мо</w:t>
      </w:r>
      <w:r w:rsidR="00044E96" w:rsidRPr="00E63DE6">
        <w:rPr>
          <w:b w:val="0"/>
          <w:bCs w:val="0"/>
          <w:color w:val="333333"/>
          <w:sz w:val="20"/>
          <w:szCs w:val="20"/>
        </w:rPr>
        <w:t xml:space="preserve">, що </w:t>
      </w:r>
      <w:proofErr w:type="spellStart"/>
      <w:r w:rsidR="00044E96" w:rsidRPr="00E63DE6">
        <w:rPr>
          <w:b w:val="0"/>
          <w:bCs w:val="0"/>
          <w:color w:val="333333"/>
          <w:sz w:val="20"/>
          <w:szCs w:val="20"/>
        </w:rPr>
        <w:t>необладнання</w:t>
      </w:r>
      <w:proofErr w:type="spellEnd"/>
      <w:r w:rsidR="00044E96" w:rsidRPr="00E63DE6">
        <w:rPr>
          <w:b w:val="0"/>
          <w:bCs w:val="0"/>
          <w:color w:val="333333"/>
          <w:sz w:val="20"/>
          <w:szCs w:val="20"/>
        </w:rPr>
        <w:t xml:space="preserve"> та/або відсутність реєстрації в Єдиному державному реєстрі витратомірів-лічильників та рівнемірів-лічильників рівня пального у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розташованого на акцизному складі, –</w:t>
      </w:r>
    </w:p>
    <w:p w14:paraId="34A9A00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тягнуть за собою накладення штрафу в розмірі 20000 грн.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та/або незареєстрований витратомір-лічильник.</w:t>
      </w:r>
    </w:p>
    <w:p w14:paraId="6A6D264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Повторне протягом року вчинення на тому самому акцизному складі будь-якого з порушень, передбачених абзацом першим п. 128</w:t>
      </w:r>
      <w:r w:rsidRPr="00044E96">
        <w:rPr>
          <w:color w:val="333333"/>
          <w:sz w:val="20"/>
          <w:szCs w:val="20"/>
          <w:vertAlign w:val="superscript"/>
        </w:rPr>
        <w:t>1</w:t>
      </w:r>
      <w:r w:rsidRPr="00044E96">
        <w:rPr>
          <w:color w:val="333333"/>
          <w:sz w:val="20"/>
          <w:szCs w:val="20"/>
        </w:rPr>
        <w:t>.1 ст. 128 </w:t>
      </w:r>
      <w:r w:rsidRPr="00044E96">
        <w:rPr>
          <w:color w:val="333333"/>
          <w:sz w:val="20"/>
          <w:szCs w:val="20"/>
          <w:vertAlign w:val="superscript"/>
        </w:rPr>
        <w:t>1</w:t>
      </w:r>
      <w:r w:rsidRPr="00044E96">
        <w:rPr>
          <w:color w:val="333333"/>
          <w:sz w:val="20"/>
          <w:szCs w:val="20"/>
        </w:rPr>
        <w:t> ПКУ, –</w:t>
      </w:r>
    </w:p>
    <w:p w14:paraId="7863382D"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тягне за собою накладення штрафу в розмірі 50000 грн.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та/або незареєстрований витратомір-лічильник.</w:t>
      </w:r>
    </w:p>
    <w:p w14:paraId="116F1F3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Норми встановлені 128</w:t>
      </w:r>
      <w:r w:rsidRPr="00044E96">
        <w:rPr>
          <w:color w:val="333333"/>
          <w:sz w:val="20"/>
          <w:szCs w:val="20"/>
          <w:vertAlign w:val="superscript"/>
        </w:rPr>
        <w:t>1</w:t>
      </w:r>
      <w:r w:rsidRPr="00044E96">
        <w:rPr>
          <w:color w:val="333333"/>
          <w:sz w:val="20"/>
          <w:szCs w:val="20"/>
        </w:rPr>
        <w:t>.1 ст. 128</w:t>
      </w:r>
      <w:r w:rsidRPr="00044E96">
        <w:rPr>
          <w:color w:val="333333"/>
          <w:sz w:val="20"/>
          <w:szCs w:val="20"/>
          <w:vertAlign w:val="superscript"/>
        </w:rPr>
        <w:t>1</w:t>
      </w:r>
      <w:r w:rsidRPr="00044E96">
        <w:rPr>
          <w:color w:val="333333"/>
          <w:sz w:val="20"/>
          <w:szCs w:val="20"/>
        </w:rPr>
        <w:t> Податкового кодексу України (далі – ПКУ).</w:t>
      </w:r>
    </w:p>
    <w:p w14:paraId="6F0E61F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При цьому, згідно з п. 18 підрозділу 5 розділу ХХ «Перехідні положення» ПКУ, норми п. 128</w:t>
      </w:r>
      <w:r w:rsidRPr="00044E96">
        <w:rPr>
          <w:color w:val="333333"/>
          <w:sz w:val="20"/>
          <w:szCs w:val="20"/>
          <w:vertAlign w:val="superscript"/>
        </w:rPr>
        <w:t>1</w:t>
      </w:r>
      <w:r w:rsidRPr="00044E96">
        <w:rPr>
          <w:color w:val="333333"/>
          <w:sz w:val="20"/>
          <w:szCs w:val="20"/>
        </w:rPr>
        <w:t>.1 ст. 128</w:t>
      </w:r>
      <w:r w:rsidRPr="00044E96">
        <w:rPr>
          <w:color w:val="333333"/>
          <w:sz w:val="20"/>
          <w:szCs w:val="20"/>
          <w:vertAlign w:val="superscript"/>
        </w:rPr>
        <w:t>1</w:t>
      </w:r>
      <w:r w:rsidRPr="00044E96">
        <w:rPr>
          <w:color w:val="333333"/>
          <w:sz w:val="20"/>
          <w:szCs w:val="20"/>
        </w:rPr>
        <w:t> ПКУ застосовуються:</w:t>
      </w:r>
    </w:p>
    <w:p w14:paraId="15D135C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 з 01 липня 2019 року</w:t>
      </w:r>
      <w:r w:rsidRPr="00044E96">
        <w:rPr>
          <w:color w:val="333333"/>
          <w:sz w:val="20"/>
          <w:szCs w:val="20"/>
        </w:rPr>
        <w:t> – до розпорядника акцизного складу, на акцизному складі якого розташовано резервуари, загальна місткість яких перевищує 20000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160895E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 з 01 жовтня 2019 року</w:t>
      </w:r>
      <w:r w:rsidRPr="00044E96">
        <w:rPr>
          <w:color w:val="333333"/>
          <w:sz w:val="20"/>
          <w:szCs w:val="20"/>
        </w:rPr>
        <w:t> – до розпорядника акцизного складу, на акцизному складі якого розташовано резервуари, загальна місткість яких перевищує 1000 куб. метрів, але не перевищує 20000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626C198F"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 з 01 квітня 2020 року</w:t>
      </w:r>
      <w:r w:rsidRPr="00044E96">
        <w:rPr>
          <w:color w:val="333333"/>
          <w:sz w:val="20"/>
          <w:szCs w:val="20"/>
        </w:rPr>
        <w:t> – до розпорядника акцизного складу, на акцизному складі якого розташовано резервуари, загальна місткість яких не перевищує 1000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681D5DD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6"/>
          <w:color w:val="333333"/>
          <w:sz w:val="20"/>
          <w:szCs w:val="20"/>
        </w:rPr>
        <w:t>► з 01 липня 2020 року</w:t>
      </w:r>
      <w:r w:rsidRPr="00044E96">
        <w:rPr>
          <w:color w:val="333333"/>
          <w:sz w:val="20"/>
          <w:szCs w:val="20"/>
        </w:rPr>
        <w:t> – до розпорядника акцизного складу, який до 01 липня 2019 року не підпадав під визначення платника податку відповідно до п. 212.1 ст. 212 ПКУ (незалежно від загальної місткості резервуарів, розташованих на акцизному складі такого розпорядника), а також до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компонентів (сировини), що передбачає повний технологічний цикл їх переробки в готову продукцію (пальне).</w:t>
      </w:r>
    </w:p>
    <w:p w14:paraId="49A5C13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 xml:space="preserve">Підписуйтесь на </w:t>
      </w:r>
      <w:proofErr w:type="spellStart"/>
      <w:r w:rsidRPr="00044E96">
        <w:rPr>
          <w:rStyle w:val="a5"/>
          <w:rFonts w:eastAsiaTheme="majorEastAsia"/>
          <w:color w:val="333333"/>
          <w:sz w:val="20"/>
          <w:szCs w:val="20"/>
        </w:rPr>
        <w:t>Telegram</w:t>
      </w:r>
      <w:proofErr w:type="spellEnd"/>
      <w:r w:rsidRPr="00044E96">
        <w:rPr>
          <w:rStyle w:val="a5"/>
          <w:rFonts w:eastAsiaTheme="majorEastAsia"/>
          <w:color w:val="333333"/>
          <w:sz w:val="20"/>
          <w:szCs w:val="20"/>
        </w:rPr>
        <w:t>-канал Державної податкової служби України</w:t>
      </w:r>
      <w:r w:rsidRPr="00044E96">
        <w:rPr>
          <w:color w:val="333333"/>
          <w:sz w:val="20"/>
          <w:szCs w:val="20"/>
        </w:rPr>
        <w:t> </w:t>
      </w:r>
      <w:hyperlink r:id="rId44" w:tgtFrame="_blank" w:history="1">
        <w:r w:rsidRPr="00044E96">
          <w:rPr>
            <w:rStyle w:val="a4"/>
            <w:color w:val="00518C"/>
            <w:sz w:val="20"/>
            <w:szCs w:val="20"/>
            <w:u w:val="none"/>
          </w:rPr>
          <w:t>https://t.me/tax_gov_ua</w:t>
        </w:r>
      </w:hyperlink>
    </w:p>
    <w:p w14:paraId="76F353F1"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rFonts w:eastAsiaTheme="majorEastAsia"/>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rFonts w:eastAsiaTheme="majorEastAsia"/>
          <w:color w:val="333333"/>
          <w:sz w:val="20"/>
          <w:szCs w:val="20"/>
        </w:rPr>
        <w:t>»</w:t>
      </w:r>
    </w:p>
    <w:p w14:paraId="61A74D46" w14:textId="38A12153" w:rsidR="00190022" w:rsidRPr="00044E96" w:rsidRDefault="0019002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62D4541E" w14:textId="77777777" w:rsidR="00014CE1" w:rsidRPr="00044E96" w:rsidRDefault="00014CE1" w:rsidP="00044E96">
      <w:pPr>
        <w:pStyle w:val="1"/>
        <w:shd w:val="clear" w:color="auto" w:fill="FFFFFF"/>
        <w:spacing w:before="0" w:beforeAutospacing="0" w:after="0" w:afterAutospacing="0"/>
        <w:rPr>
          <w:color w:val="333333"/>
          <w:sz w:val="20"/>
          <w:szCs w:val="20"/>
        </w:rPr>
      </w:pPr>
      <w:r w:rsidRPr="00044E96">
        <w:rPr>
          <w:color w:val="333333"/>
          <w:sz w:val="20"/>
          <w:szCs w:val="20"/>
        </w:rPr>
        <w:t>Надходження єдиного внеску перевищили минулорічний показник на 238,7 мільйон гривень</w:t>
      </w:r>
    </w:p>
    <w:p w14:paraId="0FC090F7" w14:textId="77777777" w:rsidR="00014CE1" w:rsidRPr="00044E96" w:rsidRDefault="00014CE1"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lastRenderedPageBreak/>
        <w:t>Головним управлінням у Дніпропетровській області (далі – ГУ ДПС) з початку 2021 року забезпечено надходження єдиного внеску на загальнообов’язкове державне соціальне страхування (далі – єдиний внесок) на рівні 2 млрд 891,2 млн гривень. Цьогорічний показник перевищує минулорічну суму сплати єдиного внеску за аналогічний період на 238,7 млн грн або на 8,0 %. Про це повідомила начальник Головного управління ДПС у Дніпропетровській області Ганна Чуб.</w:t>
      </w:r>
    </w:p>
    <w:p w14:paraId="698614B1" w14:textId="77777777" w:rsidR="00014CE1" w:rsidRPr="00044E96" w:rsidRDefault="00014CE1"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Протягом лютого 2021 року фактичні надходження єдиного внеску склали 1 млрд 523,5 млн грн, що на 178,1 млн грн більше лютого 2020 року.</w:t>
      </w:r>
    </w:p>
    <w:p w14:paraId="57D4B6A5" w14:textId="77777777" w:rsidR="00014CE1" w:rsidRPr="00044E96" w:rsidRDefault="00014CE1"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Легальний ринок праці – це стабільні надходження до бюджетів та гарантоване соціальне і пенсійне забезпечення», - зазначила Ганна Чуб.</w:t>
      </w:r>
    </w:p>
    <w:p w14:paraId="18883B4E" w14:textId="37531966" w:rsidR="00190022" w:rsidRPr="00044E96" w:rsidRDefault="00190022"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1635C4F6" w14:textId="5FA39280" w:rsidR="00044E96" w:rsidRPr="00E63DE6" w:rsidRDefault="00044E96" w:rsidP="00044E96">
      <w:pPr>
        <w:pStyle w:val="1"/>
        <w:shd w:val="clear" w:color="auto" w:fill="FFFFFF"/>
        <w:spacing w:before="0" w:beforeAutospacing="0" w:after="0" w:afterAutospacing="0"/>
        <w:rPr>
          <w:color w:val="333333"/>
          <w:sz w:val="20"/>
          <w:szCs w:val="20"/>
        </w:rPr>
      </w:pPr>
      <w:r w:rsidRPr="00E63DE6">
        <w:rPr>
          <w:color w:val="333333"/>
          <w:sz w:val="20"/>
          <w:szCs w:val="20"/>
        </w:rPr>
        <w:t>До уваги управителів майна – платників ПДВ!</w:t>
      </w:r>
    </w:p>
    <w:p w14:paraId="36EC3375" w14:textId="36CBFD8F" w:rsidR="00044E96" w:rsidRPr="00044E96" w:rsidRDefault="00E63DE6" w:rsidP="00044E96">
      <w:pPr>
        <w:pStyle w:val="a3"/>
        <w:shd w:val="clear" w:color="auto" w:fill="FFFFFF"/>
        <w:spacing w:before="0" w:beforeAutospacing="0" w:after="0" w:afterAutospacing="0"/>
        <w:jc w:val="both"/>
        <w:rPr>
          <w:color w:val="333333"/>
          <w:sz w:val="20"/>
          <w:szCs w:val="20"/>
        </w:rPr>
      </w:pPr>
      <w:r>
        <w:rPr>
          <w:color w:val="333333"/>
          <w:sz w:val="20"/>
          <w:szCs w:val="20"/>
        </w:rPr>
        <w:t>Д</w:t>
      </w:r>
      <w:r w:rsidR="00044E96" w:rsidRPr="00044E96">
        <w:rPr>
          <w:color w:val="333333"/>
          <w:sz w:val="20"/>
          <w:szCs w:val="20"/>
        </w:rPr>
        <w:t>ля цілей оподаткування ПДВ платником ПДВ є, зокрема особа – управитель майна, яка веде окремий податковий облік з ПДВ щодо господарських операцій, пов’язаних з використанням майна, що отримане в управління за договорами управління майном.</w:t>
      </w:r>
    </w:p>
    <w:p w14:paraId="1E7EEE5E"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Норми встановлені </w:t>
      </w:r>
      <w:proofErr w:type="spellStart"/>
      <w:r w:rsidRPr="00044E96">
        <w:rPr>
          <w:color w:val="333333"/>
          <w:sz w:val="20"/>
          <w:szCs w:val="20"/>
        </w:rPr>
        <w:t>п.п</w:t>
      </w:r>
      <w:proofErr w:type="spellEnd"/>
      <w:r w:rsidRPr="00044E96">
        <w:rPr>
          <w:color w:val="333333"/>
          <w:sz w:val="20"/>
          <w:szCs w:val="20"/>
        </w:rPr>
        <w:t>. 5 п. 180.1 ст. 180 Податкового кодексу України (далі – ПКУ).</w:t>
      </w:r>
    </w:p>
    <w:p w14:paraId="068B3DFB"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Для цілей оподаткування господарські відносини між управителем майна з власної господарської діяльності та його діяльності з управління майном прирівнюються до відносин на основі окремих цивільно-правових договорів.</w:t>
      </w:r>
    </w:p>
    <w:p w14:paraId="26D571A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 xml:space="preserve">Норми </w:t>
      </w:r>
      <w:proofErr w:type="spellStart"/>
      <w:r w:rsidRPr="00044E96">
        <w:rPr>
          <w:color w:val="333333"/>
          <w:sz w:val="20"/>
          <w:szCs w:val="20"/>
        </w:rPr>
        <w:t>п.п</w:t>
      </w:r>
      <w:proofErr w:type="spellEnd"/>
      <w:r w:rsidRPr="00044E96">
        <w:rPr>
          <w:color w:val="333333"/>
          <w:sz w:val="20"/>
          <w:szCs w:val="20"/>
        </w:rPr>
        <w:t>. 5 п. 180.1 ст. 180 ПКУ не поширюються на управителів майна, які здійснюють управління активами інститутів спільного інвестування, фондів банківського управління, фондів фінансування будівництва та фондів операцій з нерухомістю, створених відповідно до закону.</w:t>
      </w:r>
    </w:p>
    <w:p w14:paraId="657587E7"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Взяття на облік договору управління майном здійснюється шляхом додаткового взяття на облік управителя майна як платника податків – відповідального за утримання та внесення податків до бюджету під час виконання договору.</w:t>
      </w:r>
    </w:p>
    <w:p w14:paraId="68EB9543"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Управителю майна при взятті на облік договору управління майном присвоюється 9-значний реєстраційний (обліковий) номер платника податків, який використовується для сплати податків, виконання прав та обов’язків платника податків за договором окремо від власної діяльності.</w:t>
      </w:r>
    </w:p>
    <w:p w14:paraId="30CA1E3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Цей номер згідно п. 1.6 розділу I Положення про реєстрацію платників податку на додану вартість, затвердженого наказом Міністерства фінансів України від 14.11.2014 № 1130, який зареєстровано в Міністерстві юстиції України 17.11.2014 за № 1456/26233 із змінами, є також індивідуальним податковим номером платника ПДВ для особи – управителя майна.</w:t>
      </w:r>
    </w:p>
    <w:p w14:paraId="54F59C30"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Відповідно до п. 1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зі змінами та доповненнями (далі – Порядок № 1307), при здійсненні господарських операцій, пов’язаних з використанням майна, отриманого в управління за договорами про управління майном, податкова накладна складається особою - управителем майна, яка веде окремий облік з податку на додану вартість таких господарських операцій та відповідальна за утримання і внесення податку до бюджету.</w:t>
      </w:r>
    </w:p>
    <w:p w14:paraId="6D75BB78"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При цьому в такій податковій накладній у графі </w:t>
      </w:r>
      <w:r w:rsidRPr="00044E96">
        <w:rPr>
          <w:rStyle w:val="a5"/>
          <w:color w:val="333333"/>
          <w:sz w:val="20"/>
          <w:szCs w:val="20"/>
        </w:rPr>
        <w:t>«Постачальник (продавець)»</w:t>
      </w:r>
      <w:r w:rsidRPr="00044E96">
        <w:rPr>
          <w:color w:val="333333"/>
          <w:sz w:val="20"/>
          <w:szCs w:val="20"/>
        </w:rPr>
        <w:t> – зазначається найменування управителя майна, а у графах </w:t>
      </w:r>
      <w:r w:rsidRPr="00044E96">
        <w:rPr>
          <w:rStyle w:val="a5"/>
          <w:color w:val="333333"/>
          <w:sz w:val="20"/>
          <w:szCs w:val="20"/>
        </w:rPr>
        <w:t>«Індивідуальний податковий номер»</w:t>
      </w:r>
      <w:r w:rsidRPr="00044E96">
        <w:rPr>
          <w:color w:val="333333"/>
          <w:sz w:val="20"/>
          <w:szCs w:val="20"/>
        </w:rPr>
        <w:t> та </w:t>
      </w:r>
      <w:r w:rsidRPr="00044E96">
        <w:rPr>
          <w:rStyle w:val="a5"/>
          <w:color w:val="333333"/>
          <w:sz w:val="20"/>
          <w:szCs w:val="20"/>
        </w:rPr>
        <w:t>«Податковий номер»</w:t>
      </w:r>
      <w:r w:rsidRPr="00044E96">
        <w:rPr>
          <w:color w:val="333333"/>
          <w:sz w:val="20"/>
          <w:szCs w:val="20"/>
        </w:rPr>
        <w:t> – зазначається присвоєний 9 – значний номер.</w:t>
      </w:r>
    </w:p>
    <w:p w14:paraId="58A5E939"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color w:val="333333"/>
          <w:sz w:val="20"/>
          <w:szCs w:val="20"/>
        </w:rPr>
        <w:t>Решта реквізитів податкової накладної заповнюються у відповідності з Порядком № 1307.</w:t>
      </w:r>
    </w:p>
    <w:p w14:paraId="6FF108A5"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 xml:space="preserve">Підписуйтесь на </w:t>
      </w:r>
      <w:proofErr w:type="spellStart"/>
      <w:r w:rsidRPr="00044E96">
        <w:rPr>
          <w:rStyle w:val="a5"/>
          <w:color w:val="333333"/>
          <w:sz w:val="20"/>
          <w:szCs w:val="20"/>
        </w:rPr>
        <w:t>Telegram</w:t>
      </w:r>
      <w:proofErr w:type="spellEnd"/>
      <w:r w:rsidRPr="00044E96">
        <w:rPr>
          <w:rStyle w:val="a5"/>
          <w:color w:val="333333"/>
          <w:sz w:val="20"/>
          <w:szCs w:val="20"/>
        </w:rPr>
        <w:t>-канал Державної податкової служби України</w:t>
      </w:r>
      <w:r w:rsidRPr="00044E96">
        <w:rPr>
          <w:color w:val="333333"/>
          <w:sz w:val="20"/>
          <w:szCs w:val="20"/>
        </w:rPr>
        <w:t> </w:t>
      </w:r>
      <w:hyperlink r:id="rId45" w:tgtFrame="_blank" w:history="1">
        <w:r w:rsidRPr="00044E96">
          <w:rPr>
            <w:rStyle w:val="a4"/>
            <w:color w:val="00518C"/>
            <w:sz w:val="20"/>
            <w:szCs w:val="20"/>
            <w:u w:val="none"/>
          </w:rPr>
          <w:t>https://t.me/tax_gov_ua</w:t>
        </w:r>
      </w:hyperlink>
    </w:p>
    <w:p w14:paraId="0CE59316" w14:textId="77777777" w:rsidR="00044E96" w:rsidRPr="00044E96" w:rsidRDefault="00044E96" w:rsidP="00044E96">
      <w:pPr>
        <w:pStyle w:val="a3"/>
        <w:shd w:val="clear" w:color="auto" w:fill="FFFFFF"/>
        <w:spacing w:before="0" w:beforeAutospacing="0" w:after="0" w:afterAutospacing="0"/>
        <w:jc w:val="both"/>
        <w:rPr>
          <w:color w:val="333333"/>
          <w:sz w:val="20"/>
          <w:szCs w:val="20"/>
        </w:rPr>
      </w:pPr>
      <w:r w:rsidRPr="00044E96">
        <w:rPr>
          <w:rStyle w:val="a5"/>
          <w:color w:val="333333"/>
          <w:sz w:val="20"/>
          <w:szCs w:val="20"/>
        </w:rPr>
        <w:t>Спілкуйся з Податковою службою дистанційно за допомогою сервісу «</w:t>
      </w:r>
      <w:proofErr w:type="spellStart"/>
      <w:r w:rsidR="00215CF7">
        <w:fldChar w:fldCharType="begin"/>
      </w:r>
      <w:r w:rsidR="00215CF7">
        <w:instrText xml:space="preserve"> HYPERLINK "https://t.me/infoTAXbot" \t "_blank" </w:instrText>
      </w:r>
      <w:r w:rsidR="00215CF7">
        <w:fldChar w:fldCharType="separate"/>
      </w:r>
      <w:r w:rsidRPr="00044E96">
        <w:rPr>
          <w:rStyle w:val="a4"/>
          <w:i/>
          <w:iCs/>
          <w:color w:val="00518C"/>
          <w:sz w:val="20"/>
          <w:szCs w:val="20"/>
          <w:u w:val="none"/>
        </w:rPr>
        <w:t>InfoTAX</w:t>
      </w:r>
      <w:proofErr w:type="spellEnd"/>
      <w:r w:rsidR="00215CF7">
        <w:rPr>
          <w:rStyle w:val="a4"/>
          <w:i/>
          <w:iCs/>
          <w:color w:val="00518C"/>
          <w:sz w:val="20"/>
          <w:szCs w:val="20"/>
          <w:u w:val="none"/>
        </w:rPr>
        <w:fldChar w:fldCharType="end"/>
      </w:r>
      <w:r w:rsidRPr="00044E96">
        <w:rPr>
          <w:rStyle w:val="a5"/>
          <w:color w:val="333333"/>
          <w:sz w:val="20"/>
          <w:szCs w:val="20"/>
        </w:rPr>
        <w:t>»</w:t>
      </w:r>
    </w:p>
    <w:p w14:paraId="01D01590" w14:textId="4ACB2C71" w:rsidR="005C0DBE" w:rsidRDefault="005C0DBE"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6F74CE8E" w14:textId="5EAA7E27" w:rsidR="00E63DE6" w:rsidRDefault="00E63DE6" w:rsidP="00044E96">
      <w:pPr>
        <w:shd w:val="clear" w:color="auto" w:fill="FFFFFF"/>
        <w:spacing w:after="0" w:line="240" w:lineRule="auto"/>
        <w:outlineLvl w:val="0"/>
        <w:rPr>
          <w:rFonts w:ascii="Times New Roman" w:eastAsia="Times New Roman" w:hAnsi="Times New Roman" w:cs="Times New Roman"/>
          <w:sz w:val="20"/>
          <w:szCs w:val="20"/>
          <w:lang w:eastAsia="uk-UA"/>
        </w:rPr>
      </w:pPr>
    </w:p>
    <w:p w14:paraId="5DC78EAC" w14:textId="77777777" w:rsidR="00600D15" w:rsidRPr="00044E96" w:rsidRDefault="00600D15" w:rsidP="00044E96">
      <w:pPr>
        <w:shd w:val="clear" w:color="auto" w:fill="FFFFFF"/>
        <w:spacing w:after="0" w:line="240" w:lineRule="auto"/>
        <w:outlineLvl w:val="0"/>
        <w:rPr>
          <w:rFonts w:ascii="Times New Roman" w:eastAsia="Times New Roman" w:hAnsi="Times New Roman" w:cs="Times New Roman"/>
          <w:sz w:val="20"/>
          <w:szCs w:val="20"/>
          <w:lang w:eastAsia="uk-UA"/>
        </w:rPr>
      </w:pPr>
    </w:p>
    <w:bookmarkEnd w:id="3"/>
    <w:sectPr w:rsidR="00600D15" w:rsidRPr="00044E96"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14CE1"/>
    <w:rsid w:val="00044E96"/>
    <w:rsid w:val="000638A5"/>
    <w:rsid w:val="000671F5"/>
    <w:rsid w:val="00090976"/>
    <w:rsid w:val="00096BDD"/>
    <w:rsid w:val="000D51D7"/>
    <w:rsid w:val="00112DBD"/>
    <w:rsid w:val="00124AA4"/>
    <w:rsid w:val="00161DDF"/>
    <w:rsid w:val="00161E78"/>
    <w:rsid w:val="0016412D"/>
    <w:rsid w:val="0016483C"/>
    <w:rsid w:val="00190022"/>
    <w:rsid w:val="001E00E6"/>
    <w:rsid w:val="001E2DBC"/>
    <w:rsid w:val="001F0F23"/>
    <w:rsid w:val="00203AE0"/>
    <w:rsid w:val="00215CF7"/>
    <w:rsid w:val="00236CF1"/>
    <w:rsid w:val="00247727"/>
    <w:rsid w:val="002563EE"/>
    <w:rsid w:val="0025780F"/>
    <w:rsid w:val="00267AD0"/>
    <w:rsid w:val="002856FF"/>
    <w:rsid w:val="00292E14"/>
    <w:rsid w:val="002B5620"/>
    <w:rsid w:val="002D2AAA"/>
    <w:rsid w:val="002E56FC"/>
    <w:rsid w:val="002E6144"/>
    <w:rsid w:val="002F3D62"/>
    <w:rsid w:val="0030581F"/>
    <w:rsid w:val="003577A1"/>
    <w:rsid w:val="003765E6"/>
    <w:rsid w:val="003A1DC2"/>
    <w:rsid w:val="00427A1B"/>
    <w:rsid w:val="004504FC"/>
    <w:rsid w:val="00473A21"/>
    <w:rsid w:val="004A7CFD"/>
    <w:rsid w:val="004C64C9"/>
    <w:rsid w:val="004D7199"/>
    <w:rsid w:val="00530B94"/>
    <w:rsid w:val="00587F70"/>
    <w:rsid w:val="005A206F"/>
    <w:rsid w:val="005C0DBE"/>
    <w:rsid w:val="005C388A"/>
    <w:rsid w:val="00600D15"/>
    <w:rsid w:val="006106C9"/>
    <w:rsid w:val="00610802"/>
    <w:rsid w:val="006142F7"/>
    <w:rsid w:val="0063284E"/>
    <w:rsid w:val="00671C27"/>
    <w:rsid w:val="006A1805"/>
    <w:rsid w:val="006D1B80"/>
    <w:rsid w:val="00700E26"/>
    <w:rsid w:val="00757B0D"/>
    <w:rsid w:val="00760AD3"/>
    <w:rsid w:val="00772FC4"/>
    <w:rsid w:val="007F01E9"/>
    <w:rsid w:val="008149AF"/>
    <w:rsid w:val="00815A9B"/>
    <w:rsid w:val="00873B4B"/>
    <w:rsid w:val="008B3084"/>
    <w:rsid w:val="008B51EF"/>
    <w:rsid w:val="008F710D"/>
    <w:rsid w:val="00911212"/>
    <w:rsid w:val="00960314"/>
    <w:rsid w:val="009710E2"/>
    <w:rsid w:val="009B349F"/>
    <w:rsid w:val="009C1448"/>
    <w:rsid w:val="009E1F0A"/>
    <w:rsid w:val="009E5EF2"/>
    <w:rsid w:val="009F2623"/>
    <w:rsid w:val="00A20BE0"/>
    <w:rsid w:val="00A72476"/>
    <w:rsid w:val="00AA5243"/>
    <w:rsid w:val="00AA6E9C"/>
    <w:rsid w:val="00AC7A18"/>
    <w:rsid w:val="00AE06B3"/>
    <w:rsid w:val="00B05DA8"/>
    <w:rsid w:val="00B346C2"/>
    <w:rsid w:val="00B941F3"/>
    <w:rsid w:val="00BB06D1"/>
    <w:rsid w:val="00BC4CAC"/>
    <w:rsid w:val="00C04F7B"/>
    <w:rsid w:val="00C416C6"/>
    <w:rsid w:val="00C46CC3"/>
    <w:rsid w:val="00C66DB0"/>
    <w:rsid w:val="00C75085"/>
    <w:rsid w:val="00C77A8A"/>
    <w:rsid w:val="00C81833"/>
    <w:rsid w:val="00C90CFF"/>
    <w:rsid w:val="00CD0F7A"/>
    <w:rsid w:val="00CF29A6"/>
    <w:rsid w:val="00CF29DE"/>
    <w:rsid w:val="00D02A9C"/>
    <w:rsid w:val="00D235F6"/>
    <w:rsid w:val="00D46BC7"/>
    <w:rsid w:val="00D47AC9"/>
    <w:rsid w:val="00D928FC"/>
    <w:rsid w:val="00DC4AE7"/>
    <w:rsid w:val="00DC5029"/>
    <w:rsid w:val="00E20332"/>
    <w:rsid w:val="00E506E2"/>
    <w:rsid w:val="00E52335"/>
    <w:rsid w:val="00E63DE6"/>
    <w:rsid w:val="00E83FDD"/>
    <w:rsid w:val="00E86029"/>
    <w:rsid w:val="00EA014E"/>
    <w:rsid w:val="00ED110F"/>
    <w:rsid w:val="00F40F68"/>
    <w:rsid w:val="00F4183E"/>
    <w:rsid w:val="00F60283"/>
    <w:rsid w:val="00F62885"/>
    <w:rsid w:val="00F65538"/>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textindent21">
    <w:name w:val="bodytextindent21"/>
    <w:basedOn w:val="a"/>
    <w:rsid w:val="00236CF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861">
      <w:bodyDiv w:val="1"/>
      <w:marLeft w:val="0"/>
      <w:marRight w:val="0"/>
      <w:marTop w:val="0"/>
      <w:marBottom w:val="0"/>
      <w:divBdr>
        <w:top w:val="none" w:sz="0" w:space="0" w:color="auto"/>
        <w:left w:val="none" w:sz="0" w:space="0" w:color="auto"/>
        <w:bottom w:val="none" w:sz="0" w:space="0" w:color="auto"/>
        <w:right w:val="none" w:sz="0" w:space="0" w:color="auto"/>
      </w:divBdr>
      <w:divsChild>
        <w:div w:id="838617343">
          <w:marLeft w:val="0"/>
          <w:marRight w:val="0"/>
          <w:marTop w:val="0"/>
          <w:marBottom w:val="75"/>
          <w:divBdr>
            <w:top w:val="none" w:sz="0" w:space="0" w:color="auto"/>
            <w:left w:val="none" w:sz="0" w:space="0" w:color="auto"/>
            <w:bottom w:val="none" w:sz="0" w:space="0" w:color="auto"/>
            <w:right w:val="none" w:sz="0" w:space="0" w:color="auto"/>
          </w:divBdr>
          <w:divsChild>
            <w:div w:id="272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0965">
      <w:bodyDiv w:val="1"/>
      <w:marLeft w:val="0"/>
      <w:marRight w:val="0"/>
      <w:marTop w:val="0"/>
      <w:marBottom w:val="0"/>
      <w:divBdr>
        <w:top w:val="none" w:sz="0" w:space="0" w:color="auto"/>
        <w:left w:val="none" w:sz="0" w:space="0" w:color="auto"/>
        <w:bottom w:val="none" w:sz="0" w:space="0" w:color="auto"/>
        <w:right w:val="none" w:sz="0" w:space="0" w:color="auto"/>
      </w:divBdr>
      <w:divsChild>
        <w:div w:id="1580410486">
          <w:marLeft w:val="0"/>
          <w:marRight w:val="0"/>
          <w:marTop w:val="0"/>
          <w:marBottom w:val="75"/>
          <w:divBdr>
            <w:top w:val="none" w:sz="0" w:space="0" w:color="auto"/>
            <w:left w:val="none" w:sz="0" w:space="0" w:color="auto"/>
            <w:bottom w:val="none" w:sz="0" w:space="0" w:color="auto"/>
            <w:right w:val="none" w:sz="0" w:space="0" w:color="auto"/>
          </w:divBdr>
          <w:divsChild>
            <w:div w:id="582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509">
      <w:bodyDiv w:val="1"/>
      <w:marLeft w:val="0"/>
      <w:marRight w:val="0"/>
      <w:marTop w:val="0"/>
      <w:marBottom w:val="0"/>
      <w:divBdr>
        <w:top w:val="none" w:sz="0" w:space="0" w:color="auto"/>
        <w:left w:val="none" w:sz="0" w:space="0" w:color="auto"/>
        <w:bottom w:val="none" w:sz="0" w:space="0" w:color="auto"/>
        <w:right w:val="none" w:sz="0" w:space="0" w:color="auto"/>
      </w:divBdr>
      <w:divsChild>
        <w:div w:id="477383021">
          <w:marLeft w:val="0"/>
          <w:marRight w:val="0"/>
          <w:marTop w:val="0"/>
          <w:marBottom w:val="0"/>
          <w:divBdr>
            <w:top w:val="none" w:sz="0" w:space="0" w:color="auto"/>
            <w:left w:val="none" w:sz="0" w:space="0" w:color="auto"/>
            <w:bottom w:val="none" w:sz="0" w:space="0" w:color="auto"/>
            <w:right w:val="none" w:sz="0" w:space="0" w:color="auto"/>
          </w:divBdr>
          <w:divsChild>
            <w:div w:id="8117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3739">
      <w:bodyDiv w:val="1"/>
      <w:marLeft w:val="0"/>
      <w:marRight w:val="0"/>
      <w:marTop w:val="0"/>
      <w:marBottom w:val="0"/>
      <w:divBdr>
        <w:top w:val="none" w:sz="0" w:space="0" w:color="auto"/>
        <w:left w:val="none" w:sz="0" w:space="0" w:color="auto"/>
        <w:bottom w:val="none" w:sz="0" w:space="0" w:color="auto"/>
        <w:right w:val="none" w:sz="0" w:space="0" w:color="auto"/>
      </w:divBdr>
      <w:divsChild>
        <w:div w:id="1592276882">
          <w:marLeft w:val="0"/>
          <w:marRight w:val="0"/>
          <w:marTop w:val="0"/>
          <w:marBottom w:val="75"/>
          <w:divBdr>
            <w:top w:val="none" w:sz="0" w:space="0" w:color="auto"/>
            <w:left w:val="none" w:sz="0" w:space="0" w:color="auto"/>
            <w:bottom w:val="none" w:sz="0" w:space="0" w:color="auto"/>
            <w:right w:val="none" w:sz="0" w:space="0" w:color="auto"/>
          </w:divBdr>
          <w:divsChild>
            <w:div w:id="21272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596">
      <w:bodyDiv w:val="1"/>
      <w:marLeft w:val="0"/>
      <w:marRight w:val="0"/>
      <w:marTop w:val="0"/>
      <w:marBottom w:val="0"/>
      <w:divBdr>
        <w:top w:val="none" w:sz="0" w:space="0" w:color="auto"/>
        <w:left w:val="none" w:sz="0" w:space="0" w:color="auto"/>
        <w:bottom w:val="none" w:sz="0" w:space="0" w:color="auto"/>
        <w:right w:val="none" w:sz="0" w:space="0" w:color="auto"/>
      </w:divBdr>
      <w:divsChild>
        <w:div w:id="1116749168">
          <w:marLeft w:val="0"/>
          <w:marRight w:val="0"/>
          <w:marTop w:val="0"/>
          <w:marBottom w:val="0"/>
          <w:divBdr>
            <w:top w:val="none" w:sz="0" w:space="0" w:color="auto"/>
            <w:left w:val="none" w:sz="0" w:space="0" w:color="auto"/>
            <w:bottom w:val="none" w:sz="0" w:space="0" w:color="auto"/>
            <w:right w:val="none" w:sz="0" w:space="0" w:color="auto"/>
          </w:divBdr>
          <w:divsChild>
            <w:div w:id="2608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2650">
      <w:bodyDiv w:val="1"/>
      <w:marLeft w:val="0"/>
      <w:marRight w:val="0"/>
      <w:marTop w:val="0"/>
      <w:marBottom w:val="0"/>
      <w:divBdr>
        <w:top w:val="none" w:sz="0" w:space="0" w:color="auto"/>
        <w:left w:val="none" w:sz="0" w:space="0" w:color="auto"/>
        <w:bottom w:val="none" w:sz="0" w:space="0" w:color="auto"/>
        <w:right w:val="none" w:sz="0" w:space="0" w:color="auto"/>
      </w:divBdr>
      <w:divsChild>
        <w:div w:id="636034759">
          <w:marLeft w:val="0"/>
          <w:marRight w:val="0"/>
          <w:marTop w:val="0"/>
          <w:marBottom w:val="75"/>
          <w:divBdr>
            <w:top w:val="none" w:sz="0" w:space="0" w:color="auto"/>
            <w:left w:val="none" w:sz="0" w:space="0" w:color="auto"/>
            <w:bottom w:val="none" w:sz="0" w:space="0" w:color="auto"/>
            <w:right w:val="none" w:sz="0" w:space="0" w:color="auto"/>
          </w:divBdr>
          <w:divsChild>
            <w:div w:id="180840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430">
      <w:bodyDiv w:val="1"/>
      <w:marLeft w:val="0"/>
      <w:marRight w:val="0"/>
      <w:marTop w:val="0"/>
      <w:marBottom w:val="0"/>
      <w:divBdr>
        <w:top w:val="none" w:sz="0" w:space="0" w:color="auto"/>
        <w:left w:val="none" w:sz="0" w:space="0" w:color="auto"/>
        <w:bottom w:val="none" w:sz="0" w:space="0" w:color="auto"/>
        <w:right w:val="none" w:sz="0" w:space="0" w:color="auto"/>
      </w:divBdr>
      <w:divsChild>
        <w:div w:id="524177797">
          <w:marLeft w:val="0"/>
          <w:marRight w:val="0"/>
          <w:marTop w:val="0"/>
          <w:marBottom w:val="75"/>
          <w:divBdr>
            <w:top w:val="none" w:sz="0" w:space="0" w:color="auto"/>
            <w:left w:val="none" w:sz="0" w:space="0" w:color="auto"/>
            <w:bottom w:val="none" w:sz="0" w:space="0" w:color="auto"/>
            <w:right w:val="none" w:sz="0" w:space="0" w:color="auto"/>
          </w:divBdr>
          <w:divsChild>
            <w:div w:id="9128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4050">
      <w:bodyDiv w:val="1"/>
      <w:marLeft w:val="0"/>
      <w:marRight w:val="0"/>
      <w:marTop w:val="0"/>
      <w:marBottom w:val="0"/>
      <w:divBdr>
        <w:top w:val="none" w:sz="0" w:space="0" w:color="auto"/>
        <w:left w:val="none" w:sz="0" w:space="0" w:color="auto"/>
        <w:bottom w:val="none" w:sz="0" w:space="0" w:color="auto"/>
        <w:right w:val="none" w:sz="0" w:space="0" w:color="auto"/>
      </w:divBdr>
      <w:divsChild>
        <w:div w:id="1260602402">
          <w:marLeft w:val="0"/>
          <w:marRight w:val="0"/>
          <w:marTop w:val="0"/>
          <w:marBottom w:val="75"/>
          <w:divBdr>
            <w:top w:val="none" w:sz="0" w:space="0" w:color="auto"/>
            <w:left w:val="none" w:sz="0" w:space="0" w:color="auto"/>
            <w:bottom w:val="none" w:sz="0" w:space="0" w:color="auto"/>
            <w:right w:val="none" w:sz="0" w:space="0" w:color="auto"/>
          </w:divBdr>
          <w:divsChild>
            <w:div w:id="9718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809">
      <w:bodyDiv w:val="1"/>
      <w:marLeft w:val="0"/>
      <w:marRight w:val="0"/>
      <w:marTop w:val="0"/>
      <w:marBottom w:val="0"/>
      <w:divBdr>
        <w:top w:val="none" w:sz="0" w:space="0" w:color="auto"/>
        <w:left w:val="none" w:sz="0" w:space="0" w:color="auto"/>
        <w:bottom w:val="none" w:sz="0" w:space="0" w:color="auto"/>
        <w:right w:val="none" w:sz="0" w:space="0" w:color="auto"/>
      </w:divBdr>
      <w:divsChild>
        <w:div w:id="1201742660">
          <w:marLeft w:val="0"/>
          <w:marRight w:val="0"/>
          <w:marTop w:val="0"/>
          <w:marBottom w:val="75"/>
          <w:divBdr>
            <w:top w:val="none" w:sz="0" w:space="0" w:color="auto"/>
            <w:left w:val="none" w:sz="0" w:space="0" w:color="auto"/>
            <w:bottom w:val="none" w:sz="0" w:space="0" w:color="auto"/>
            <w:right w:val="none" w:sz="0" w:space="0" w:color="auto"/>
          </w:divBdr>
          <w:divsChild>
            <w:div w:id="12738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977">
      <w:bodyDiv w:val="1"/>
      <w:marLeft w:val="0"/>
      <w:marRight w:val="0"/>
      <w:marTop w:val="0"/>
      <w:marBottom w:val="0"/>
      <w:divBdr>
        <w:top w:val="none" w:sz="0" w:space="0" w:color="auto"/>
        <w:left w:val="none" w:sz="0" w:space="0" w:color="auto"/>
        <w:bottom w:val="none" w:sz="0" w:space="0" w:color="auto"/>
        <w:right w:val="none" w:sz="0" w:space="0" w:color="auto"/>
      </w:divBdr>
      <w:divsChild>
        <w:div w:id="1626038069">
          <w:marLeft w:val="0"/>
          <w:marRight w:val="0"/>
          <w:marTop w:val="0"/>
          <w:marBottom w:val="75"/>
          <w:divBdr>
            <w:top w:val="none" w:sz="0" w:space="0" w:color="auto"/>
            <w:left w:val="none" w:sz="0" w:space="0" w:color="auto"/>
            <w:bottom w:val="none" w:sz="0" w:space="0" w:color="auto"/>
            <w:right w:val="none" w:sz="0" w:space="0" w:color="auto"/>
          </w:divBdr>
          <w:divsChild>
            <w:div w:id="7146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4275">
      <w:bodyDiv w:val="1"/>
      <w:marLeft w:val="0"/>
      <w:marRight w:val="0"/>
      <w:marTop w:val="0"/>
      <w:marBottom w:val="0"/>
      <w:divBdr>
        <w:top w:val="none" w:sz="0" w:space="0" w:color="auto"/>
        <w:left w:val="none" w:sz="0" w:space="0" w:color="auto"/>
        <w:bottom w:val="none" w:sz="0" w:space="0" w:color="auto"/>
        <w:right w:val="none" w:sz="0" w:space="0" w:color="auto"/>
      </w:divBdr>
      <w:divsChild>
        <w:div w:id="1269393452">
          <w:marLeft w:val="0"/>
          <w:marRight w:val="0"/>
          <w:marTop w:val="0"/>
          <w:marBottom w:val="0"/>
          <w:divBdr>
            <w:top w:val="none" w:sz="0" w:space="0" w:color="auto"/>
            <w:left w:val="none" w:sz="0" w:space="0" w:color="auto"/>
            <w:bottom w:val="none" w:sz="0" w:space="0" w:color="auto"/>
            <w:right w:val="none" w:sz="0" w:space="0" w:color="auto"/>
          </w:divBdr>
          <w:divsChild>
            <w:div w:id="18228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3228">
      <w:bodyDiv w:val="1"/>
      <w:marLeft w:val="0"/>
      <w:marRight w:val="0"/>
      <w:marTop w:val="0"/>
      <w:marBottom w:val="0"/>
      <w:divBdr>
        <w:top w:val="none" w:sz="0" w:space="0" w:color="auto"/>
        <w:left w:val="none" w:sz="0" w:space="0" w:color="auto"/>
        <w:bottom w:val="none" w:sz="0" w:space="0" w:color="auto"/>
        <w:right w:val="none" w:sz="0" w:space="0" w:color="auto"/>
      </w:divBdr>
      <w:divsChild>
        <w:div w:id="2030329269">
          <w:marLeft w:val="0"/>
          <w:marRight w:val="0"/>
          <w:marTop w:val="0"/>
          <w:marBottom w:val="75"/>
          <w:divBdr>
            <w:top w:val="none" w:sz="0" w:space="0" w:color="auto"/>
            <w:left w:val="none" w:sz="0" w:space="0" w:color="auto"/>
            <w:bottom w:val="none" w:sz="0" w:space="0" w:color="auto"/>
            <w:right w:val="none" w:sz="0" w:space="0" w:color="auto"/>
          </w:divBdr>
          <w:divsChild>
            <w:div w:id="723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74354">
      <w:bodyDiv w:val="1"/>
      <w:marLeft w:val="0"/>
      <w:marRight w:val="0"/>
      <w:marTop w:val="0"/>
      <w:marBottom w:val="0"/>
      <w:divBdr>
        <w:top w:val="none" w:sz="0" w:space="0" w:color="auto"/>
        <w:left w:val="none" w:sz="0" w:space="0" w:color="auto"/>
        <w:bottom w:val="none" w:sz="0" w:space="0" w:color="auto"/>
        <w:right w:val="none" w:sz="0" w:space="0" w:color="auto"/>
      </w:divBdr>
      <w:divsChild>
        <w:div w:id="1134064289">
          <w:marLeft w:val="0"/>
          <w:marRight w:val="0"/>
          <w:marTop w:val="0"/>
          <w:marBottom w:val="75"/>
          <w:divBdr>
            <w:top w:val="none" w:sz="0" w:space="0" w:color="auto"/>
            <w:left w:val="none" w:sz="0" w:space="0" w:color="auto"/>
            <w:bottom w:val="none" w:sz="0" w:space="0" w:color="auto"/>
            <w:right w:val="none" w:sz="0" w:space="0" w:color="auto"/>
          </w:divBdr>
          <w:divsChild>
            <w:div w:id="144207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47590">
      <w:bodyDiv w:val="1"/>
      <w:marLeft w:val="0"/>
      <w:marRight w:val="0"/>
      <w:marTop w:val="0"/>
      <w:marBottom w:val="0"/>
      <w:divBdr>
        <w:top w:val="none" w:sz="0" w:space="0" w:color="auto"/>
        <w:left w:val="none" w:sz="0" w:space="0" w:color="auto"/>
        <w:bottom w:val="none" w:sz="0" w:space="0" w:color="auto"/>
        <w:right w:val="none" w:sz="0" w:space="0" w:color="auto"/>
      </w:divBdr>
      <w:divsChild>
        <w:div w:id="2035885015">
          <w:marLeft w:val="0"/>
          <w:marRight w:val="0"/>
          <w:marTop w:val="0"/>
          <w:marBottom w:val="75"/>
          <w:divBdr>
            <w:top w:val="none" w:sz="0" w:space="0" w:color="auto"/>
            <w:left w:val="none" w:sz="0" w:space="0" w:color="auto"/>
            <w:bottom w:val="none" w:sz="0" w:space="0" w:color="auto"/>
            <w:right w:val="none" w:sz="0" w:space="0" w:color="auto"/>
          </w:divBdr>
          <w:divsChild>
            <w:div w:id="9147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5411">
      <w:bodyDiv w:val="1"/>
      <w:marLeft w:val="0"/>
      <w:marRight w:val="0"/>
      <w:marTop w:val="0"/>
      <w:marBottom w:val="0"/>
      <w:divBdr>
        <w:top w:val="none" w:sz="0" w:space="0" w:color="auto"/>
        <w:left w:val="none" w:sz="0" w:space="0" w:color="auto"/>
        <w:bottom w:val="none" w:sz="0" w:space="0" w:color="auto"/>
        <w:right w:val="none" w:sz="0" w:space="0" w:color="auto"/>
      </w:divBdr>
      <w:divsChild>
        <w:div w:id="1266767081">
          <w:marLeft w:val="0"/>
          <w:marRight w:val="0"/>
          <w:marTop w:val="0"/>
          <w:marBottom w:val="75"/>
          <w:divBdr>
            <w:top w:val="none" w:sz="0" w:space="0" w:color="auto"/>
            <w:left w:val="none" w:sz="0" w:space="0" w:color="auto"/>
            <w:bottom w:val="none" w:sz="0" w:space="0" w:color="auto"/>
            <w:right w:val="none" w:sz="0" w:space="0" w:color="auto"/>
          </w:divBdr>
          <w:divsChild>
            <w:div w:id="21440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4927">
      <w:bodyDiv w:val="1"/>
      <w:marLeft w:val="0"/>
      <w:marRight w:val="0"/>
      <w:marTop w:val="0"/>
      <w:marBottom w:val="0"/>
      <w:divBdr>
        <w:top w:val="none" w:sz="0" w:space="0" w:color="auto"/>
        <w:left w:val="none" w:sz="0" w:space="0" w:color="auto"/>
        <w:bottom w:val="none" w:sz="0" w:space="0" w:color="auto"/>
        <w:right w:val="none" w:sz="0" w:space="0" w:color="auto"/>
      </w:divBdr>
      <w:divsChild>
        <w:div w:id="396824941">
          <w:marLeft w:val="0"/>
          <w:marRight w:val="0"/>
          <w:marTop w:val="0"/>
          <w:marBottom w:val="75"/>
          <w:divBdr>
            <w:top w:val="none" w:sz="0" w:space="0" w:color="auto"/>
            <w:left w:val="none" w:sz="0" w:space="0" w:color="auto"/>
            <w:bottom w:val="none" w:sz="0" w:space="0" w:color="auto"/>
            <w:right w:val="none" w:sz="0" w:space="0" w:color="auto"/>
          </w:divBdr>
          <w:divsChild>
            <w:div w:id="7521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2900">
      <w:bodyDiv w:val="1"/>
      <w:marLeft w:val="0"/>
      <w:marRight w:val="0"/>
      <w:marTop w:val="0"/>
      <w:marBottom w:val="0"/>
      <w:divBdr>
        <w:top w:val="none" w:sz="0" w:space="0" w:color="auto"/>
        <w:left w:val="none" w:sz="0" w:space="0" w:color="auto"/>
        <w:bottom w:val="none" w:sz="0" w:space="0" w:color="auto"/>
        <w:right w:val="none" w:sz="0" w:space="0" w:color="auto"/>
      </w:divBdr>
      <w:divsChild>
        <w:div w:id="178354942">
          <w:marLeft w:val="0"/>
          <w:marRight w:val="0"/>
          <w:marTop w:val="0"/>
          <w:marBottom w:val="0"/>
          <w:divBdr>
            <w:top w:val="none" w:sz="0" w:space="0" w:color="auto"/>
            <w:left w:val="none" w:sz="0" w:space="0" w:color="auto"/>
            <w:bottom w:val="none" w:sz="0" w:space="0" w:color="auto"/>
            <w:right w:val="none" w:sz="0" w:space="0" w:color="auto"/>
          </w:divBdr>
          <w:divsChild>
            <w:div w:id="18331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8897">
      <w:bodyDiv w:val="1"/>
      <w:marLeft w:val="0"/>
      <w:marRight w:val="0"/>
      <w:marTop w:val="0"/>
      <w:marBottom w:val="0"/>
      <w:divBdr>
        <w:top w:val="none" w:sz="0" w:space="0" w:color="auto"/>
        <w:left w:val="none" w:sz="0" w:space="0" w:color="auto"/>
        <w:bottom w:val="none" w:sz="0" w:space="0" w:color="auto"/>
        <w:right w:val="none" w:sz="0" w:space="0" w:color="auto"/>
      </w:divBdr>
      <w:divsChild>
        <w:div w:id="279460248">
          <w:marLeft w:val="0"/>
          <w:marRight w:val="0"/>
          <w:marTop w:val="0"/>
          <w:marBottom w:val="75"/>
          <w:divBdr>
            <w:top w:val="none" w:sz="0" w:space="0" w:color="auto"/>
            <w:left w:val="none" w:sz="0" w:space="0" w:color="auto"/>
            <w:bottom w:val="none" w:sz="0" w:space="0" w:color="auto"/>
            <w:right w:val="none" w:sz="0" w:space="0" w:color="auto"/>
          </w:divBdr>
          <w:divsChild>
            <w:div w:id="10069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8329">
      <w:bodyDiv w:val="1"/>
      <w:marLeft w:val="0"/>
      <w:marRight w:val="0"/>
      <w:marTop w:val="0"/>
      <w:marBottom w:val="0"/>
      <w:divBdr>
        <w:top w:val="none" w:sz="0" w:space="0" w:color="auto"/>
        <w:left w:val="none" w:sz="0" w:space="0" w:color="auto"/>
        <w:bottom w:val="none" w:sz="0" w:space="0" w:color="auto"/>
        <w:right w:val="none" w:sz="0" w:space="0" w:color="auto"/>
      </w:divBdr>
      <w:divsChild>
        <w:div w:id="2051343170">
          <w:marLeft w:val="0"/>
          <w:marRight w:val="0"/>
          <w:marTop w:val="0"/>
          <w:marBottom w:val="0"/>
          <w:divBdr>
            <w:top w:val="none" w:sz="0" w:space="0" w:color="auto"/>
            <w:left w:val="none" w:sz="0" w:space="0" w:color="auto"/>
            <w:bottom w:val="none" w:sz="0" w:space="0" w:color="auto"/>
            <w:right w:val="none" w:sz="0" w:space="0" w:color="auto"/>
          </w:divBdr>
          <w:divsChild>
            <w:div w:id="10905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4036">
      <w:bodyDiv w:val="1"/>
      <w:marLeft w:val="0"/>
      <w:marRight w:val="0"/>
      <w:marTop w:val="0"/>
      <w:marBottom w:val="0"/>
      <w:divBdr>
        <w:top w:val="none" w:sz="0" w:space="0" w:color="auto"/>
        <w:left w:val="none" w:sz="0" w:space="0" w:color="auto"/>
        <w:bottom w:val="none" w:sz="0" w:space="0" w:color="auto"/>
        <w:right w:val="none" w:sz="0" w:space="0" w:color="auto"/>
      </w:divBdr>
      <w:divsChild>
        <w:div w:id="897476232">
          <w:marLeft w:val="0"/>
          <w:marRight w:val="0"/>
          <w:marTop w:val="0"/>
          <w:marBottom w:val="0"/>
          <w:divBdr>
            <w:top w:val="none" w:sz="0" w:space="0" w:color="auto"/>
            <w:left w:val="none" w:sz="0" w:space="0" w:color="auto"/>
            <w:bottom w:val="none" w:sz="0" w:space="0" w:color="auto"/>
            <w:right w:val="none" w:sz="0" w:space="0" w:color="auto"/>
          </w:divBdr>
          <w:divsChild>
            <w:div w:id="7442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7222">
      <w:bodyDiv w:val="1"/>
      <w:marLeft w:val="0"/>
      <w:marRight w:val="0"/>
      <w:marTop w:val="0"/>
      <w:marBottom w:val="0"/>
      <w:divBdr>
        <w:top w:val="none" w:sz="0" w:space="0" w:color="auto"/>
        <w:left w:val="none" w:sz="0" w:space="0" w:color="auto"/>
        <w:bottom w:val="none" w:sz="0" w:space="0" w:color="auto"/>
        <w:right w:val="none" w:sz="0" w:space="0" w:color="auto"/>
      </w:divBdr>
      <w:divsChild>
        <w:div w:id="57703824">
          <w:marLeft w:val="0"/>
          <w:marRight w:val="0"/>
          <w:marTop w:val="0"/>
          <w:marBottom w:val="75"/>
          <w:divBdr>
            <w:top w:val="none" w:sz="0" w:space="0" w:color="auto"/>
            <w:left w:val="none" w:sz="0" w:space="0" w:color="auto"/>
            <w:bottom w:val="none" w:sz="0" w:space="0" w:color="auto"/>
            <w:right w:val="none" w:sz="0" w:space="0" w:color="auto"/>
          </w:divBdr>
          <w:divsChild>
            <w:div w:id="19586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7707">
      <w:bodyDiv w:val="1"/>
      <w:marLeft w:val="0"/>
      <w:marRight w:val="0"/>
      <w:marTop w:val="0"/>
      <w:marBottom w:val="0"/>
      <w:divBdr>
        <w:top w:val="none" w:sz="0" w:space="0" w:color="auto"/>
        <w:left w:val="none" w:sz="0" w:space="0" w:color="auto"/>
        <w:bottom w:val="none" w:sz="0" w:space="0" w:color="auto"/>
        <w:right w:val="none" w:sz="0" w:space="0" w:color="auto"/>
      </w:divBdr>
      <w:divsChild>
        <w:div w:id="657615503">
          <w:marLeft w:val="0"/>
          <w:marRight w:val="0"/>
          <w:marTop w:val="0"/>
          <w:marBottom w:val="75"/>
          <w:divBdr>
            <w:top w:val="none" w:sz="0" w:space="0" w:color="auto"/>
            <w:left w:val="none" w:sz="0" w:space="0" w:color="auto"/>
            <w:bottom w:val="none" w:sz="0" w:space="0" w:color="auto"/>
            <w:right w:val="none" w:sz="0" w:space="0" w:color="auto"/>
          </w:divBdr>
          <w:divsChild>
            <w:div w:id="573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6191">
      <w:bodyDiv w:val="1"/>
      <w:marLeft w:val="0"/>
      <w:marRight w:val="0"/>
      <w:marTop w:val="0"/>
      <w:marBottom w:val="0"/>
      <w:divBdr>
        <w:top w:val="none" w:sz="0" w:space="0" w:color="auto"/>
        <w:left w:val="none" w:sz="0" w:space="0" w:color="auto"/>
        <w:bottom w:val="none" w:sz="0" w:space="0" w:color="auto"/>
        <w:right w:val="none" w:sz="0" w:space="0" w:color="auto"/>
      </w:divBdr>
      <w:divsChild>
        <w:div w:id="17585979">
          <w:marLeft w:val="0"/>
          <w:marRight w:val="0"/>
          <w:marTop w:val="0"/>
          <w:marBottom w:val="75"/>
          <w:divBdr>
            <w:top w:val="none" w:sz="0" w:space="0" w:color="auto"/>
            <w:left w:val="none" w:sz="0" w:space="0" w:color="auto"/>
            <w:bottom w:val="none" w:sz="0" w:space="0" w:color="auto"/>
            <w:right w:val="none" w:sz="0" w:space="0" w:color="auto"/>
          </w:divBdr>
          <w:divsChild>
            <w:div w:id="12950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0710">
      <w:bodyDiv w:val="1"/>
      <w:marLeft w:val="0"/>
      <w:marRight w:val="0"/>
      <w:marTop w:val="0"/>
      <w:marBottom w:val="0"/>
      <w:divBdr>
        <w:top w:val="none" w:sz="0" w:space="0" w:color="auto"/>
        <w:left w:val="none" w:sz="0" w:space="0" w:color="auto"/>
        <w:bottom w:val="none" w:sz="0" w:space="0" w:color="auto"/>
        <w:right w:val="none" w:sz="0" w:space="0" w:color="auto"/>
      </w:divBdr>
      <w:divsChild>
        <w:div w:id="1040014153">
          <w:marLeft w:val="0"/>
          <w:marRight w:val="0"/>
          <w:marTop w:val="0"/>
          <w:marBottom w:val="75"/>
          <w:divBdr>
            <w:top w:val="none" w:sz="0" w:space="0" w:color="auto"/>
            <w:left w:val="none" w:sz="0" w:space="0" w:color="auto"/>
            <w:bottom w:val="none" w:sz="0" w:space="0" w:color="auto"/>
            <w:right w:val="none" w:sz="0" w:space="0" w:color="auto"/>
          </w:divBdr>
          <w:divsChild>
            <w:div w:id="28234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173">
      <w:bodyDiv w:val="1"/>
      <w:marLeft w:val="0"/>
      <w:marRight w:val="0"/>
      <w:marTop w:val="0"/>
      <w:marBottom w:val="0"/>
      <w:divBdr>
        <w:top w:val="none" w:sz="0" w:space="0" w:color="auto"/>
        <w:left w:val="none" w:sz="0" w:space="0" w:color="auto"/>
        <w:bottom w:val="none" w:sz="0" w:space="0" w:color="auto"/>
        <w:right w:val="none" w:sz="0" w:space="0" w:color="auto"/>
      </w:divBdr>
      <w:divsChild>
        <w:div w:id="1830709742">
          <w:marLeft w:val="0"/>
          <w:marRight w:val="0"/>
          <w:marTop w:val="0"/>
          <w:marBottom w:val="75"/>
          <w:divBdr>
            <w:top w:val="none" w:sz="0" w:space="0" w:color="auto"/>
            <w:left w:val="none" w:sz="0" w:space="0" w:color="auto"/>
            <w:bottom w:val="none" w:sz="0" w:space="0" w:color="auto"/>
            <w:right w:val="none" w:sz="0" w:space="0" w:color="auto"/>
          </w:divBdr>
          <w:divsChild>
            <w:div w:id="15508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2943">
      <w:bodyDiv w:val="1"/>
      <w:marLeft w:val="0"/>
      <w:marRight w:val="0"/>
      <w:marTop w:val="0"/>
      <w:marBottom w:val="0"/>
      <w:divBdr>
        <w:top w:val="none" w:sz="0" w:space="0" w:color="auto"/>
        <w:left w:val="none" w:sz="0" w:space="0" w:color="auto"/>
        <w:bottom w:val="none" w:sz="0" w:space="0" w:color="auto"/>
        <w:right w:val="none" w:sz="0" w:space="0" w:color="auto"/>
      </w:divBdr>
      <w:divsChild>
        <w:div w:id="1906836053">
          <w:marLeft w:val="0"/>
          <w:marRight w:val="0"/>
          <w:marTop w:val="0"/>
          <w:marBottom w:val="75"/>
          <w:divBdr>
            <w:top w:val="none" w:sz="0" w:space="0" w:color="auto"/>
            <w:left w:val="none" w:sz="0" w:space="0" w:color="auto"/>
            <w:bottom w:val="none" w:sz="0" w:space="0" w:color="auto"/>
            <w:right w:val="none" w:sz="0" w:space="0" w:color="auto"/>
          </w:divBdr>
          <w:divsChild>
            <w:div w:id="11117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4098">
      <w:bodyDiv w:val="1"/>
      <w:marLeft w:val="0"/>
      <w:marRight w:val="0"/>
      <w:marTop w:val="0"/>
      <w:marBottom w:val="0"/>
      <w:divBdr>
        <w:top w:val="none" w:sz="0" w:space="0" w:color="auto"/>
        <w:left w:val="none" w:sz="0" w:space="0" w:color="auto"/>
        <w:bottom w:val="none" w:sz="0" w:space="0" w:color="auto"/>
        <w:right w:val="none" w:sz="0" w:space="0" w:color="auto"/>
      </w:divBdr>
      <w:divsChild>
        <w:div w:id="1376005764">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669">
      <w:bodyDiv w:val="1"/>
      <w:marLeft w:val="0"/>
      <w:marRight w:val="0"/>
      <w:marTop w:val="0"/>
      <w:marBottom w:val="0"/>
      <w:divBdr>
        <w:top w:val="none" w:sz="0" w:space="0" w:color="auto"/>
        <w:left w:val="none" w:sz="0" w:space="0" w:color="auto"/>
        <w:bottom w:val="none" w:sz="0" w:space="0" w:color="auto"/>
        <w:right w:val="none" w:sz="0" w:space="0" w:color="auto"/>
      </w:divBdr>
      <w:divsChild>
        <w:div w:id="1213270007">
          <w:marLeft w:val="0"/>
          <w:marRight w:val="0"/>
          <w:marTop w:val="0"/>
          <w:marBottom w:val="0"/>
          <w:divBdr>
            <w:top w:val="none" w:sz="0" w:space="0" w:color="auto"/>
            <w:left w:val="none" w:sz="0" w:space="0" w:color="auto"/>
            <w:bottom w:val="none" w:sz="0" w:space="0" w:color="auto"/>
            <w:right w:val="none" w:sz="0" w:space="0" w:color="auto"/>
          </w:divBdr>
          <w:divsChild>
            <w:div w:id="9885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602">
      <w:bodyDiv w:val="1"/>
      <w:marLeft w:val="0"/>
      <w:marRight w:val="0"/>
      <w:marTop w:val="0"/>
      <w:marBottom w:val="0"/>
      <w:divBdr>
        <w:top w:val="none" w:sz="0" w:space="0" w:color="auto"/>
        <w:left w:val="none" w:sz="0" w:space="0" w:color="auto"/>
        <w:bottom w:val="none" w:sz="0" w:space="0" w:color="auto"/>
        <w:right w:val="none" w:sz="0" w:space="0" w:color="auto"/>
      </w:divBdr>
      <w:divsChild>
        <w:div w:id="1107192146">
          <w:marLeft w:val="0"/>
          <w:marRight w:val="0"/>
          <w:marTop w:val="0"/>
          <w:marBottom w:val="0"/>
          <w:divBdr>
            <w:top w:val="none" w:sz="0" w:space="0" w:color="auto"/>
            <w:left w:val="none" w:sz="0" w:space="0" w:color="auto"/>
            <w:bottom w:val="none" w:sz="0" w:space="0" w:color="auto"/>
            <w:right w:val="none" w:sz="0" w:space="0" w:color="auto"/>
          </w:divBdr>
          <w:divsChild>
            <w:div w:id="15889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5300">
      <w:bodyDiv w:val="1"/>
      <w:marLeft w:val="0"/>
      <w:marRight w:val="0"/>
      <w:marTop w:val="0"/>
      <w:marBottom w:val="0"/>
      <w:divBdr>
        <w:top w:val="none" w:sz="0" w:space="0" w:color="auto"/>
        <w:left w:val="none" w:sz="0" w:space="0" w:color="auto"/>
        <w:bottom w:val="none" w:sz="0" w:space="0" w:color="auto"/>
        <w:right w:val="none" w:sz="0" w:space="0" w:color="auto"/>
      </w:divBdr>
      <w:divsChild>
        <w:div w:id="2094235327">
          <w:marLeft w:val="0"/>
          <w:marRight w:val="0"/>
          <w:marTop w:val="0"/>
          <w:marBottom w:val="75"/>
          <w:divBdr>
            <w:top w:val="none" w:sz="0" w:space="0" w:color="auto"/>
            <w:left w:val="none" w:sz="0" w:space="0" w:color="auto"/>
            <w:bottom w:val="none" w:sz="0" w:space="0" w:color="auto"/>
            <w:right w:val="none" w:sz="0" w:space="0" w:color="auto"/>
          </w:divBdr>
          <w:divsChild>
            <w:div w:id="12156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534">
      <w:bodyDiv w:val="1"/>
      <w:marLeft w:val="0"/>
      <w:marRight w:val="0"/>
      <w:marTop w:val="0"/>
      <w:marBottom w:val="0"/>
      <w:divBdr>
        <w:top w:val="none" w:sz="0" w:space="0" w:color="auto"/>
        <w:left w:val="none" w:sz="0" w:space="0" w:color="auto"/>
        <w:bottom w:val="none" w:sz="0" w:space="0" w:color="auto"/>
        <w:right w:val="none" w:sz="0" w:space="0" w:color="auto"/>
      </w:divBdr>
      <w:divsChild>
        <w:div w:id="1710644645">
          <w:marLeft w:val="0"/>
          <w:marRight w:val="0"/>
          <w:marTop w:val="0"/>
          <w:marBottom w:val="0"/>
          <w:divBdr>
            <w:top w:val="none" w:sz="0" w:space="0" w:color="auto"/>
            <w:left w:val="none" w:sz="0" w:space="0" w:color="auto"/>
            <w:bottom w:val="none" w:sz="0" w:space="0" w:color="auto"/>
            <w:right w:val="none" w:sz="0" w:space="0" w:color="auto"/>
          </w:divBdr>
          <w:divsChild>
            <w:div w:id="20285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257903">
      <w:bodyDiv w:val="1"/>
      <w:marLeft w:val="0"/>
      <w:marRight w:val="0"/>
      <w:marTop w:val="0"/>
      <w:marBottom w:val="0"/>
      <w:divBdr>
        <w:top w:val="none" w:sz="0" w:space="0" w:color="auto"/>
        <w:left w:val="none" w:sz="0" w:space="0" w:color="auto"/>
        <w:bottom w:val="none" w:sz="0" w:space="0" w:color="auto"/>
        <w:right w:val="none" w:sz="0" w:space="0" w:color="auto"/>
      </w:divBdr>
      <w:divsChild>
        <w:div w:id="2074035599">
          <w:marLeft w:val="0"/>
          <w:marRight w:val="0"/>
          <w:marTop w:val="0"/>
          <w:marBottom w:val="75"/>
          <w:divBdr>
            <w:top w:val="none" w:sz="0" w:space="0" w:color="auto"/>
            <w:left w:val="none" w:sz="0" w:space="0" w:color="auto"/>
            <w:bottom w:val="none" w:sz="0" w:space="0" w:color="auto"/>
            <w:right w:val="none" w:sz="0" w:space="0" w:color="auto"/>
          </w:divBdr>
          <w:divsChild>
            <w:div w:id="14146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2388">
      <w:bodyDiv w:val="1"/>
      <w:marLeft w:val="0"/>
      <w:marRight w:val="0"/>
      <w:marTop w:val="0"/>
      <w:marBottom w:val="0"/>
      <w:divBdr>
        <w:top w:val="none" w:sz="0" w:space="0" w:color="auto"/>
        <w:left w:val="none" w:sz="0" w:space="0" w:color="auto"/>
        <w:bottom w:val="none" w:sz="0" w:space="0" w:color="auto"/>
        <w:right w:val="none" w:sz="0" w:space="0" w:color="auto"/>
      </w:divBdr>
      <w:divsChild>
        <w:div w:id="2145005515">
          <w:marLeft w:val="0"/>
          <w:marRight w:val="0"/>
          <w:marTop w:val="0"/>
          <w:marBottom w:val="75"/>
          <w:divBdr>
            <w:top w:val="none" w:sz="0" w:space="0" w:color="auto"/>
            <w:left w:val="none" w:sz="0" w:space="0" w:color="auto"/>
            <w:bottom w:val="none" w:sz="0" w:space="0" w:color="auto"/>
            <w:right w:val="none" w:sz="0" w:space="0" w:color="auto"/>
          </w:divBdr>
          <w:divsChild>
            <w:div w:id="18628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7515">
      <w:bodyDiv w:val="1"/>
      <w:marLeft w:val="0"/>
      <w:marRight w:val="0"/>
      <w:marTop w:val="0"/>
      <w:marBottom w:val="0"/>
      <w:divBdr>
        <w:top w:val="none" w:sz="0" w:space="0" w:color="auto"/>
        <w:left w:val="none" w:sz="0" w:space="0" w:color="auto"/>
        <w:bottom w:val="none" w:sz="0" w:space="0" w:color="auto"/>
        <w:right w:val="none" w:sz="0" w:space="0" w:color="auto"/>
      </w:divBdr>
      <w:divsChild>
        <w:div w:id="914583451">
          <w:marLeft w:val="0"/>
          <w:marRight w:val="0"/>
          <w:marTop w:val="0"/>
          <w:marBottom w:val="75"/>
          <w:divBdr>
            <w:top w:val="none" w:sz="0" w:space="0" w:color="auto"/>
            <w:left w:val="none" w:sz="0" w:space="0" w:color="auto"/>
            <w:bottom w:val="none" w:sz="0" w:space="0" w:color="auto"/>
            <w:right w:val="none" w:sz="0" w:space="0" w:color="auto"/>
          </w:divBdr>
          <w:divsChild>
            <w:div w:id="2022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0484">
      <w:bodyDiv w:val="1"/>
      <w:marLeft w:val="0"/>
      <w:marRight w:val="0"/>
      <w:marTop w:val="0"/>
      <w:marBottom w:val="0"/>
      <w:divBdr>
        <w:top w:val="none" w:sz="0" w:space="0" w:color="auto"/>
        <w:left w:val="none" w:sz="0" w:space="0" w:color="auto"/>
        <w:bottom w:val="none" w:sz="0" w:space="0" w:color="auto"/>
        <w:right w:val="none" w:sz="0" w:space="0" w:color="auto"/>
      </w:divBdr>
      <w:divsChild>
        <w:div w:id="1898082333">
          <w:marLeft w:val="0"/>
          <w:marRight w:val="0"/>
          <w:marTop w:val="0"/>
          <w:marBottom w:val="75"/>
          <w:divBdr>
            <w:top w:val="none" w:sz="0" w:space="0" w:color="auto"/>
            <w:left w:val="none" w:sz="0" w:space="0" w:color="auto"/>
            <w:bottom w:val="none" w:sz="0" w:space="0" w:color="auto"/>
            <w:right w:val="none" w:sz="0" w:space="0" w:color="auto"/>
          </w:divBdr>
          <w:divsChild>
            <w:div w:id="152255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9145">
      <w:bodyDiv w:val="1"/>
      <w:marLeft w:val="0"/>
      <w:marRight w:val="0"/>
      <w:marTop w:val="0"/>
      <w:marBottom w:val="0"/>
      <w:divBdr>
        <w:top w:val="none" w:sz="0" w:space="0" w:color="auto"/>
        <w:left w:val="none" w:sz="0" w:space="0" w:color="auto"/>
        <w:bottom w:val="none" w:sz="0" w:space="0" w:color="auto"/>
        <w:right w:val="none" w:sz="0" w:space="0" w:color="auto"/>
      </w:divBdr>
      <w:divsChild>
        <w:div w:id="1630667257">
          <w:marLeft w:val="0"/>
          <w:marRight w:val="0"/>
          <w:marTop w:val="0"/>
          <w:marBottom w:val="0"/>
          <w:divBdr>
            <w:top w:val="none" w:sz="0" w:space="0" w:color="auto"/>
            <w:left w:val="none" w:sz="0" w:space="0" w:color="auto"/>
            <w:bottom w:val="none" w:sz="0" w:space="0" w:color="auto"/>
            <w:right w:val="none" w:sz="0" w:space="0" w:color="auto"/>
          </w:divBdr>
          <w:divsChild>
            <w:div w:id="14721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9229">
      <w:bodyDiv w:val="1"/>
      <w:marLeft w:val="0"/>
      <w:marRight w:val="0"/>
      <w:marTop w:val="0"/>
      <w:marBottom w:val="0"/>
      <w:divBdr>
        <w:top w:val="none" w:sz="0" w:space="0" w:color="auto"/>
        <w:left w:val="none" w:sz="0" w:space="0" w:color="auto"/>
        <w:bottom w:val="none" w:sz="0" w:space="0" w:color="auto"/>
        <w:right w:val="none" w:sz="0" w:space="0" w:color="auto"/>
      </w:divBdr>
      <w:divsChild>
        <w:div w:id="284891891">
          <w:marLeft w:val="0"/>
          <w:marRight w:val="0"/>
          <w:marTop w:val="0"/>
          <w:marBottom w:val="75"/>
          <w:divBdr>
            <w:top w:val="none" w:sz="0" w:space="0" w:color="auto"/>
            <w:left w:val="none" w:sz="0" w:space="0" w:color="auto"/>
            <w:bottom w:val="none" w:sz="0" w:space="0" w:color="auto"/>
            <w:right w:val="none" w:sz="0" w:space="0" w:color="auto"/>
          </w:divBdr>
          <w:divsChild>
            <w:div w:id="7071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9672">
      <w:bodyDiv w:val="1"/>
      <w:marLeft w:val="0"/>
      <w:marRight w:val="0"/>
      <w:marTop w:val="0"/>
      <w:marBottom w:val="0"/>
      <w:divBdr>
        <w:top w:val="none" w:sz="0" w:space="0" w:color="auto"/>
        <w:left w:val="none" w:sz="0" w:space="0" w:color="auto"/>
        <w:bottom w:val="none" w:sz="0" w:space="0" w:color="auto"/>
        <w:right w:val="none" w:sz="0" w:space="0" w:color="auto"/>
      </w:divBdr>
      <w:divsChild>
        <w:div w:id="1926256827">
          <w:marLeft w:val="0"/>
          <w:marRight w:val="0"/>
          <w:marTop w:val="0"/>
          <w:marBottom w:val="75"/>
          <w:divBdr>
            <w:top w:val="none" w:sz="0" w:space="0" w:color="auto"/>
            <w:left w:val="none" w:sz="0" w:space="0" w:color="auto"/>
            <w:bottom w:val="none" w:sz="0" w:space="0" w:color="auto"/>
            <w:right w:val="none" w:sz="0" w:space="0" w:color="auto"/>
          </w:divBdr>
          <w:divsChild>
            <w:div w:id="5320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5639">
      <w:bodyDiv w:val="1"/>
      <w:marLeft w:val="0"/>
      <w:marRight w:val="0"/>
      <w:marTop w:val="0"/>
      <w:marBottom w:val="0"/>
      <w:divBdr>
        <w:top w:val="none" w:sz="0" w:space="0" w:color="auto"/>
        <w:left w:val="none" w:sz="0" w:space="0" w:color="auto"/>
        <w:bottom w:val="none" w:sz="0" w:space="0" w:color="auto"/>
        <w:right w:val="none" w:sz="0" w:space="0" w:color="auto"/>
      </w:divBdr>
      <w:divsChild>
        <w:div w:id="1795711748">
          <w:marLeft w:val="0"/>
          <w:marRight w:val="0"/>
          <w:marTop w:val="0"/>
          <w:marBottom w:val="75"/>
          <w:divBdr>
            <w:top w:val="none" w:sz="0" w:space="0" w:color="auto"/>
            <w:left w:val="none" w:sz="0" w:space="0" w:color="auto"/>
            <w:bottom w:val="none" w:sz="0" w:space="0" w:color="auto"/>
            <w:right w:val="none" w:sz="0" w:space="0" w:color="auto"/>
          </w:divBdr>
          <w:divsChild>
            <w:div w:id="17893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4559">
      <w:bodyDiv w:val="1"/>
      <w:marLeft w:val="0"/>
      <w:marRight w:val="0"/>
      <w:marTop w:val="0"/>
      <w:marBottom w:val="0"/>
      <w:divBdr>
        <w:top w:val="none" w:sz="0" w:space="0" w:color="auto"/>
        <w:left w:val="none" w:sz="0" w:space="0" w:color="auto"/>
        <w:bottom w:val="none" w:sz="0" w:space="0" w:color="auto"/>
        <w:right w:val="none" w:sz="0" w:space="0" w:color="auto"/>
      </w:divBdr>
      <w:divsChild>
        <w:div w:id="1354838914">
          <w:marLeft w:val="0"/>
          <w:marRight w:val="0"/>
          <w:marTop w:val="0"/>
          <w:marBottom w:val="75"/>
          <w:divBdr>
            <w:top w:val="none" w:sz="0" w:space="0" w:color="auto"/>
            <w:left w:val="none" w:sz="0" w:space="0" w:color="auto"/>
            <w:bottom w:val="none" w:sz="0" w:space="0" w:color="auto"/>
            <w:right w:val="none" w:sz="0" w:space="0" w:color="auto"/>
          </w:divBdr>
          <w:divsChild>
            <w:div w:id="5393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016">
      <w:bodyDiv w:val="1"/>
      <w:marLeft w:val="0"/>
      <w:marRight w:val="0"/>
      <w:marTop w:val="0"/>
      <w:marBottom w:val="0"/>
      <w:divBdr>
        <w:top w:val="none" w:sz="0" w:space="0" w:color="auto"/>
        <w:left w:val="none" w:sz="0" w:space="0" w:color="auto"/>
        <w:bottom w:val="none" w:sz="0" w:space="0" w:color="auto"/>
        <w:right w:val="none" w:sz="0" w:space="0" w:color="auto"/>
      </w:divBdr>
      <w:divsChild>
        <w:div w:id="12651328">
          <w:marLeft w:val="0"/>
          <w:marRight w:val="0"/>
          <w:marTop w:val="0"/>
          <w:marBottom w:val="0"/>
          <w:divBdr>
            <w:top w:val="none" w:sz="0" w:space="0" w:color="auto"/>
            <w:left w:val="none" w:sz="0" w:space="0" w:color="auto"/>
            <w:bottom w:val="none" w:sz="0" w:space="0" w:color="auto"/>
            <w:right w:val="none" w:sz="0" w:space="0" w:color="auto"/>
          </w:divBdr>
          <w:divsChild>
            <w:div w:id="1104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61093">
      <w:bodyDiv w:val="1"/>
      <w:marLeft w:val="0"/>
      <w:marRight w:val="0"/>
      <w:marTop w:val="0"/>
      <w:marBottom w:val="0"/>
      <w:divBdr>
        <w:top w:val="none" w:sz="0" w:space="0" w:color="auto"/>
        <w:left w:val="none" w:sz="0" w:space="0" w:color="auto"/>
        <w:bottom w:val="none" w:sz="0" w:space="0" w:color="auto"/>
        <w:right w:val="none" w:sz="0" w:space="0" w:color="auto"/>
      </w:divBdr>
      <w:divsChild>
        <w:div w:id="1928076184">
          <w:marLeft w:val="0"/>
          <w:marRight w:val="0"/>
          <w:marTop w:val="0"/>
          <w:marBottom w:val="75"/>
          <w:divBdr>
            <w:top w:val="none" w:sz="0" w:space="0" w:color="auto"/>
            <w:left w:val="none" w:sz="0" w:space="0" w:color="auto"/>
            <w:bottom w:val="none" w:sz="0" w:space="0" w:color="auto"/>
            <w:right w:val="none" w:sz="0" w:space="0" w:color="auto"/>
          </w:divBdr>
          <w:divsChild>
            <w:div w:id="2493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4935">
      <w:bodyDiv w:val="1"/>
      <w:marLeft w:val="0"/>
      <w:marRight w:val="0"/>
      <w:marTop w:val="0"/>
      <w:marBottom w:val="0"/>
      <w:divBdr>
        <w:top w:val="none" w:sz="0" w:space="0" w:color="auto"/>
        <w:left w:val="none" w:sz="0" w:space="0" w:color="auto"/>
        <w:bottom w:val="none" w:sz="0" w:space="0" w:color="auto"/>
        <w:right w:val="none" w:sz="0" w:space="0" w:color="auto"/>
      </w:divBdr>
      <w:divsChild>
        <w:div w:id="1364667763">
          <w:marLeft w:val="0"/>
          <w:marRight w:val="0"/>
          <w:marTop w:val="0"/>
          <w:marBottom w:val="75"/>
          <w:divBdr>
            <w:top w:val="none" w:sz="0" w:space="0" w:color="auto"/>
            <w:left w:val="none" w:sz="0" w:space="0" w:color="auto"/>
            <w:bottom w:val="none" w:sz="0" w:space="0" w:color="auto"/>
            <w:right w:val="none" w:sz="0" w:space="0" w:color="auto"/>
          </w:divBdr>
          <w:divsChild>
            <w:div w:id="540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5743">
      <w:bodyDiv w:val="1"/>
      <w:marLeft w:val="0"/>
      <w:marRight w:val="0"/>
      <w:marTop w:val="0"/>
      <w:marBottom w:val="0"/>
      <w:divBdr>
        <w:top w:val="none" w:sz="0" w:space="0" w:color="auto"/>
        <w:left w:val="none" w:sz="0" w:space="0" w:color="auto"/>
        <w:bottom w:val="none" w:sz="0" w:space="0" w:color="auto"/>
        <w:right w:val="none" w:sz="0" w:space="0" w:color="auto"/>
      </w:divBdr>
      <w:divsChild>
        <w:div w:id="937296573">
          <w:marLeft w:val="0"/>
          <w:marRight w:val="0"/>
          <w:marTop w:val="0"/>
          <w:marBottom w:val="75"/>
          <w:divBdr>
            <w:top w:val="none" w:sz="0" w:space="0" w:color="auto"/>
            <w:left w:val="none" w:sz="0" w:space="0" w:color="auto"/>
            <w:bottom w:val="none" w:sz="0" w:space="0" w:color="auto"/>
            <w:right w:val="none" w:sz="0" w:space="0" w:color="auto"/>
          </w:divBdr>
          <w:divsChild>
            <w:div w:id="140510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9480">
      <w:bodyDiv w:val="1"/>
      <w:marLeft w:val="0"/>
      <w:marRight w:val="0"/>
      <w:marTop w:val="0"/>
      <w:marBottom w:val="0"/>
      <w:divBdr>
        <w:top w:val="none" w:sz="0" w:space="0" w:color="auto"/>
        <w:left w:val="none" w:sz="0" w:space="0" w:color="auto"/>
        <w:bottom w:val="none" w:sz="0" w:space="0" w:color="auto"/>
        <w:right w:val="none" w:sz="0" w:space="0" w:color="auto"/>
      </w:divBdr>
      <w:divsChild>
        <w:div w:id="371077101">
          <w:marLeft w:val="0"/>
          <w:marRight w:val="0"/>
          <w:marTop w:val="0"/>
          <w:marBottom w:val="75"/>
          <w:divBdr>
            <w:top w:val="none" w:sz="0" w:space="0" w:color="auto"/>
            <w:left w:val="none" w:sz="0" w:space="0" w:color="auto"/>
            <w:bottom w:val="none" w:sz="0" w:space="0" w:color="auto"/>
            <w:right w:val="none" w:sz="0" w:space="0" w:color="auto"/>
          </w:divBdr>
          <w:divsChild>
            <w:div w:id="18437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50618">
      <w:bodyDiv w:val="1"/>
      <w:marLeft w:val="0"/>
      <w:marRight w:val="0"/>
      <w:marTop w:val="0"/>
      <w:marBottom w:val="0"/>
      <w:divBdr>
        <w:top w:val="none" w:sz="0" w:space="0" w:color="auto"/>
        <w:left w:val="none" w:sz="0" w:space="0" w:color="auto"/>
        <w:bottom w:val="none" w:sz="0" w:space="0" w:color="auto"/>
        <w:right w:val="none" w:sz="0" w:space="0" w:color="auto"/>
      </w:divBdr>
      <w:divsChild>
        <w:div w:id="1275868875">
          <w:marLeft w:val="0"/>
          <w:marRight w:val="0"/>
          <w:marTop w:val="0"/>
          <w:marBottom w:val="75"/>
          <w:divBdr>
            <w:top w:val="none" w:sz="0" w:space="0" w:color="auto"/>
            <w:left w:val="none" w:sz="0" w:space="0" w:color="auto"/>
            <w:bottom w:val="none" w:sz="0" w:space="0" w:color="auto"/>
            <w:right w:val="none" w:sz="0" w:space="0" w:color="auto"/>
          </w:divBdr>
          <w:divsChild>
            <w:div w:id="8515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9262">
      <w:bodyDiv w:val="1"/>
      <w:marLeft w:val="0"/>
      <w:marRight w:val="0"/>
      <w:marTop w:val="0"/>
      <w:marBottom w:val="0"/>
      <w:divBdr>
        <w:top w:val="none" w:sz="0" w:space="0" w:color="auto"/>
        <w:left w:val="none" w:sz="0" w:space="0" w:color="auto"/>
        <w:bottom w:val="none" w:sz="0" w:space="0" w:color="auto"/>
        <w:right w:val="none" w:sz="0" w:space="0" w:color="auto"/>
      </w:divBdr>
      <w:divsChild>
        <w:div w:id="758595853">
          <w:marLeft w:val="0"/>
          <w:marRight w:val="0"/>
          <w:marTop w:val="0"/>
          <w:marBottom w:val="75"/>
          <w:divBdr>
            <w:top w:val="none" w:sz="0" w:space="0" w:color="auto"/>
            <w:left w:val="none" w:sz="0" w:space="0" w:color="auto"/>
            <w:bottom w:val="none" w:sz="0" w:space="0" w:color="auto"/>
            <w:right w:val="none" w:sz="0" w:space="0" w:color="auto"/>
          </w:divBdr>
          <w:divsChild>
            <w:div w:id="11622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360">
      <w:bodyDiv w:val="1"/>
      <w:marLeft w:val="0"/>
      <w:marRight w:val="0"/>
      <w:marTop w:val="0"/>
      <w:marBottom w:val="0"/>
      <w:divBdr>
        <w:top w:val="none" w:sz="0" w:space="0" w:color="auto"/>
        <w:left w:val="none" w:sz="0" w:space="0" w:color="auto"/>
        <w:bottom w:val="none" w:sz="0" w:space="0" w:color="auto"/>
        <w:right w:val="none" w:sz="0" w:space="0" w:color="auto"/>
      </w:divBdr>
      <w:divsChild>
        <w:div w:id="1378310922">
          <w:marLeft w:val="0"/>
          <w:marRight w:val="0"/>
          <w:marTop w:val="0"/>
          <w:marBottom w:val="75"/>
          <w:divBdr>
            <w:top w:val="none" w:sz="0" w:space="0" w:color="auto"/>
            <w:left w:val="none" w:sz="0" w:space="0" w:color="auto"/>
            <w:bottom w:val="none" w:sz="0" w:space="0" w:color="auto"/>
            <w:right w:val="none" w:sz="0" w:space="0" w:color="auto"/>
          </w:divBdr>
          <w:divsChild>
            <w:div w:id="2600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6278">
      <w:bodyDiv w:val="1"/>
      <w:marLeft w:val="0"/>
      <w:marRight w:val="0"/>
      <w:marTop w:val="0"/>
      <w:marBottom w:val="0"/>
      <w:divBdr>
        <w:top w:val="none" w:sz="0" w:space="0" w:color="auto"/>
        <w:left w:val="none" w:sz="0" w:space="0" w:color="auto"/>
        <w:bottom w:val="none" w:sz="0" w:space="0" w:color="auto"/>
        <w:right w:val="none" w:sz="0" w:space="0" w:color="auto"/>
      </w:divBdr>
      <w:divsChild>
        <w:div w:id="1311133723">
          <w:marLeft w:val="0"/>
          <w:marRight w:val="0"/>
          <w:marTop w:val="0"/>
          <w:marBottom w:val="75"/>
          <w:divBdr>
            <w:top w:val="none" w:sz="0" w:space="0" w:color="auto"/>
            <w:left w:val="none" w:sz="0" w:space="0" w:color="auto"/>
            <w:bottom w:val="none" w:sz="0" w:space="0" w:color="auto"/>
            <w:right w:val="none" w:sz="0" w:space="0" w:color="auto"/>
          </w:divBdr>
          <w:divsChild>
            <w:div w:id="36379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09181">
      <w:bodyDiv w:val="1"/>
      <w:marLeft w:val="0"/>
      <w:marRight w:val="0"/>
      <w:marTop w:val="0"/>
      <w:marBottom w:val="0"/>
      <w:divBdr>
        <w:top w:val="none" w:sz="0" w:space="0" w:color="auto"/>
        <w:left w:val="none" w:sz="0" w:space="0" w:color="auto"/>
        <w:bottom w:val="none" w:sz="0" w:space="0" w:color="auto"/>
        <w:right w:val="none" w:sz="0" w:space="0" w:color="auto"/>
      </w:divBdr>
      <w:divsChild>
        <w:div w:id="1110315157">
          <w:marLeft w:val="0"/>
          <w:marRight w:val="0"/>
          <w:marTop w:val="0"/>
          <w:marBottom w:val="75"/>
          <w:divBdr>
            <w:top w:val="none" w:sz="0" w:space="0" w:color="auto"/>
            <w:left w:val="none" w:sz="0" w:space="0" w:color="auto"/>
            <w:bottom w:val="none" w:sz="0" w:space="0" w:color="auto"/>
            <w:right w:val="none" w:sz="0" w:space="0" w:color="auto"/>
          </w:divBdr>
          <w:divsChild>
            <w:div w:id="476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19868">
      <w:bodyDiv w:val="1"/>
      <w:marLeft w:val="0"/>
      <w:marRight w:val="0"/>
      <w:marTop w:val="0"/>
      <w:marBottom w:val="0"/>
      <w:divBdr>
        <w:top w:val="none" w:sz="0" w:space="0" w:color="auto"/>
        <w:left w:val="none" w:sz="0" w:space="0" w:color="auto"/>
        <w:bottom w:val="none" w:sz="0" w:space="0" w:color="auto"/>
        <w:right w:val="none" w:sz="0" w:space="0" w:color="auto"/>
      </w:divBdr>
      <w:divsChild>
        <w:div w:id="510265609">
          <w:marLeft w:val="0"/>
          <w:marRight w:val="0"/>
          <w:marTop w:val="0"/>
          <w:marBottom w:val="75"/>
          <w:divBdr>
            <w:top w:val="none" w:sz="0" w:space="0" w:color="auto"/>
            <w:left w:val="none" w:sz="0" w:space="0" w:color="auto"/>
            <w:bottom w:val="none" w:sz="0" w:space="0" w:color="auto"/>
            <w:right w:val="none" w:sz="0" w:space="0" w:color="auto"/>
          </w:divBdr>
          <w:divsChild>
            <w:div w:id="16028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7253">
      <w:bodyDiv w:val="1"/>
      <w:marLeft w:val="0"/>
      <w:marRight w:val="0"/>
      <w:marTop w:val="0"/>
      <w:marBottom w:val="0"/>
      <w:divBdr>
        <w:top w:val="none" w:sz="0" w:space="0" w:color="auto"/>
        <w:left w:val="none" w:sz="0" w:space="0" w:color="auto"/>
        <w:bottom w:val="none" w:sz="0" w:space="0" w:color="auto"/>
        <w:right w:val="none" w:sz="0" w:space="0" w:color="auto"/>
      </w:divBdr>
      <w:divsChild>
        <w:div w:id="1773164758">
          <w:marLeft w:val="0"/>
          <w:marRight w:val="0"/>
          <w:marTop w:val="0"/>
          <w:marBottom w:val="0"/>
          <w:divBdr>
            <w:top w:val="none" w:sz="0" w:space="0" w:color="auto"/>
            <w:left w:val="none" w:sz="0" w:space="0" w:color="auto"/>
            <w:bottom w:val="none" w:sz="0" w:space="0" w:color="auto"/>
            <w:right w:val="none" w:sz="0" w:space="0" w:color="auto"/>
          </w:divBdr>
          <w:divsChild>
            <w:div w:id="13874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9470">
      <w:bodyDiv w:val="1"/>
      <w:marLeft w:val="0"/>
      <w:marRight w:val="0"/>
      <w:marTop w:val="0"/>
      <w:marBottom w:val="0"/>
      <w:divBdr>
        <w:top w:val="none" w:sz="0" w:space="0" w:color="auto"/>
        <w:left w:val="none" w:sz="0" w:space="0" w:color="auto"/>
        <w:bottom w:val="none" w:sz="0" w:space="0" w:color="auto"/>
        <w:right w:val="none" w:sz="0" w:space="0" w:color="auto"/>
      </w:divBdr>
      <w:divsChild>
        <w:div w:id="1811826407">
          <w:marLeft w:val="0"/>
          <w:marRight w:val="0"/>
          <w:marTop w:val="0"/>
          <w:marBottom w:val="75"/>
          <w:divBdr>
            <w:top w:val="none" w:sz="0" w:space="0" w:color="auto"/>
            <w:left w:val="none" w:sz="0" w:space="0" w:color="auto"/>
            <w:bottom w:val="none" w:sz="0" w:space="0" w:color="auto"/>
            <w:right w:val="none" w:sz="0" w:space="0" w:color="auto"/>
          </w:divBdr>
          <w:divsChild>
            <w:div w:id="16952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9186">
      <w:bodyDiv w:val="1"/>
      <w:marLeft w:val="0"/>
      <w:marRight w:val="0"/>
      <w:marTop w:val="0"/>
      <w:marBottom w:val="0"/>
      <w:divBdr>
        <w:top w:val="none" w:sz="0" w:space="0" w:color="auto"/>
        <w:left w:val="none" w:sz="0" w:space="0" w:color="auto"/>
        <w:bottom w:val="none" w:sz="0" w:space="0" w:color="auto"/>
        <w:right w:val="none" w:sz="0" w:space="0" w:color="auto"/>
      </w:divBdr>
      <w:divsChild>
        <w:div w:id="1733774433">
          <w:marLeft w:val="0"/>
          <w:marRight w:val="0"/>
          <w:marTop w:val="0"/>
          <w:marBottom w:val="75"/>
          <w:divBdr>
            <w:top w:val="none" w:sz="0" w:space="0" w:color="auto"/>
            <w:left w:val="none" w:sz="0" w:space="0" w:color="auto"/>
            <w:bottom w:val="none" w:sz="0" w:space="0" w:color="auto"/>
            <w:right w:val="none" w:sz="0" w:space="0" w:color="auto"/>
          </w:divBdr>
          <w:divsChild>
            <w:div w:id="20813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1161">
      <w:bodyDiv w:val="1"/>
      <w:marLeft w:val="0"/>
      <w:marRight w:val="0"/>
      <w:marTop w:val="0"/>
      <w:marBottom w:val="0"/>
      <w:divBdr>
        <w:top w:val="none" w:sz="0" w:space="0" w:color="auto"/>
        <w:left w:val="none" w:sz="0" w:space="0" w:color="auto"/>
        <w:bottom w:val="none" w:sz="0" w:space="0" w:color="auto"/>
        <w:right w:val="none" w:sz="0" w:space="0" w:color="auto"/>
      </w:divBdr>
      <w:divsChild>
        <w:div w:id="896430948">
          <w:marLeft w:val="0"/>
          <w:marRight w:val="0"/>
          <w:marTop w:val="0"/>
          <w:marBottom w:val="75"/>
          <w:divBdr>
            <w:top w:val="none" w:sz="0" w:space="0" w:color="auto"/>
            <w:left w:val="none" w:sz="0" w:space="0" w:color="auto"/>
            <w:bottom w:val="none" w:sz="0" w:space="0" w:color="auto"/>
            <w:right w:val="none" w:sz="0" w:space="0" w:color="auto"/>
          </w:divBdr>
          <w:divsChild>
            <w:div w:id="13523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4692">
      <w:bodyDiv w:val="1"/>
      <w:marLeft w:val="0"/>
      <w:marRight w:val="0"/>
      <w:marTop w:val="0"/>
      <w:marBottom w:val="0"/>
      <w:divBdr>
        <w:top w:val="none" w:sz="0" w:space="0" w:color="auto"/>
        <w:left w:val="none" w:sz="0" w:space="0" w:color="auto"/>
        <w:bottom w:val="none" w:sz="0" w:space="0" w:color="auto"/>
        <w:right w:val="none" w:sz="0" w:space="0" w:color="auto"/>
      </w:divBdr>
      <w:divsChild>
        <w:div w:id="268708804">
          <w:marLeft w:val="0"/>
          <w:marRight w:val="0"/>
          <w:marTop w:val="0"/>
          <w:marBottom w:val="75"/>
          <w:divBdr>
            <w:top w:val="none" w:sz="0" w:space="0" w:color="auto"/>
            <w:left w:val="none" w:sz="0" w:space="0" w:color="auto"/>
            <w:bottom w:val="none" w:sz="0" w:space="0" w:color="auto"/>
            <w:right w:val="none" w:sz="0" w:space="0" w:color="auto"/>
          </w:divBdr>
          <w:divsChild>
            <w:div w:id="11296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61358">
      <w:bodyDiv w:val="1"/>
      <w:marLeft w:val="0"/>
      <w:marRight w:val="0"/>
      <w:marTop w:val="0"/>
      <w:marBottom w:val="0"/>
      <w:divBdr>
        <w:top w:val="none" w:sz="0" w:space="0" w:color="auto"/>
        <w:left w:val="none" w:sz="0" w:space="0" w:color="auto"/>
        <w:bottom w:val="none" w:sz="0" w:space="0" w:color="auto"/>
        <w:right w:val="none" w:sz="0" w:space="0" w:color="auto"/>
      </w:divBdr>
      <w:divsChild>
        <w:div w:id="319694912">
          <w:marLeft w:val="0"/>
          <w:marRight w:val="0"/>
          <w:marTop w:val="0"/>
          <w:marBottom w:val="75"/>
          <w:divBdr>
            <w:top w:val="none" w:sz="0" w:space="0" w:color="auto"/>
            <w:left w:val="none" w:sz="0" w:space="0" w:color="auto"/>
            <w:bottom w:val="none" w:sz="0" w:space="0" w:color="auto"/>
            <w:right w:val="none" w:sz="0" w:space="0" w:color="auto"/>
          </w:divBdr>
          <w:divsChild>
            <w:div w:id="29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905389">
      <w:bodyDiv w:val="1"/>
      <w:marLeft w:val="0"/>
      <w:marRight w:val="0"/>
      <w:marTop w:val="0"/>
      <w:marBottom w:val="0"/>
      <w:divBdr>
        <w:top w:val="none" w:sz="0" w:space="0" w:color="auto"/>
        <w:left w:val="none" w:sz="0" w:space="0" w:color="auto"/>
        <w:bottom w:val="none" w:sz="0" w:space="0" w:color="auto"/>
        <w:right w:val="none" w:sz="0" w:space="0" w:color="auto"/>
      </w:divBdr>
      <w:divsChild>
        <w:div w:id="306250341">
          <w:marLeft w:val="0"/>
          <w:marRight w:val="0"/>
          <w:marTop w:val="0"/>
          <w:marBottom w:val="75"/>
          <w:divBdr>
            <w:top w:val="none" w:sz="0" w:space="0" w:color="auto"/>
            <w:left w:val="none" w:sz="0" w:space="0" w:color="auto"/>
            <w:bottom w:val="none" w:sz="0" w:space="0" w:color="auto"/>
            <w:right w:val="none" w:sz="0" w:space="0" w:color="auto"/>
          </w:divBdr>
          <w:divsChild>
            <w:div w:id="210711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5402">
      <w:bodyDiv w:val="1"/>
      <w:marLeft w:val="0"/>
      <w:marRight w:val="0"/>
      <w:marTop w:val="0"/>
      <w:marBottom w:val="0"/>
      <w:divBdr>
        <w:top w:val="none" w:sz="0" w:space="0" w:color="auto"/>
        <w:left w:val="none" w:sz="0" w:space="0" w:color="auto"/>
        <w:bottom w:val="none" w:sz="0" w:space="0" w:color="auto"/>
        <w:right w:val="none" w:sz="0" w:space="0" w:color="auto"/>
      </w:divBdr>
      <w:divsChild>
        <w:div w:id="333335852">
          <w:marLeft w:val="0"/>
          <w:marRight w:val="0"/>
          <w:marTop w:val="0"/>
          <w:marBottom w:val="75"/>
          <w:divBdr>
            <w:top w:val="none" w:sz="0" w:space="0" w:color="auto"/>
            <w:left w:val="none" w:sz="0" w:space="0" w:color="auto"/>
            <w:bottom w:val="none" w:sz="0" w:space="0" w:color="auto"/>
            <w:right w:val="none" w:sz="0" w:space="0" w:color="auto"/>
          </w:divBdr>
          <w:divsChild>
            <w:div w:id="3528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01889">
      <w:bodyDiv w:val="1"/>
      <w:marLeft w:val="0"/>
      <w:marRight w:val="0"/>
      <w:marTop w:val="0"/>
      <w:marBottom w:val="0"/>
      <w:divBdr>
        <w:top w:val="none" w:sz="0" w:space="0" w:color="auto"/>
        <w:left w:val="none" w:sz="0" w:space="0" w:color="auto"/>
        <w:bottom w:val="none" w:sz="0" w:space="0" w:color="auto"/>
        <w:right w:val="none" w:sz="0" w:space="0" w:color="auto"/>
      </w:divBdr>
      <w:divsChild>
        <w:div w:id="1777948259">
          <w:marLeft w:val="0"/>
          <w:marRight w:val="0"/>
          <w:marTop w:val="0"/>
          <w:marBottom w:val="75"/>
          <w:divBdr>
            <w:top w:val="none" w:sz="0" w:space="0" w:color="auto"/>
            <w:left w:val="none" w:sz="0" w:space="0" w:color="auto"/>
            <w:bottom w:val="none" w:sz="0" w:space="0" w:color="auto"/>
            <w:right w:val="none" w:sz="0" w:space="0" w:color="auto"/>
          </w:divBdr>
          <w:divsChild>
            <w:div w:id="3685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63332">
      <w:bodyDiv w:val="1"/>
      <w:marLeft w:val="0"/>
      <w:marRight w:val="0"/>
      <w:marTop w:val="0"/>
      <w:marBottom w:val="0"/>
      <w:divBdr>
        <w:top w:val="none" w:sz="0" w:space="0" w:color="auto"/>
        <w:left w:val="none" w:sz="0" w:space="0" w:color="auto"/>
        <w:bottom w:val="none" w:sz="0" w:space="0" w:color="auto"/>
        <w:right w:val="none" w:sz="0" w:space="0" w:color="auto"/>
      </w:divBdr>
      <w:divsChild>
        <w:div w:id="1803956202">
          <w:marLeft w:val="0"/>
          <w:marRight w:val="0"/>
          <w:marTop w:val="0"/>
          <w:marBottom w:val="75"/>
          <w:divBdr>
            <w:top w:val="none" w:sz="0" w:space="0" w:color="auto"/>
            <w:left w:val="none" w:sz="0" w:space="0" w:color="auto"/>
            <w:bottom w:val="none" w:sz="0" w:space="0" w:color="auto"/>
            <w:right w:val="none" w:sz="0" w:space="0" w:color="auto"/>
          </w:divBdr>
          <w:divsChild>
            <w:div w:id="60778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3950">
      <w:bodyDiv w:val="1"/>
      <w:marLeft w:val="0"/>
      <w:marRight w:val="0"/>
      <w:marTop w:val="0"/>
      <w:marBottom w:val="0"/>
      <w:divBdr>
        <w:top w:val="none" w:sz="0" w:space="0" w:color="auto"/>
        <w:left w:val="none" w:sz="0" w:space="0" w:color="auto"/>
        <w:bottom w:val="none" w:sz="0" w:space="0" w:color="auto"/>
        <w:right w:val="none" w:sz="0" w:space="0" w:color="auto"/>
      </w:divBdr>
      <w:divsChild>
        <w:div w:id="737166936">
          <w:marLeft w:val="0"/>
          <w:marRight w:val="0"/>
          <w:marTop w:val="0"/>
          <w:marBottom w:val="75"/>
          <w:divBdr>
            <w:top w:val="none" w:sz="0" w:space="0" w:color="auto"/>
            <w:left w:val="none" w:sz="0" w:space="0" w:color="auto"/>
            <w:bottom w:val="none" w:sz="0" w:space="0" w:color="auto"/>
            <w:right w:val="none" w:sz="0" w:space="0" w:color="auto"/>
          </w:divBdr>
          <w:divsChild>
            <w:div w:id="20876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82808">
      <w:bodyDiv w:val="1"/>
      <w:marLeft w:val="0"/>
      <w:marRight w:val="0"/>
      <w:marTop w:val="0"/>
      <w:marBottom w:val="0"/>
      <w:divBdr>
        <w:top w:val="none" w:sz="0" w:space="0" w:color="auto"/>
        <w:left w:val="none" w:sz="0" w:space="0" w:color="auto"/>
        <w:bottom w:val="none" w:sz="0" w:space="0" w:color="auto"/>
        <w:right w:val="none" w:sz="0" w:space="0" w:color="auto"/>
      </w:divBdr>
      <w:divsChild>
        <w:div w:id="50201515">
          <w:marLeft w:val="0"/>
          <w:marRight w:val="0"/>
          <w:marTop w:val="0"/>
          <w:marBottom w:val="75"/>
          <w:divBdr>
            <w:top w:val="none" w:sz="0" w:space="0" w:color="auto"/>
            <w:left w:val="none" w:sz="0" w:space="0" w:color="auto"/>
            <w:bottom w:val="none" w:sz="0" w:space="0" w:color="auto"/>
            <w:right w:val="none" w:sz="0" w:space="0" w:color="auto"/>
          </w:divBdr>
          <w:divsChild>
            <w:div w:id="17178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08893">
      <w:bodyDiv w:val="1"/>
      <w:marLeft w:val="0"/>
      <w:marRight w:val="0"/>
      <w:marTop w:val="0"/>
      <w:marBottom w:val="0"/>
      <w:divBdr>
        <w:top w:val="none" w:sz="0" w:space="0" w:color="auto"/>
        <w:left w:val="none" w:sz="0" w:space="0" w:color="auto"/>
        <w:bottom w:val="none" w:sz="0" w:space="0" w:color="auto"/>
        <w:right w:val="none" w:sz="0" w:space="0" w:color="auto"/>
      </w:divBdr>
      <w:divsChild>
        <w:div w:id="431583588">
          <w:marLeft w:val="0"/>
          <w:marRight w:val="0"/>
          <w:marTop w:val="0"/>
          <w:marBottom w:val="75"/>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2367">
      <w:bodyDiv w:val="1"/>
      <w:marLeft w:val="0"/>
      <w:marRight w:val="0"/>
      <w:marTop w:val="0"/>
      <w:marBottom w:val="0"/>
      <w:divBdr>
        <w:top w:val="none" w:sz="0" w:space="0" w:color="auto"/>
        <w:left w:val="none" w:sz="0" w:space="0" w:color="auto"/>
        <w:bottom w:val="none" w:sz="0" w:space="0" w:color="auto"/>
        <w:right w:val="none" w:sz="0" w:space="0" w:color="auto"/>
      </w:divBdr>
      <w:divsChild>
        <w:div w:id="599989191">
          <w:marLeft w:val="0"/>
          <w:marRight w:val="0"/>
          <w:marTop w:val="0"/>
          <w:marBottom w:val="75"/>
          <w:divBdr>
            <w:top w:val="none" w:sz="0" w:space="0" w:color="auto"/>
            <w:left w:val="none" w:sz="0" w:space="0" w:color="auto"/>
            <w:bottom w:val="none" w:sz="0" w:space="0" w:color="auto"/>
            <w:right w:val="none" w:sz="0" w:space="0" w:color="auto"/>
          </w:divBdr>
          <w:divsChild>
            <w:div w:id="1618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7506">
      <w:bodyDiv w:val="1"/>
      <w:marLeft w:val="0"/>
      <w:marRight w:val="0"/>
      <w:marTop w:val="0"/>
      <w:marBottom w:val="0"/>
      <w:divBdr>
        <w:top w:val="none" w:sz="0" w:space="0" w:color="auto"/>
        <w:left w:val="none" w:sz="0" w:space="0" w:color="auto"/>
        <w:bottom w:val="none" w:sz="0" w:space="0" w:color="auto"/>
        <w:right w:val="none" w:sz="0" w:space="0" w:color="auto"/>
      </w:divBdr>
      <w:divsChild>
        <w:div w:id="1105730670">
          <w:marLeft w:val="0"/>
          <w:marRight w:val="0"/>
          <w:marTop w:val="0"/>
          <w:marBottom w:val="75"/>
          <w:divBdr>
            <w:top w:val="none" w:sz="0" w:space="0" w:color="auto"/>
            <w:left w:val="none" w:sz="0" w:space="0" w:color="auto"/>
            <w:bottom w:val="none" w:sz="0" w:space="0" w:color="auto"/>
            <w:right w:val="none" w:sz="0" w:space="0" w:color="auto"/>
          </w:divBdr>
          <w:divsChild>
            <w:div w:id="4950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4053">
      <w:bodyDiv w:val="1"/>
      <w:marLeft w:val="0"/>
      <w:marRight w:val="0"/>
      <w:marTop w:val="0"/>
      <w:marBottom w:val="0"/>
      <w:divBdr>
        <w:top w:val="none" w:sz="0" w:space="0" w:color="auto"/>
        <w:left w:val="none" w:sz="0" w:space="0" w:color="auto"/>
        <w:bottom w:val="none" w:sz="0" w:space="0" w:color="auto"/>
        <w:right w:val="none" w:sz="0" w:space="0" w:color="auto"/>
      </w:divBdr>
      <w:divsChild>
        <w:div w:id="1725257282">
          <w:marLeft w:val="0"/>
          <w:marRight w:val="0"/>
          <w:marTop w:val="0"/>
          <w:marBottom w:val="75"/>
          <w:divBdr>
            <w:top w:val="none" w:sz="0" w:space="0" w:color="auto"/>
            <w:left w:val="none" w:sz="0" w:space="0" w:color="auto"/>
            <w:bottom w:val="none" w:sz="0" w:space="0" w:color="auto"/>
            <w:right w:val="none" w:sz="0" w:space="0" w:color="auto"/>
          </w:divBdr>
          <w:divsChild>
            <w:div w:id="3901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0820">
      <w:bodyDiv w:val="1"/>
      <w:marLeft w:val="0"/>
      <w:marRight w:val="0"/>
      <w:marTop w:val="0"/>
      <w:marBottom w:val="0"/>
      <w:divBdr>
        <w:top w:val="none" w:sz="0" w:space="0" w:color="auto"/>
        <w:left w:val="none" w:sz="0" w:space="0" w:color="auto"/>
        <w:bottom w:val="none" w:sz="0" w:space="0" w:color="auto"/>
        <w:right w:val="none" w:sz="0" w:space="0" w:color="auto"/>
      </w:divBdr>
      <w:divsChild>
        <w:div w:id="1973902034">
          <w:marLeft w:val="0"/>
          <w:marRight w:val="0"/>
          <w:marTop w:val="0"/>
          <w:marBottom w:val="0"/>
          <w:divBdr>
            <w:top w:val="none" w:sz="0" w:space="0" w:color="auto"/>
            <w:left w:val="none" w:sz="0" w:space="0" w:color="auto"/>
            <w:bottom w:val="none" w:sz="0" w:space="0" w:color="auto"/>
            <w:right w:val="none" w:sz="0" w:space="0" w:color="auto"/>
          </w:divBdr>
          <w:divsChild>
            <w:div w:id="16819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58678">
      <w:bodyDiv w:val="1"/>
      <w:marLeft w:val="0"/>
      <w:marRight w:val="0"/>
      <w:marTop w:val="0"/>
      <w:marBottom w:val="0"/>
      <w:divBdr>
        <w:top w:val="none" w:sz="0" w:space="0" w:color="auto"/>
        <w:left w:val="none" w:sz="0" w:space="0" w:color="auto"/>
        <w:bottom w:val="none" w:sz="0" w:space="0" w:color="auto"/>
        <w:right w:val="none" w:sz="0" w:space="0" w:color="auto"/>
      </w:divBdr>
      <w:divsChild>
        <w:div w:id="174000961">
          <w:marLeft w:val="0"/>
          <w:marRight w:val="0"/>
          <w:marTop w:val="0"/>
          <w:marBottom w:val="0"/>
          <w:divBdr>
            <w:top w:val="none" w:sz="0" w:space="0" w:color="auto"/>
            <w:left w:val="none" w:sz="0" w:space="0" w:color="auto"/>
            <w:bottom w:val="none" w:sz="0" w:space="0" w:color="auto"/>
            <w:right w:val="none" w:sz="0" w:space="0" w:color="auto"/>
          </w:divBdr>
          <w:divsChild>
            <w:div w:id="5460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7465">
      <w:bodyDiv w:val="1"/>
      <w:marLeft w:val="0"/>
      <w:marRight w:val="0"/>
      <w:marTop w:val="0"/>
      <w:marBottom w:val="0"/>
      <w:divBdr>
        <w:top w:val="none" w:sz="0" w:space="0" w:color="auto"/>
        <w:left w:val="none" w:sz="0" w:space="0" w:color="auto"/>
        <w:bottom w:val="none" w:sz="0" w:space="0" w:color="auto"/>
        <w:right w:val="none" w:sz="0" w:space="0" w:color="auto"/>
      </w:divBdr>
      <w:divsChild>
        <w:div w:id="1344084899">
          <w:marLeft w:val="0"/>
          <w:marRight w:val="0"/>
          <w:marTop w:val="0"/>
          <w:marBottom w:val="0"/>
          <w:divBdr>
            <w:top w:val="none" w:sz="0" w:space="0" w:color="auto"/>
            <w:left w:val="none" w:sz="0" w:space="0" w:color="auto"/>
            <w:bottom w:val="none" w:sz="0" w:space="0" w:color="auto"/>
            <w:right w:val="none" w:sz="0" w:space="0" w:color="auto"/>
          </w:divBdr>
          <w:divsChild>
            <w:div w:id="3944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3067">
      <w:bodyDiv w:val="1"/>
      <w:marLeft w:val="0"/>
      <w:marRight w:val="0"/>
      <w:marTop w:val="0"/>
      <w:marBottom w:val="0"/>
      <w:divBdr>
        <w:top w:val="none" w:sz="0" w:space="0" w:color="auto"/>
        <w:left w:val="none" w:sz="0" w:space="0" w:color="auto"/>
        <w:bottom w:val="none" w:sz="0" w:space="0" w:color="auto"/>
        <w:right w:val="none" w:sz="0" w:space="0" w:color="auto"/>
      </w:divBdr>
      <w:divsChild>
        <w:div w:id="356585355">
          <w:marLeft w:val="0"/>
          <w:marRight w:val="0"/>
          <w:marTop w:val="0"/>
          <w:marBottom w:val="75"/>
          <w:divBdr>
            <w:top w:val="none" w:sz="0" w:space="0" w:color="auto"/>
            <w:left w:val="none" w:sz="0" w:space="0" w:color="auto"/>
            <w:bottom w:val="none" w:sz="0" w:space="0" w:color="auto"/>
            <w:right w:val="none" w:sz="0" w:space="0" w:color="auto"/>
          </w:divBdr>
          <w:divsChild>
            <w:div w:id="6258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8451">
      <w:bodyDiv w:val="1"/>
      <w:marLeft w:val="0"/>
      <w:marRight w:val="0"/>
      <w:marTop w:val="0"/>
      <w:marBottom w:val="0"/>
      <w:divBdr>
        <w:top w:val="none" w:sz="0" w:space="0" w:color="auto"/>
        <w:left w:val="none" w:sz="0" w:space="0" w:color="auto"/>
        <w:bottom w:val="none" w:sz="0" w:space="0" w:color="auto"/>
        <w:right w:val="none" w:sz="0" w:space="0" w:color="auto"/>
      </w:divBdr>
      <w:divsChild>
        <w:div w:id="257447266">
          <w:marLeft w:val="0"/>
          <w:marRight w:val="0"/>
          <w:marTop w:val="0"/>
          <w:marBottom w:val="75"/>
          <w:divBdr>
            <w:top w:val="none" w:sz="0" w:space="0" w:color="auto"/>
            <w:left w:val="none" w:sz="0" w:space="0" w:color="auto"/>
            <w:bottom w:val="none" w:sz="0" w:space="0" w:color="auto"/>
            <w:right w:val="none" w:sz="0" w:space="0" w:color="auto"/>
          </w:divBdr>
          <w:divsChild>
            <w:div w:id="187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90214">
      <w:bodyDiv w:val="1"/>
      <w:marLeft w:val="0"/>
      <w:marRight w:val="0"/>
      <w:marTop w:val="0"/>
      <w:marBottom w:val="0"/>
      <w:divBdr>
        <w:top w:val="none" w:sz="0" w:space="0" w:color="auto"/>
        <w:left w:val="none" w:sz="0" w:space="0" w:color="auto"/>
        <w:bottom w:val="none" w:sz="0" w:space="0" w:color="auto"/>
        <w:right w:val="none" w:sz="0" w:space="0" w:color="auto"/>
      </w:divBdr>
      <w:divsChild>
        <w:div w:id="612909072">
          <w:marLeft w:val="0"/>
          <w:marRight w:val="0"/>
          <w:marTop w:val="0"/>
          <w:marBottom w:val="75"/>
          <w:divBdr>
            <w:top w:val="none" w:sz="0" w:space="0" w:color="auto"/>
            <w:left w:val="none" w:sz="0" w:space="0" w:color="auto"/>
            <w:bottom w:val="none" w:sz="0" w:space="0" w:color="auto"/>
            <w:right w:val="none" w:sz="0" w:space="0" w:color="auto"/>
          </w:divBdr>
          <w:divsChild>
            <w:div w:id="204178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049">
      <w:bodyDiv w:val="1"/>
      <w:marLeft w:val="0"/>
      <w:marRight w:val="0"/>
      <w:marTop w:val="0"/>
      <w:marBottom w:val="0"/>
      <w:divBdr>
        <w:top w:val="none" w:sz="0" w:space="0" w:color="auto"/>
        <w:left w:val="none" w:sz="0" w:space="0" w:color="auto"/>
        <w:bottom w:val="none" w:sz="0" w:space="0" w:color="auto"/>
        <w:right w:val="none" w:sz="0" w:space="0" w:color="auto"/>
      </w:divBdr>
      <w:divsChild>
        <w:div w:id="1582451999">
          <w:marLeft w:val="0"/>
          <w:marRight w:val="0"/>
          <w:marTop w:val="0"/>
          <w:marBottom w:val="75"/>
          <w:divBdr>
            <w:top w:val="none" w:sz="0" w:space="0" w:color="auto"/>
            <w:left w:val="none" w:sz="0" w:space="0" w:color="auto"/>
            <w:bottom w:val="none" w:sz="0" w:space="0" w:color="auto"/>
            <w:right w:val="none" w:sz="0" w:space="0" w:color="auto"/>
          </w:divBdr>
          <w:divsChild>
            <w:div w:id="3278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4602">
      <w:bodyDiv w:val="1"/>
      <w:marLeft w:val="0"/>
      <w:marRight w:val="0"/>
      <w:marTop w:val="0"/>
      <w:marBottom w:val="0"/>
      <w:divBdr>
        <w:top w:val="none" w:sz="0" w:space="0" w:color="auto"/>
        <w:left w:val="none" w:sz="0" w:space="0" w:color="auto"/>
        <w:bottom w:val="none" w:sz="0" w:space="0" w:color="auto"/>
        <w:right w:val="none" w:sz="0" w:space="0" w:color="auto"/>
      </w:divBdr>
      <w:divsChild>
        <w:div w:id="1861968141">
          <w:marLeft w:val="0"/>
          <w:marRight w:val="0"/>
          <w:marTop w:val="0"/>
          <w:marBottom w:val="75"/>
          <w:divBdr>
            <w:top w:val="none" w:sz="0" w:space="0" w:color="auto"/>
            <w:left w:val="none" w:sz="0" w:space="0" w:color="auto"/>
            <w:bottom w:val="none" w:sz="0" w:space="0" w:color="auto"/>
            <w:right w:val="none" w:sz="0" w:space="0" w:color="auto"/>
          </w:divBdr>
          <w:divsChild>
            <w:div w:id="6903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97409">
      <w:bodyDiv w:val="1"/>
      <w:marLeft w:val="0"/>
      <w:marRight w:val="0"/>
      <w:marTop w:val="0"/>
      <w:marBottom w:val="0"/>
      <w:divBdr>
        <w:top w:val="none" w:sz="0" w:space="0" w:color="auto"/>
        <w:left w:val="none" w:sz="0" w:space="0" w:color="auto"/>
        <w:bottom w:val="none" w:sz="0" w:space="0" w:color="auto"/>
        <w:right w:val="none" w:sz="0" w:space="0" w:color="auto"/>
      </w:divBdr>
      <w:divsChild>
        <w:div w:id="472719024">
          <w:marLeft w:val="0"/>
          <w:marRight w:val="0"/>
          <w:marTop w:val="0"/>
          <w:marBottom w:val="0"/>
          <w:divBdr>
            <w:top w:val="none" w:sz="0" w:space="0" w:color="auto"/>
            <w:left w:val="none" w:sz="0" w:space="0" w:color="auto"/>
            <w:bottom w:val="none" w:sz="0" w:space="0" w:color="auto"/>
            <w:right w:val="none" w:sz="0" w:space="0" w:color="auto"/>
          </w:divBdr>
          <w:divsChild>
            <w:div w:id="471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7102">
      <w:bodyDiv w:val="1"/>
      <w:marLeft w:val="0"/>
      <w:marRight w:val="0"/>
      <w:marTop w:val="0"/>
      <w:marBottom w:val="0"/>
      <w:divBdr>
        <w:top w:val="none" w:sz="0" w:space="0" w:color="auto"/>
        <w:left w:val="none" w:sz="0" w:space="0" w:color="auto"/>
        <w:bottom w:val="none" w:sz="0" w:space="0" w:color="auto"/>
        <w:right w:val="none" w:sz="0" w:space="0" w:color="auto"/>
      </w:divBdr>
      <w:divsChild>
        <w:div w:id="1683511694">
          <w:marLeft w:val="0"/>
          <w:marRight w:val="0"/>
          <w:marTop w:val="0"/>
          <w:marBottom w:val="0"/>
          <w:divBdr>
            <w:top w:val="none" w:sz="0" w:space="0" w:color="auto"/>
            <w:left w:val="none" w:sz="0" w:space="0" w:color="auto"/>
            <w:bottom w:val="none" w:sz="0" w:space="0" w:color="auto"/>
            <w:right w:val="none" w:sz="0" w:space="0" w:color="auto"/>
          </w:divBdr>
          <w:divsChild>
            <w:div w:id="19486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30428">
      <w:bodyDiv w:val="1"/>
      <w:marLeft w:val="0"/>
      <w:marRight w:val="0"/>
      <w:marTop w:val="0"/>
      <w:marBottom w:val="0"/>
      <w:divBdr>
        <w:top w:val="none" w:sz="0" w:space="0" w:color="auto"/>
        <w:left w:val="none" w:sz="0" w:space="0" w:color="auto"/>
        <w:bottom w:val="none" w:sz="0" w:space="0" w:color="auto"/>
        <w:right w:val="none" w:sz="0" w:space="0" w:color="auto"/>
      </w:divBdr>
      <w:divsChild>
        <w:div w:id="740912141">
          <w:marLeft w:val="0"/>
          <w:marRight w:val="0"/>
          <w:marTop w:val="0"/>
          <w:marBottom w:val="75"/>
          <w:divBdr>
            <w:top w:val="none" w:sz="0" w:space="0" w:color="auto"/>
            <w:left w:val="none" w:sz="0" w:space="0" w:color="auto"/>
            <w:bottom w:val="none" w:sz="0" w:space="0" w:color="auto"/>
            <w:right w:val="none" w:sz="0" w:space="0" w:color="auto"/>
          </w:divBdr>
          <w:divsChild>
            <w:div w:id="6013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5513">
      <w:bodyDiv w:val="1"/>
      <w:marLeft w:val="0"/>
      <w:marRight w:val="0"/>
      <w:marTop w:val="0"/>
      <w:marBottom w:val="0"/>
      <w:divBdr>
        <w:top w:val="none" w:sz="0" w:space="0" w:color="auto"/>
        <w:left w:val="none" w:sz="0" w:space="0" w:color="auto"/>
        <w:bottom w:val="none" w:sz="0" w:space="0" w:color="auto"/>
        <w:right w:val="none" w:sz="0" w:space="0" w:color="auto"/>
      </w:divBdr>
      <w:divsChild>
        <w:div w:id="572274544">
          <w:marLeft w:val="0"/>
          <w:marRight w:val="0"/>
          <w:marTop w:val="0"/>
          <w:marBottom w:val="75"/>
          <w:divBdr>
            <w:top w:val="none" w:sz="0" w:space="0" w:color="auto"/>
            <w:left w:val="none" w:sz="0" w:space="0" w:color="auto"/>
            <w:bottom w:val="none" w:sz="0" w:space="0" w:color="auto"/>
            <w:right w:val="none" w:sz="0" w:space="0" w:color="auto"/>
          </w:divBdr>
          <w:divsChild>
            <w:div w:id="392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553">
      <w:bodyDiv w:val="1"/>
      <w:marLeft w:val="0"/>
      <w:marRight w:val="0"/>
      <w:marTop w:val="0"/>
      <w:marBottom w:val="0"/>
      <w:divBdr>
        <w:top w:val="none" w:sz="0" w:space="0" w:color="auto"/>
        <w:left w:val="none" w:sz="0" w:space="0" w:color="auto"/>
        <w:bottom w:val="none" w:sz="0" w:space="0" w:color="auto"/>
        <w:right w:val="none" w:sz="0" w:space="0" w:color="auto"/>
      </w:divBdr>
      <w:divsChild>
        <w:div w:id="281310211">
          <w:marLeft w:val="0"/>
          <w:marRight w:val="0"/>
          <w:marTop w:val="0"/>
          <w:marBottom w:val="75"/>
          <w:divBdr>
            <w:top w:val="none" w:sz="0" w:space="0" w:color="auto"/>
            <w:left w:val="none" w:sz="0" w:space="0" w:color="auto"/>
            <w:bottom w:val="none" w:sz="0" w:space="0" w:color="auto"/>
            <w:right w:val="none" w:sz="0" w:space="0" w:color="auto"/>
          </w:divBdr>
          <w:divsChild>
            <w:div w:id="16281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06478">
      <w:bodyDiv w:val="1"/>
      <w:marLeft w:val="0"/>
      <w:marRight w:val="0"/>
      <w:marTop w:val="0"/>
      <w:marBottom w:val="0"/>
      <w:divBdr>
        <w:top w:val="none" w:sz="0" w:space="0" w:color="auto"/>
        <w:left w:val="none" w:sz="0" w:space="0" w:color="auto"/>
        <w:bottom w:val="none" w:sz="0" w:space="0" w:color="auto"/>
        <w:right w:val="none" w:sz="0" w:space="0" w:color="auto"/>
      </w:divBdr>
      <w:divsChild>
        <w:div w:id="1464538466">
          <w:marLeft w:val="0"/>
          <w:marRight w:val="0"/>
          <w:marTop w:val="0"/>
          <w:marBottom w:val="75"/>
          <w:divBdr>
            <w:top w:val="none" w:sz="0" w:space="0" w:color="auto"/>
            <w:left w:val="none" w:sz="0" w:space="0" w:color="auto"/>
            <w:bottom w:val="none" w:sz="0" w:space="0" w:color="auto"/>
            <w:right w:val="none" w:sz="0" w:space="0" w:color="auto"/>
          </w:divBdr>
          <w:divsChild>
            <w:div w:id="11220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24717">
      <w:bodyDiv w:val="1"/>
      <w:marLeft w:val="0"/>
      <w:marRight w:val="0"/>
      <w:marTop w:val="0"/>
      <w:marBottom w:val="0"/>
      <w:divBdr>
        <w:top w:val="none" w:sz="0" w:space="0" w:color="auto"/>
        <w:left w:val="none" w:sz="0" w:space="0" w:color="auto"/>
        <w:bottom w:val="none" w:sz="0" w:space="0" w:color="auto"/>
        <w:right w:val="none" w:sz="0" w:space="0" w:color="auto"/>
      </w:divBdr>
      <w:divsChild>
        <w:div w:id="1258715313">
          <w:marLeft w:val="0"/>
          <w:marRight w:val="0"/>
          <w:marTop w:val="0"/>
          <w:marBottom w:val="75"/>
          <w:divBdr>
            <w:top w:val="none" w:sz="0" w:space="0" w:color="auto"/>
            <w:left w:val="none" w:sz="0" w:space="0" w:color="auto"/>
            <w:bottom w:val="none" w:sz="0" w:space="0" w:color="auto"/>
            <w:right w:val="none" w:sz="0" w:space="0" w:color="auto"/>
          </w:divBdr>
          <w:divsChild>
            <w:div w:id="9831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19531">
      <w:bodyDiv w:val="1"/>
      <w:marLeft w:val="0"/>
      <w:marRight w:val="0"/>
      <w:marTop w:val="0"/>
      <w:marBottom w:val="0"/>
      <w:divBdr>
        <w:top w:val="none" w:sz="0" w:space="0" w:color="auto"/>
        <w:left w:val="none" w:sz="0" w:space="0" w:color="auto"/>
        <w:bottom w:val="none" w:sz="0" w:space="0" w:color="auto"/>
        <w:right w:val="none" w:sz="0" w:space="0" w:color="auto"/>
      </w:divBdr>
      <w:divsChild>
        <w:div w:id="979652759">
          <w:marLeft w:val="0"/>
          <w:marRight w:val="0"/>
          <w:marTop w:val="0"/>
          <w:marBottom w:val="75"/>
          <w:divBdr>
            <w:top w:val="none" w:sz="0" w:space="0" w:color="auto"/>
            <w:left w:val="none" w:sz="0" w:space="0" w:color="auto"/>
            <w:bottom w:val="none" w:sz="0" w:space="0" w:color="auto"/>
            <w:right w:val="none" w:sz="0" w:space="0" w:color="auto"/>
          </w:divBdr>
          <w:divsChild>
            <w:div w:id="3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7286">
      <w:bodyDiv w:val="1"/>
      <w:marLeft w:val="0"/>
      <w:marRight w:val="0"/>
      <w:marTop w:val="0"/>
      <w:marBottom w:val="0"/>
      <w:divBdr>
        <w:top w:val="none" w:sz="0" w:space="0" w:color="auto"/>
        <w:left w:val="none" w:sz="0" w:space="0" w:color="auto"/>
        <w:bottom w:val="none" w:sz="0" w:space="0" w:color="auto"/>
        <w:right w:val="none" w:sz="0" w:space="0" w:color="auto"/>
      </w:divBdr>
      <w:divsChild>
        <w:div w:id="2121022617">
          <w:marLeft w:val="0"/>
          <w:marRight w:val="0"/>
          <w:marTop w:val="0"/>
          <w:marBottom w:val="0"/>
          <w:divBdr>
            <w:top w:val="none" w:sz="0" w:space="0" w:color="auto"/>
            <w:left w:val="none" w:sz="0" w:space="0" w:color="auto"/>
            <w:bottom w:val="none" w:sz="0" w:space="0" w:color="auto"/>
            <w:right w:val="none" w:sz="0" w:space="0" w:color="auto"/>
          </w:divBdr>
          <w:divsChild>
            <w:div w:id="17635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11">
      <w:bodyDiv w:val="1"/>
      <w:marLeft w:val="0"/>
      <w:marRight w:val="0"/>
      <w:marTop w:val="0"/>
      <w:marBottom w:val="0"/>
      <w:divBdr>
        <w:top w:val="none" w:sz="0" w:space="0" w:color="auto"/>
        <w:left w:val="none" w:sz="0" w:space="0" w:color="auto"/>
        <w:bottom w:val="none" w:sz="0" w:space="0" w:color="auto"/>
        <w:right w:val="none" w:sz="0" w:space="0" w:color="auto"/>
      </w:divBdr>
      <w:divsChild>
        <w:div w:id="148597613">
          <w:marLeft w:val="0"/>
          <w:marRight w:val="0"/>
          <w:marTop w:val="0"/>
          <w:marBottom w:val="0"/>
          <w:divBdr>
            <w:top w:val="none" w:sz="0" w:space="0" w:color="auto"/>
            <w:left w:val="none" w:sz="0" w:space="0" w:color="auto"/>
            <w:bottom w:val="none" w:sz="0" w:space="0" w:color="auto"/>
            <w:right w:val="none" w:sz="0" w:space="0" w:color="auto"/>
          </w:divBdr>
          <w:divsChild>
            <w:div w:id="8582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4850">
      <w:bodyDiv w:val="1"/>
      <w:marLeft w:val="0"/>
      <w:marRight w:val="0"/>
      <w:marTop w:val="0"/>
      <w:marBottom w:val="0"/>
      <w:divBdr>
        <w:top w:val="none" w:sz="0" w:space="0" w:color="auto"/>
        <w:left w:val="none" w:sz="0" w:space="0" w:color="auto"/>
        <w:bottom w:val="none" w:sz="0" w:space="0" w:color="auto"/>
        <w:right w:val="none" w:sz="0" w:space="0" w:color="auto"/>
      </w:divBdr>
      <w:divsChild>
        <w:div w:id="903874065">
          <w:marLeft w:val="0"/>
          <w:marRight w:val="0"/>
          <w:marTop w:val="0"/>
          <w:marBottom w:val="75"/>
          <w:divBdr>
            <w:top w:val="none" w:sz="0" w:space="0" w:color="auto"/>
            <w:left w:val="none" w:sz="0" w:space="0" w:color="auto"/>
            <w:bottom w:val="none" w:sz="0" w:space="0" w:color="auto"/>
            <w:right w:val="none" w:sz="0" w:space="0" w:color="auto"/>
          </w:divBdr>
          <w:divsChild>
            <w:div w:id="69489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4558">
      <w:bodyDiv w:val="1"/>
      <w:marLeft w:val="0"/>
      <w:marRight w:val="0"/>
      <w:marTop w:val="0"/>
      <w:marBottom w:val="0"/>
      <w:divBdr>
        <w:top w:val="none" w:sz="0" w:space="0" w:color="auto"/>
        <w:left w:val="none" w:sz="0" w:space="0" w:color="auto"/>
        <w:bottom w:val="none" w:sz="0" w:space="0" w:color="auto"/>
        <w:right w:val="none" w:sz="0" w:space="0" w:color="auto"/>
      </w:divBdr>
      <w:divsChild>
        <w:div w:id="2117167787">
          <w:marLeft w:val="0"/>
          <w:marRight w:val="0"/>
          <w:marTop w:val="0"/>
          <w:marBottom w:val="75"/>
          <w:divBdr>
            <w:top w:val="none" w:sz="0" w:space="0" w:color="auto"/>
            <w:left w:val="none" w:sz="0" w:space="0" w:color="auto"/>
            <w:bottom w:val="none" w:sz="0" w:space="0" w:color="auto"/>
            <w:right w:val="none" w:sz="0" w:space="0" w:color="auto"/>
          </w:divBdr>
          <w:divsChild>
            <w:div w:id="476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7815">
      <w:bodyDiv w:val="1"/>
      <w:marLeft w:val="0"/>
      <w:marRight w:val="0"/>
      <w:marTop w:val="0"/>
      <w:marBottom w:val="0"/>
      <w:divBdr>
        <w:top w:val="none" w:sz="0" w:space="0" w:color="auto"/>
        <w:left w:val="none" w:sz="0" w:space="0" w:color="auto"/>
        <w:bottom w:val="none" w:sz="0" w:space="0" w:color="auto"/>
        <w:right w:val="none" w:sz="0" w:space="0" w:color="auto"/>
      </w:divBdr>
      <w:divsChild>
        <w:div w:id="1682320379">
          <w:marLeft w:val="0"/>
          <w:marRight w:val="0"/>
          <w:marTop w:val="0"/>
          <w:marBottom w:val="75"/>
          <w:divBdr>
            <w:top w:val="none" w:sz="0" w:space="0" w:color="auto"/>
            <w:left w:val="none" w:sz="0" w:space="0" w:color="auto"/>
            <w:bottom w:val="none" w:sz="0" w:space="0" w:color="auto"/>
            <w:right w:val="none" w:sz="0" w:space="0" w:color="auto"/>
          </w:divBdr>
          <w:divsChild>
            <w:div w:id="20736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917">
      <w:bodyDiv w:val="1"/>
      <w:marLeft w:val="0"/>
      <w:marRight w:val="0"/>
      <w:marTop w:val="0"/>
      <w:marBottom w:val="0"/>
      <w:divBdr>
        <w:top w:val="none" w:sz="0" w:space="0" w:color="auto"/>
        <w:left w:val="none" w:sz="0" w:space="0" w:color="auto"/>
        <w:bottom w:val="none" w:sz="0" w:space="0" w:color="auto"/>
        <w:right w:val="none" w:sz="0" w:space="0" w:color="auto"/>
      </w:divBdr>
      <w:divsChild>
        <w:div w:id="842354643">
          <w:marLeft w:val="0"/>
          <w:marRight w:val="0"/>
          <w:marTop w:val="0"/>
          <w:marBottom w:val="75"/>
          <w:divBdr>
            <w:top w:val="none" w:sz="0" w:space="0" w:color="auto"/>
            <w:left w:val="none" w:sz="0" w:space="0" w:color="auto"/>
            <w:bottom w:val="none" w:sz="0" w:space="0" w:color="auto"/>
            <w:right w:val="none" w:sz="0" w:space="0" w:color="auto"/>
          </w:divBdr>
          <w:divsChild>
            <w:div w:id="17961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15900">
      <w:bodyDiv w:val="1"/>
      <w:marLeft w:val="0"/>
      <w:marRight w:val="0"/>
      <w:marTop w:val="0"/>
      <w:marBottom w:val="0"/>
      <w:divBdr>
        <w:top w:val="none" w:sz="0" w:space="0" w:color="auto"/>
        <w:left w:val="none" w:sz="0" w:space="0" w:color="auto"/>
        <w:bottom w:val="none" w:sz="0" w:space="0" w:color="auto"/>
        <w:right w:val="none" w:sz="0" w:space="0" w:color="auto"/>
      </w:divBdr>
      <w:divsChild>
        <w:div w:id="2031687040">
          <w:marLeft w:val="0"/>
          <w:marRight w:val="0"/>
          <w:marTop w:val="0"/>
          <w:marBottom w:val="75"/>
          <w:divBdr>
            <w:top w:val="none" w:sz="0" w:space="0" w:color="auto"/>
            <w:left w:val="none" w:sz="0" w:space="0" w:color="auto"/>
            <w:bottom w:val="none" w:sz="0" w:space="0" w:color="auto"/>
            <w:right w:val="none" w:sz="0" w:space="0" w:color="auto"/>
          </w:divBdr>
          <w:divsChild>
            <w:div w:id="19265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370">
      <w:bodyDiv w:val="1"/>
      <w:marLeft w:val="0"/>
      <w:marRight w:val="0"/>
      <w:marTop w:val="0"/>
      <w:marBottom w:val="0"/>
      <w:divBdr>
        <w:top w:val="none" w:sz="0" w:space="0" w:color="auto"/>
        <w:left w:val="none" w:sz="0" w:space="0" w:color="auto"/>
        <w:bottom w:val="none" w:sz="0" w:space="0" w:color="auto"/>
        <w:right w:val="none" w:sz="0" w:space="0" w:color="auto"/>
      </w:divBdr>
      <w:divsChild>
        <w:div w:id="1896619095">
          <w:marLeft w:val="0"/>
          <w:marRight w:val="0"/>
          <w:marTop w:val="0"/>
          <w:marBottom w:val="0"/>
          <w:divBdr>
            <w:top w:val="none" w:sz="0" w:space="0" w:color="auto"/>
            <w:left w:val="none" w:sz="0" w:space="0" w:color="auto"/>
            <w:bottom w:val="none" w:sz="0" w:space="0" w:color="auto"/>
            <w:right w:val="none" w:sz="0" w:space="0" w:color="auto"/>
          </w:divBdr>
          <w:divsChild>
            <w:div w:id="51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794258">
      <w:bodyDiv w:val="1"/>
      <w:marLeft w:val="0"/>
      <w:marRight w:val="0"/>
      <w:marTop w:val="0"/>
      <w:marBottom w:val="0"/>
      <w:divBdr>
        <w:top w:val="none" w:sz="0" w:space="0" w:color="auto"/>
        <w:left w:val="none" w:sz="0" w:space="0" w:color="auto"/>
        <w:bottom w:val="none" w:sz="0" w:space="0" w:color="auto"/>
        <w:right w:val="none" w:sz="0" w:space="0" w:color="auto"/>
      </w:divBdr>
      <w:divsChild>
        <w:div w:id="666060383">
          <w:marLeft w:val="0"/>
          <w:marRight w:val="0"/>
          <w:marTop w:val="0"/>
          <w:marBottom w:val="75"/>
          <w:divBdr>
            <w:top w:val="none" w:sz="0" w:space="0" w:color="auto"/>
            <w:left w:val="none" w:sz="0" w:space="0" w:color="auto"/>
            <w:bottom w:val="none" w:sz="0" w:space="0" w:color="auto"/>
            <w:right w:val="none" w:sz="0" w:space="0" w:color="auto"/>
          </w:divBdr>
          <w:divsChild>
            <w:div w:id="176773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98714">
      <w:bodyDiv w:val="1"/>
      <w:marLeft w:val="0"/>
      <w:marRight w:val="0"/>
      <w:marTop w:val="0"/>
      <w:marBottom w:val="0"/>
      <w:divBdr>
        <w:top w:val="none" w:sz="0" w:space="0" w:color="auto"/>
        <w:left w:val="none" w:sz="0" w:space="0" w:color="auto"/>
        <w:bottom w:val="none" w:sz="0" w:space="0" w:color="auto"/>
        <w:right w:val="none" w:sz="0" w:space="0" w:color="auto"/>
      </w:divBdr>
      <w:divsChild>
        <w:div w:id="402531449">
          <w:marLeft w:val="0"/>
          <w:marRight w:val="0"/>
          <w:marTop w:val="0"/>
          <w:marBottom w:val="0"/>
          <w:divBdr>
            <w:top w:val="none" w:sz="0" w:space="0" w:color="auto"/>
            <w:left w:val="none" w:sz="0" w:space="0" w:color="auto"/>
            <w:bottom w:val="none" w:sz="0" w:space="0" w:color="auto"/>
            <w:right w:val="none" w:sz="0" w:space="0" w:color="auto"/>
          </w:divBdr>
          <w:divsChild>
            <w:div w:id="11398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1065">
      <w:bodyDiv w:val="1"/>
      <w:marLeft w:val="0"/>
      <w:marRight w:val="0"/>
      <w:marTop w:val="0"/>
      <w:marBottom w:val="0"/>
      <w:divBdr>
        <w:top w:val="none" w:sz="0" w:space="0" w:color="auto"/>
        <w:left w:val="none" w:sz="0" w:space="0" w:color="auto"/>
        <w:bottom w:val="none" w:sz="0" w:space="0" w:color="auto"/>
        <w:right w:val="none" w:sz="0" w:space="0" w:color="auto"/>
      </w:divBdr>
      <w:divsChild>
        <w:div w:id="1684628529">
          <w:marLeft w:val="0"/>
          <w:marRight w:val="0"/>
          <w:marTop w:val="0"/>
          <w:marBottom w:val="0"/>
          <w:divBdr>
            <w:top w:val="none" w:sz="0" w:space="0" w:color="auto"/>
            <w:left w:val="none" w:sz="0" w:space="0" w:color="auto"/>
            <w:bottom w:val="none" w:sz="0" w:space="0" w:color="auto"/>
            <w:right w:val="none" w:sz="0" w:space="0" w:color="auto"/>
          </w:divBdr>
          <w:divsChild>
            <w:div w:id="426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5965">
      <w:bodyDiv w:val="1"/>
      <w:marLeft w:val="0"/>
      <w:marRight w:val="0"/>
      <w:marTop w:val="0"/>
      <w:marBottom w:val="0"/>
      <w:divBdr>
        <w:top w:val="none" w:sz="0" w:space="0" w:color="auto"/>
        <w:left w:val="none" w:sz="0" w:space="0" w:color="auto"/>
        <w:bottom w:val="none" w:sz="0" w:space="0" w:color="auto"/>
        <w:right w:val="none" w:sz="0" w:space="0" w:color="auto"/>
      </w:divBdr>
      <w:divsChild>
        <w:div w:id="30112734">
          <w:marLeft w:val="0"/>
          <w:marRight w:val="0"/>
          <w:marTop w:val="0"/>
          <w:marBottom w:val="75"/>
          <w:divBdr>
            <w:top w:val="none" w:sz="0" w:space="0" w:color="auto"/>
            <w:left w:val="none" w:sz="0" w:space="0" w:color="auto"/>
            <w:bottom w:val="none" w:sz="0" w:space="0" w:color="auto"/>
            <w:right w:val="none" w:sz="0" w:space="0" w:color="auto"/>
          </w:divBdr>
          <w:divsChild>
            <w:div w:id="17248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3646">
      <w:bodyDiv w:val="1"/>
      <w:marLeft w:val="0"/>
      <w:marRight w:val="0"/>
      <w:marTop w:val="0"/>
      <w:marBottom w:val="0"/>
      <w:divBdr>
        <w:top w:val="none" w:sz="0" w:space="0" w:color="auto"/>
        <w:left w:val="none" w:sz="0" w:space="0" w:color="auto"/>
        <w:bottom w:val="none" w:sz="0" w:space="0" w:color="auto"/>
        <w:right w:val="none" w:sz="0" w:space="0" w:color="auto"/>
      </w:divBdr>
      <w:divsChild>
        <w:div w:id="1879196996">
          <w:marLeft w:val="0"/>
          <w:marRight w:val="0"/>
          <w:marTop w:val="0"/>
          <w:marBottom w:val="75"/>
          <w:divBdr>
            <w:top w:val="none" w:sz="0" w:space="0" w:color="auto"/>
            <w:left w:val="none" w:sz="0" w:space="0" w:color="auto"/>
            <w:bottom w:val="none" w:sz="0" w:space="0" w:color="auto"/>
            <w:right w:val="none" w:sz="0" w:space="0" w:color="auto"/>
          </w:divBdr>
          <w:divsChild>
            <w:div w:id="1337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7930">
      <w:bodyDiv w:val="1"/>
      <w:marLeft w:val="0"/>
      <w:marRight w:val="0"/>
      <w:marTop w:val="0"/>
      <w:marBottom w:val="0"/>
      <w:divBdr>
        <w:top w:val="none" w:sz="0" w:space="0" w:color="auto"/>
        <w:left w:val="none" w:sz="0" w:space="0" w:color="auto"/>
        <w:bottom w:val="none" w:sz="0" w:space="0" w:color="auto"/>
        <w:right w:val="none" w:sz="0" w:space="0" w:color="auto"/>
      </w:divBdr>
      <w:divsChild>
        <w:div w:id="2133670361">
          <w:marLeft w:val="0"/>
          <w:marRight w:val="0"/>
          <w:marTop w:val="0"/>
          <w:marBottom w:val="75"/>
          <w:divBdr>
            <w:top w:val="none" w:sz="0" w:space="0" w:color="auto"/>
            <w:left w:val="none" w:sz="0" w:space="0" w:color="auto"/>
            <w:bottom w:val="none" w:sz="0" w:space="0" w:color="auto"/>
            <w:right w:val="none" w:sz="0" w:space="0" w:color="auto"/>
          </w:divBdr>
          <w:divsChild>
            <w:div w:id="4191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1228">
      <w:bodyDiv w:val="1"/>
      <w:marLeft w:val="0"/>
      <w:marRight w:val="0"/>
      <w:marTop w:val="0"/>
      <w:marBottom w:val="0"/>
      <w:divBdr>
        <w:top w:val="none" w:sz="0" w:space="0" w:color="auto"/>
        <w:left w:val="none" w:sz="0" w:space="0" w:color="auto"/>
        <w:bottom w:val="none" w:sz="0" w:space="0" w:color="auto"/>
        <w:right w:val="none" w:sz="0" w:space="0" w:color="auto"/>
      </w:divBdr>
      <w:divsChild>
        <w:div w:id="128935135">
          <w:marLeft w:val="0"/>
          <w:marRight w:val="0"/>
          <w:marTop w:val="0"/>
          <w:marBottom w:val="75"/>
          <w:divBdr>
            <w:top w:val="none" w:sz="0" w:space="0" w:color="auto"/>
            <w:left w:val="none" w:sz="0" w:space="0" w:color="auto"/>
            <w:bottom w:val="none" w:sz="0" w:space="0" w:color="auto"/>
            <w:right w:val="none" w:sz="0" w:space="0" w:color="auto"/>
          </w:divBdr>
          <w:divsChild>
            <w:div w:id="1584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1357">
      <w:bodyDiv w:val="1"/>
      <w:marLeft w:val="0"/>
      <w:marRight w:val="0"/>
      <w:marTop w:val="0"/>
      <w:marBottom w:val="0"/>
      <w:divBdr>
        <w:top w:val="none" w:sz="0" w:space="0" w:color="auto"/>
        <w:left w:val="none" w:sz="0" w:space="0" w:color="auto"/>
        <w:bottom w:val="none" w:sz="0" w:space="0" w:color="auto"/>
        <w:right w:val="none" w:sz="0" w:space="0" w:color="auto"/>
      </w:divBdr>
      <w:divsChild>
        <w:div w:id="1645815903">
          <w:marLeft w:val="0"/>
          <w:marRight w:val="0"/>
          <w:marTop w:val="0"/>
          <w:marBottom w:val="75"/>
          <w:divBdr>
            <w:top w:val="none" w:sz="0" w:space="0" w:color="auto"/>
            <w:left w:val="none" w:sz="0" w:space="0" w:color="auto"/>
            <w:bottom w:val="none" w:sz="0" w:space="0" w:color="auto"/>
            <w:right w:val="none" w:sz="0" w:space="0" w:color="auto"/>
          </w:divBdr>
          <w:divsChild>
            <w:div w:id="38976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880">
      <w:bodyDiv w:val="1"/>
      <w:marLeft w:val="0"/>
      <w:marRight w:val="0"/>
      <w:marTop w:val="0"/>
      <w:marBottom w:val="0"/>
      <w:divBdr>
        <w:top w:val="none" w:sz="0" w:space="0" w:color="auto"/>
        <w:left w:val="none" w:sz="0" w:space="0" w:color="auto"/>
        <w:bottom w:val="none" w:sz="0" w:space="0" w:color="auto"/>
        <w:right w:val="none" w:sz="0" w:space="0" w:color="auto"/>
      </w:divBdr>
      <w:divsChild>
        <w:div w:id="1098136853">
          <w:marLeft w:val="0"/>
          <w:marRight w:val="0"/>
          <w:marTop w:val="0"/>
          <w:marBottom w:val="0"/>
          <w:divBdr>
            <w:top w:val="none" w:sz="0" w:space="0" w:color="auto"/>
            <w:left w:val="none" w:sz="0" w:space="0" w:color="auto"/>
            <w:bottom w:val="none" w:sz="0" w:space="0" w:color="auto"/>
            <w:right w:val="none" w:sz="0" w:space="0" w:color="auto"/>
          </w:divBdr>
          <w:divsChild>
            <w:div w:id="1335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916">
      <w:bodyDiv w:val="1"/>
      <w:marLeft w:val="0"/>
      <w:marRight w:val="0"/>
      <w:marTop w:val="0"/>
      <w:marBottom w:val="0"/>
      <w:divBdr>
        <w:top w:val="none" w:sz="0" w:space="0" w:color="auto"/>
        <w:left w:val="none" w:sz="0" w:space="0" w:color="auto"/>
        <w:bottom w:val="none" w:sz="0" w:space="0" w:color="auto"/>
        <w:right w:val="none" w:sz="0" w:space="0" w:color="auto"/>
      </w:divBdr>
      <w:divsChild>
        <w:div w:id="707797000">
          <w:marLeft w:val="0"/>
          <w:marRight w:val="0"/>
          <w:marTop w:val="0"/>
          <w:marBottom w:val="0"/>
          <w:divBdr>
            <w:top w:val="none" w:sz="0" w:space="0" w:color="auto"/>
            <w:left w:val="none" w:sz="0" w:space="0" w:color="auto"/>
            <w:bottom w:val="none" w:sz="0" w:space="0" w:color="auto"/>
            <w:right w:val="none" w:sz="0" w:space="0" w:color="auto"/>
          </w:divBdr>
          <w:divsChild>
            <w:div w:id="4637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612">
      <w:bodyDiv w:val="1"/>
      <w:marLeft w:val="0"/>
      <w:marRight w:val="0"/>
      <w:marTop w:val="0"/>
      <w:marBottom w:val="0"/>
      <w:divBdr>
        <w:top w:val="none" w:sz="0" w:space="0" w:color="auto"/>
        <w:left w:val="none" w:sz="0" w:space="0" w:color="auto"/>
        <w:bottom w:val="none" w:sz="0" w:space="0" w:color="auto"/>
        <w:right w:val="none" w:sz="0" w:space="0" w:color="auto"/>
      </w:divBdr>
      <w:divsChild>
        <w:div w:id="869537052">
          <w:marLeft w:val="0"/>
          <w:marRight w:val="0"/>
          <w:marTop w:val="0"/>
          <w:marBottom w:val="75"/>
          <w:divBdr>
            <w:top w:val="none" w:sz="0" w:space="0" w:color="auto"/>
            <w:left w:val="none" w:sz="0" w:space="0" w:color="auto"/>
            <w:bottom w:val="none" w:sz="0" w:space="0" w:color="auto"/>
            <w:right w:val="none" w:sz="0" w:space="0" w:color="auto"/>
          </w:divBdr>
          <w:divsChild>
            <w:div w:id="1192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4169">
      <w:bodyDiv w:val="1"/>
      <w:marLeft w:val="0"/>
      <w:marRight w:val="0"/>
      <w:marTop w:val="0"/>
      <w:marBottom w:val="0"/>
      <w:divBdr>
        <w:top w:val="none" w:sz="0" w:space="0" w:color="auto"/>
        <w:left w:val="none" w:sz="0" w:space="0" w:color="auto"/>
        <w:bottom w:val="none" w:sz="0" w:space="0" w:color="auto"/>
        <w:right w:val="none" w:sz="0" w:space="0" w:color="auto"/>
      </w:divBdr>
      <w:divsChild>
        <w:div w:id="2002394143">
          <w:marLeft w:val="0"/>
          <w:marRight w:val="0"/>
          <w:marTop w:val="0"/>
          <w:marBottom w:val="75"/>
          <w:divBdr>
            <w:top w:val="none" w:sz="0" w:space="0" w:color="auto"/>
            <w:left w:val="none" w:sz="0" w:space="0" w:color="auto"/>
            <w:bottom w:val="none" w:sz="0" w:space="0" w:color="auto"/>
            <w:right w:val="none" w:sz="0" w:space="0" w:color="auto"/>
          </w:divBdr>
          <w:divsChild>
            <w:div w:id="10694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01662">
      <w:bodyDiv w:val="1"/>
      <w:marLeft w:val="0"/>
      <w:marRight w:val="0"/>
      <w:marTop w:val="0"/>
      <w:marBottom w:val="0"/>
      <w:divBdr>
        <w:top w:val="none" w:sz="0" w:space="0" w:color="auto"/>
        <w:left w:val="none" w:sz="0" w:space="0" w:color="auto"/>
        <w:bottom w:val="none" w:sz="0" w:space="0" w:color="auto"/>
        <w:right w:val="none" w:sz="0" w:space="0" w:color="auto"/>
      </w:divBdr>
      <w:divsChild>
        <w:div w:id="798690144">
          <w:marLeft w:val="0"/>
          <w:marRight w:val="0"/>
          <w:marTop w:val="0"/>
          <w:marBottom w:val="75"/>
          <w:divBdr>
            <w:top w:val="none" w:sz="0" w:space="0" w:color="auto"/>
            <w:left w:val="none" w:sz="0" w:space="0" w:color="auto"/>
            <w:bottom w:val="none" w:sz="0" w:space="0" w:color="auto"/>
            <w:right w:val="none" w:sz="0" w:space="0" w:color="auto"/>
          </w:divBdr>
          <w:divsChild>
            <w:div w:id="6546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0933">
      <w:bodyDiv w:val="1"/>
      <w:marLeft w:val="0"/>
      <w:marRight w:val="0"/>
      <w:marTop w:val="0"/>
      <w:marBottom w:val="0"/>
      <w:divBdr>
        <w:top w:val="none" w:sz="0" w:space="0" w:color="auto"/>
        <w:left w:val="none" w:sz="0" w:space="0" w:color="auto"/>
        <w:bottom w:val="none" w:sz="0" w:space="0" w:color="auto"/>
        <w:right w:val="none" w:sz="0" w:space="0" w:color="auto"/>
      </w:divBdr>
      <w:divsChild>
        <w:div w:id="1385913807">
          <w:marLeft w:val="0"/>
          <w:marRight w:val="0"/>
          <w:marTop w:val="0"/>
          <w:marBottom w:val="0"/>
          <w:divBdr>
            <w:top w:val="none" w:sz="0" w:space="0" w:color="auto"/>
            <w:left w:val="none" w:sz="0" w:space="0" w:color="auto"/>
            <w:bottom w:val="none" w:sz="0" w:space="0" w:color="auto"/>
            <w:right w:val="none" w:sz="0" w:space="0" w:color="auto"/>
          </w:divBdr>
          <w:divsChild>
            <w:div w:id="8322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9658">
      <w:bodyDiv w:val="1"/>
      <w:marLeft w:val="0"/>
      <w:marRight w:val="0"/>
      <w:marTop w:val="0"/>
      <w:marBottom w:val="0"/>
      <w:divBdr>
        <w:top w:val="none" w:sz="0" w:space="0" w:color="auto"/>
        <w:left w:val="none" w:sz="0" w:space="0" w:color="auto"/>
        <w:bottom w:val="none" w:sz="0" w:space="0" w:color="auto"/>
        <w:right w:val="none" w:sz="0" w:space="0" w:color="auto"/>
      </w:divBdr>
      <w:divsChild>
        <w:div w:id="1977100140">
          <w:marLeft w:val="0"/>
          <w:marRight w:val="0"/>
          <w:marTop w:val="0"/>
          <w:marBottom w:val="75"/>
          <w:divBdr>
            <w:top w:val="none" w:sz="0" w:space="0" w:color="auto"/>
            <w:left w:val="none" w:sz="0" w:space="0" w:color="auto"/>
            <w:bottom w:val="none" w:sz="0" w:space="0" w:color="auto"/>
            <w:right w:val="none" w:sz="0" w:space="0" w:color="auto"/>
          </w:divBdr>
          <w:divsChild>
            <w:div w:id="5100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780">
      <w:bodyDiv w:val="1"/>
      <w:marLeft w:val="0"/>
      <w:marRight w:val="0"/>
      <w:marTop w:val="0"/>
      <w:marBottom w:val="0"/>
      <w:divBdr>
        <w:top w:val="none" w:sz="0" w:space="0" w:color="auto"/>
        <w:left w:val="none" w:sz="0" w:space="0" w:color="auto"/>
        <w:bottom w:val="none" w:sz="0" w:space="0" w:color="auto"/>
        <w:right w:val="none" w:sz="0" w:space="0" w:color="auto"/>
      </w:divBdr>
      <w:divsChild>
        <w:div w:id="1838306206">
          <w:marLeft w:val="0"/>
          <w:marRight w:val="0"/>
          <w:marTop w:val="0"/>
          <w:marBottom w:val="75"/>
          <w:divBdr>
            <w:top w:val="none" w:sz="0" w:space="0" w:color="auto"/>
            <w:left w:val="none" w:sz="0" w:space="0" w:color="auto"/>
            <w:bottom w:val="none" w:sz="0" w:space="0" w:color="auto"/>
            <w:right w:val="none" w:sz="0" w:space="0" w:color="auto"/>
          </w:divBdr>
          <w:divsChild>
            <w:div w:id="14616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34476">
      <w:bodyDiv w:val="1"/>
      <w:marLeft w:val="0"/>
      <w:marRight w:val="0"/>
      <w:marTop w:val="0"/>
      <w:marBottom w:val="0"/>
      <w:divBdr>
        <w:top w:val="none" w:sz="0" w:space="0" w:color="auto"/>
        <w:left w:val="none" w:sz="0" w:space="0" w:color="auto"/>
        <w:bottom w:val="none" w:sz="0" w:space="0" w:color="auto"/>
        <w:right w:val="none" w:sz="0" w:space="0" w:color="auto"/>
      </w:divBdr>
      <w:divsChild>
        <w:div w:id="1269848443">
          <w:marLeft w:val="0"/>
          <w:marRight w:val="0"/>
          <w:marTop w:val="0"/>
          <w:marBottom w:val="0"/>
          <w:divBdr>
            <w:top w:val="none" w:sz="0" w:space="0" w:color="auto"/>
            <w:left w:val="none" w:sz="0" w:space="0" w:color="auto"/>
            <w:bottom w:val="none" w:sz="0" w:space="0" w:color="auto"/>
            <w:right w:val="none" w:sz="0" w:space="0" w:color="auto"/>
          </w:divBdr>
          <w:divsChild>
            <w:div w:id="17447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2734">
      <w:bodyDiv w:val="1"/>
      <w:marLeft w:val="0"/>
      <w:marRight w:val="0"/>
      <w:marTop w:val="0"/>
      <w:marBottom w:val="0"/>
      <w:divBdr>
        <w:top w:val="none" w:sz="0" w:space="0" w:color="auto"/>
        <w:left w:val="none" w:sz="0" w:space="0" w:color="auto"/>
        <w:bottom w:val="none" w:sz="0" w:space="0" w:color="auto"/>
        <w:right w:val="none" w:sz="0" w:space="0" w:color="auto"/>
      </w:divBdr>
      <w:divsChild>
        <w:div w:id="1226912097">
          <w:marLeft w:val="0"/>
          <w:marRight w:val="0"/>
          <w:marTop w:val="0"/>
          <w:marBottom w:val="75"/>
          <w:divBdr>
            <w:top w:val="none" w:sz="0" w:space="0" w:color="auto"/>
            <w:left w:val="none" w:sz="0" w:space="0" w:color="auto"/>
            <w:bottom w:val="none" w:sz="0" w:space="0" w:color="auto"/>
            <w:right w:val="none" w:sz="0" w:space="0" w:color="auto"/>
          </w:divBdr>
          <w:divsChild>
            <w:div w:id="15467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9490">
      <w:bodyDiv w:val="1"/>
      <w:marLeft w:val="0"/>
      <w:marRight w:val="0"/>
      <w:marTop w:val="0"/>
      <w:marBottom w:val="0"/>
      <w:divBdr>
        <w:top w:val="none" w:sz="0" w:space="0" w:color="auto"/>
        <w:left w:val="none" w:sz="0" w:space="0" w:color="auto"/>
        <w:bottom w:val="none" w:sz="0" w:space="0" w:color="auto"/>
        <w:right w:val="none" w:sz="0" w:space="0" w:color="auto"/>
      </w:divBdr>
      <w:divsChild>
        <w:div w:id="2014919460">
          <w:marLeft w:val="0"/>
          <w:marRight w:val="0"/>
          <w:marTop w:val="0"/>
          <w:marBottom w:val="75"/>
          <w:divBdr>
            <w:top w:val="none" w:sz="0" w:space="0" w:color="auto"/>
            <w:left w:val="none" w:sz="0" w:space="0" w:color="auto"/>
            <w:bottom w:val="none" w:sz="0" w:space="0" w:color="auto"/>
            <w:right w:val="none" w:sz="0" w:space="0" w:color="auto"/>
          </w:divBdr>
          <w:divsChild>
            <w:div w:id="1534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84062">
      <w:bodyDiv w:val="1"/>
      <w:marLeft w:val="0"/>
      <w:marRight w:val="0"/>
      <w:marTop w:val="0"/>
      <w:marBottom w:val="0"/>
      <w:divBdr>
        <w:top w:val="none" w:sz="0" w:space="0" w:color="auto"/>
        <w:left w:val="none" w:sz="0" w:space="0" w:color="auto"/>
        <w:bottom w:val="none" w:sz="0" w:space="0" w:color="auto"/>
        <w:right w:val="none" w:sz="0" w:space="0" w:color="auto"/>
      </w:divBdr>
      <w:divsChild>
        <w:div w:id="723220678">
          <w:marLeft w:val="0"/>
          <w:marRight w:val="0"/>
          <w:marTop w:val="0"/>
          <w:marBottom w:val="75"/>
          <w:divBdr>
            <w:top w:val="none" w:sz="0" w:space="0" w:color="auto"/>
            <w:left w:val="none" w:sz="0" w:space="0" w:color="auto"/>
            <w:bottom w:val="none" w:sz="0" w:space="0" w:color="auto"/>
            <w:right w:val="none" w:sz="0" w:space="0" w:color="auto"/>
          </w:divBdr>
          <w:divsChild>
            <w:div w:id="5289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19089">
      <w:bodyDiv w:val="1"/>
      <w:marLeft w:val="0"/>
      <w:marRight w:val="0"/>
      <w:marTop w:val="0"/>
      <w:marBottom w:val="0"/>
      <w:divBdr>
        <w:top w:val="none" w:sz="0" w:space="0" w:color="auto"/>
        <w:left w:val="none" w:sz="0" w:space="0" w:color="auto"/>
        <w:bottom w:val="none" w:sz="0" w:space="0" w:color="auto"/>
        <w:right w:val="none" w:sz="0" w:space="0" w:color="auto"/>
      </w:divBdr>
      <w:divsChild>
        <w:div w:id="510143224">
          <w:marLeft w:val="0"/>
          <w:marRight w:val="0"/>
          <w:marTop w:val="0"/>
          <w:marBottom w:val="0"/>
          <w:divBdr>
            <w:top w:val="none" w:sz="0" w:space="0" w:color="auto"/>
            <w:left w:val="none" w:sz="0" w:space="0" w:color="auto"/>
            <w:bottom w:val="none" w:sz="0" w:space="0" w:color="auto"/>
            <w:right w:val="none" w:sz="0" w:space="0" w:color="auto"/>
          </w:divBdr>
          <w:divsChild>
            <w:div w:id="25574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8201">
      <w:bodyDiv w:val="1"/>
      <w:marLeft w:val="0"/>
      <w:marRight w:val="0"/>
      <w:marTop w:val="0"/>
      <w:marBottom w:val="0"/>
      <w:divBdr>
        <w:top w:val="none" w:sz="0" w:space="0" w:color="auto"/>
        <w:left w:val="none" w:sz="0" w:space="0" w:color="auto"/>
        <w:bottom w:val="none" w:sz="0" w:space="0" w:color="auto"/>
        <w:right w:val="none" w:sz="0" w:space="0" w:color="auto"/>
      </w:divBdr>
      <w:divsChild>
        <w:div w:id="1080761235">
          <w:marLeft w:val="0"/>
          <w:marRight w:val="0"/>
          <w:marTop w:val="0"/>
          <w:marBottom w:val="75"/>
          <w:divBdr>
            <w:top w:val="none" w:sz="0" w:space="0" w:color="auto"/>
            <w:left w:val="none" w:sz="0" w:space="0" w:color="auto"/>
            <w:bottom w:val="none" w:sz="0" w:space="0" w:color="auto"/>
            <w:right w:val="none" w:sz="0" w:space="0" w:color="auto"/>
          </w:divBdr>
          <w:divsChild>
            <w:div w:id="430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460">
      <w:bodyDiv w:val="1"/>
      <w:marLeft w:val="0"/>
      <w:marRight w:val="0"/>
      <w:marTop w:val="0"/>
      <w:marBottom w:val="0"/>
      <w:divBdr>
        <w:top w:val="none" w:sz="0" w:space="0" w:color="auto"/>
        <w:left w:val="none" w:sz="0" w:space="0" w:color="auto"/>
        <w:bottom w:val="none" w:sz="0" w:space="0" w:color="auto"/>
        <w:right w:val="none" w:sz="0" w:space="0" w:color="auto"/>
      </w:divBdr>
      <w:divsChild>
        <w:div w:id="831599999">
          <w:marLeft w:val="0"/>
          <w:marRight w:val="0"/>
          <w:marTop w:val="0"/>
          <w:marBottom w:val="75"/>
          <w:divBdr>
            <w:top w:val="none" w:sz="0" w:space="0" w:color="auto"/>
            <w:left w:val="none" w:sz="0" w:space="0" w:color="auto"/>
            <w:bottom w:val="none" w:sz="0" w:space="0" w:color="auto"/>
            <w:right w:val="none" w:sz="0" w:space="0" w:color="auto"/>
          </w:divBdr>
          <w:divsChild>
            <w:div w:id="5920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3583">
      <w:bodyDiv w:val="1"/>
      <w:marLeft w:val="0"/>
      <w:marRight w:val="0"/>
      <w:marTop w:val="0"/>
      <w:marBottom w:val="0"/>
      <w:divBdr>
        <w:top w:val="none" w:sz="0" w:space="0" w:color="auto"/>
        <w:left w:val="none" w:sz="0" w:space="0" w:color="auto"/>
        <w:bottom w:val="none" w:sz="0" w:space="0" w:color="auto"/>
        <w:right w:val="none" w:sz="0" w:space="0" w:color="auto"/>
      </w:divBdr>
      <w:divsChild>
        <w:div w:id="1634141120">
          <w:marLeft w:val="0"/>
          <w:marRight w:val="0"/>
          <w:marTop w:val="0"/>
          <w:marBottom w:val="75"/>
          <w:divBdr>
            <w:top w:val="none" w:sz="0" w:space="0" w:color="auto"/>
            <w:left w:val="none" w:sz="0" w:space="0" w:color="auto"/>
            <w:bottom w:val="none" w:sz="0" w:space="0" w:color="auto"/>
            <w:right w:val="none" w:sz="0" w:space="0" w:color="auto"/>
          </w:divBdr>
          <w:divsChild>
            <w:div w:id="2364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7262">
      <w:bodyDiv w:val="1"/>
      <w:marLeft w:val="0"/>
      <w:marRight w:val="0"/>
      <w:marTop w:val="0"/>
      <w:marBottom w:val="0"/>
      <w:divBdr>
        <w:top w:val="none" w:sz="0" w:space="0" w:color="auto"/>
        <w:left w:val="none" w:sz="0" w:space="0" w:color="auto"/>
        <w:bottom w:val="none" w:sz="0" w:space="0" w:color="auto"/>
        <w:right w:val="none" w:sz="0" w:space="0" w:color="auto"/>
      </w:divBdr>
      <w:divsChild>
        <w:div w:id="1518078319">
          <w:marLeft w:val="0"/>
          <w:marRight w:val="0"/>
          <w:marTop w:val="0"/>
          <w:marBottom w:val="75"/>
          <w:divBdr>
            <w:top w:val="none" w:sz="0" w:space="0" w:color="auto"/>
            <w:left w:val="none" w:sz="0" w:space="0" w:color="auto"/>
            <w:bottom w:val="none" w:sz="0" w:space="0" w:color="auto"/>
            <w:right w:val="none" w:sz="0" w:space="0" w:color="auto"/>
          </w:divBdr>
          <w:divsChild>
            <w:div w:id="11188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1406">
      <w:bodyDiv w:val="1"/>
      <w:marLeft w:val="0"/>
      <w:marRight w:val="0"/>
      <w:marTop w:val="0"/>
      <w:marBottom w:val="0"/>
      <w:divBdr>
        <w:top w:val="none" w:sz="0" w:space="0" w:color="auto"/>
        <w:left w:val="none" w:sz="0" w:space="0" w:color="auto"/>
        <w:bottom w:val="none" w:sz="0" w:space="0" w:color="auto"/>
        <w:right w:val="none" w:sz="0" w:space="0" w:color="auto"/>
      </w:divBdr>
      <w:divsChild>
        <w:div w:id="349138381">
          <w:marLeft w:val="0"/>
          <w:marRight w:val="0"/>
          <w:marTop w:val="0"/>
          <w:marBottom w:val="75"/>
          <w:divBdr>
            <w:top w:val="none" w:sz="0" w:space="0" w:color="auto"/>
            <w:left w:val="none" w:sz="0" w:space="0" w:color="auto"/>
            <w:bottom w:val="none" w:sz="0" w:space="0" w:color="auto"/>
            <w:right w:val="none" w:sz="0" w:space="0" w:color="auto"/>
          </w:divBdr>
          <w:divsChild>
            <w:div w:id="1065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55926">
      <w:bodyDiv w:val="1"/>
      <w:marLeft w:val="0"/>
      <w:marRight w:val="0"/>
      <w:marTop w:val="0"/>
      <w:marBottom w:val="0"/>
      <w:divBdr>
        <w:top w:val="none" w:sz="0" w:space="0" w:color="auto"/>
        <w:left w:val="none" w:sz="0" w:space="0" w:color="auto"/>
        <w:bottom w:val="none" w:sz="0" w:space="0" w:color="auto"/>
        <w:right w:val="none" w:sz="0" w:space="0" w:color="auto"/>
      </w:divBdr>
      <w:divsChild>
        <w:div w:id="1698042958">
          <w:marLeft w:val="0"/>
          <w:marRight w:val="0"/>
          <w:marTop w:val="0"/>
          <w:marBottom w:val="75"/>
          <w:divBdr>
            <w:top w:val="none" w:sz="0" w:space="0" w:color="auto"/>
            <w:left w:val="none" w:sz="0" w:space="0" w:color="auto"/>
            <w:bottom w:val="none" w:sz="0" w:space="0" w:color="auto"/>
            <w:right w:val="none" w:sz="0" w:space="0" w:color="auto"/>
          </w:divBdr>
          <w:divsChild>
            <w:div w:id="236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99656">
      <w:bodyDiv w:val="1"/>
      <w:marLeft w:val="0"/>
      <w:marRight w:val="0"/>
      <w:marTop w:val="0"/>
      <w:marBottom w:val="0"/>
      <w:divBdr>
        <w:top w:val="none" w:sz="0" w:space="0" w:color="auto"/>
        <w:left w:val="none" w:sz="0" w:space="0" w:color="auto"/>
        <w:bottom w:val="none" w:sz="0" w:space="0" w:color="auto"/>
        <w:right w:val="none" w:sz="0" w:space="0" w:color="auto"/>
      </w:divBdr>
      <w:divsChild>
        <w:div w:id="726535102">
          <w:marLeft w:val="0"/>
          <w:marRight w:val="0"/>
          <w:marTop w:val="0"/>
          <w:marBottom w:val="0"/>
          <w:divBdr>
            <w:top w:val="none" w:sz="0" w:space="0" w:color="auto"/>
            <w:left w:val="none" w:sz="0" w:space="0" w:color="auto"/>
            <w:bottom w:val="none" w:sz="0" w:space="0" w:color="auto"/>
            <w:right w:val="none" w:sz="0" w:space="0" w:color="auto"/>
          </w:divBdr>
          <w:divsChild>
            <w:div w:id="1615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983">
      <w:bodyDiv w:val="1"/>
      <w:marLeft w:val="0"/>
      <w:marRight w:val="0"/>
      <w:marTop w:val="0"/>
      <w:marBottom w:val="0"/>
      <w:divBdr>
        <w:top w:val="none" w:sz="0" w:space="0" w:color="auto"/>
        <w:left w:val="none" w:sz="0" w:space="0" w:color="auto"/>
        <w:bottom w:val="none" w:sz="0" w:space="0" w:color="auto"/>
        <w:right w:val="none" w:sz="0" w:space="0" w:color="auto"/>
      </w:divBdr>
      <w:divsChild>
        <w:div w:id="1443963930">
          <w:marLeft w:val="0"/>
          <w:marRight w:val="0"/>
          <w:marTop w:val="0"/>
          <w:marBottom w:val="0"/>
          <w:divBdr>
            <w:top w:val="none" w:sz="0" w:space="0" w:color="auto"/>
            <w:left w:val="none" w:sz="0" w:space="0" w:color="auto"/>
            <w:bottom w:val="none" w:sz="0" w:space="0" w:color="auto"/>
            <w:right w:val="none" w:sz="0" w:space="0" w:color="auto"/>
          </w:divBdr>
          <w:divsChild>
            <w:div w:id="17034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7642">
      <w:bodyDiv w:val="1"/>
      <w:marLeft w:val="0"/>
      <w:marRight w:val="0"/>
      <w:marTop w:val="0"/>
      <w:marBottom w:val="0"/>
      <w:divBdr>
        <w:top w:val="none" w:sz="0" w:space="0" w:color="auto"/>
        <w:left w:val="none" w:sz="0" w:space="0" w:color="auto"/>
        <w:bottom w:val="none" w:sz="0" w:space="0" w:color="auto"/>
        <w:right w:val="none" w:sz="0" w:space="0" w:color="auto"/>
      </w:divBdr>
      <w:divsChild>
        <w:div w:id="67728776">
          <w:marLeft w:val="0"/>
          <w:marRight w:val="0"/>
          <w:marTop w:val="0"/>
          <w:marBottom w:val="75"/>
          <w:divBdr>
            <w:top w:val="none" w:sz="0" w:space="0" w:color="auto"/>
            <w:left w:val="none" w:sz="0" w:space="0" w:color="auto"/>
            <w:bottom w:val="none" w:sz="0" w:space="0" w:color="auto"/>
            <w:right w:val="none" w:sz="0" w:space="0" w:color="auto"/>
          </w:divBdr>
          <w:divsChild>
            <w:div w:id="4341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4160">
      <w:bodyDiv w:val="1"/>
      <w:marLeft w:val="0"/>
      <w:marRight w:val="0"/>
      <w:marTop w:val="0"/>
      <w:marBottom w:val="0"/>
      <w:divBdr>
        <w:top w:val="none" w:sz="0" w:space="0" w:color="auto"/>
        <w:left w:val="none" w:sz="0" w:space="0" w:color="auto"/>
        <w:bottom w:val="none" w:sz="0" w:space="0" w:color="auto"/>
        <w:right w:val="none" w:sz="0" w:space="0" w:color="auto"/>
      </w:divBdr>
      <w:divsChild>
        <w:div w:id="191190292">
          <w:marLeft w:val="0"/>
          <w:marRight w:val="0"/>
          <w:marTop w:val="0"/>
          <w:marBottom w:val="75"/>
          <w:divBdr>
            <w:top w:val="none" w:sz="0" w:space="0" w:color="auto"/>
            <w:left w:val="none" w:sz="0" w:space="0" w:color="auto"/>
            <w:bottom w:val="none" w:sz="0" w:space="0" w:color="auto"/>
            <w:right w:val="none" w:sz="0" w:space="0" w:color="auto"/>
          </w:divBdr>
          <w:divsChild>
            <w:div w:id="197540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941">
      <w:bodyDiv w:val="1"/>
      <w:marLeft w:val="0"/>
      <w:marRight w:val="0"/>
      <w:marTop w:val="0"/>
      <w:marBottom w:val="0"/>
      <w:divBdr>
        <w:top w:val="none" w:sz="0" w:space="0" w:color="auto"/>
        <w:left w:val="none" w:sz="0" w:space="0" w:color="auto"/>
        <w:bottom w:val="none" w:sz="0" w:space="0" w:color="auto"/>
        <w:right w:val="none" w:sz="0" w:space="0" w:color="auto"/>
      </w:divBdr>
      <w:divsChild>
        <w:div w:id="1474561381">
          <w:marLeft w:val="0"/>
          <w:marRight w:val="0"/>
          <w:marTop w:val="0"/>
          <w:marBottom w:val="75"/>
          <w:divBdr>
            <w:top w:val="none" w:sz="0" w:space="0" w:color="auto"/>
            <w:left w:val="none" w:sz="0" w:space="0" w:color="auto"/>
            <w:bottom w:val="none" w:sz="0" w:space="0" w:color="auto"/>
            <w:right w:val="none" w:sz="0" w:space="0" w:color="auto"/>
          </w:divBdr>
          <w:divsChild>
            <w:div w:id="2548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8395">
      <w:bodyDiv w:val="1"/>
      <w:marLeft w:val="0"/>
      <w:marRight w:val="0"/>
      <w:marTop w:val="0"/>
      <w:marBottom w:val="0"/>
      <w:divBdr>
        <w:top w:val="none" w:sz="0" w:space="0" w:color="auto"/>
        <w:left w:val="none" w:sz="0" w:space="0" w:color="auto"/>
        <w:bottom w:val="none" w:sz="0" w:space="0" w:color="auto"/>
        <w:right w:val="none" w:sz="0" w:space="0" w:color="auto"/>
      </w:divBdr>
      <w:divsChild>
        <w:div w:id="1507482557">
          <w:marLeft w:val="0"/>
          <w:marRight w:val="0"/>
          <w:marTop w:val="0"/>
          <w:marBottom w:val="75"/>
          <w:divBdr>
            <w:top w:val="none" w:sz="0" w:space="0" w:color="auto"/>
            <w:left w:val="none" w:sz="0" w:space="0" w:color="auto"/>
            <w:bottom w:val="none" w:sz="0" w:space="0" w:color="auto"/>
            <w:right w:val="none" w:sz="0" w:space="0" w:color="auto"/>
          </w:divBdr>
          <w:divsChild>
            <w:div w:id="20056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ax.gov.ua/diyalnist-/regulyatorna-politika-/regulyatorna-politika/2021-rik/75269.html"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tax.gov.ua/diyalnist-/plani-ta-zviti-roboti-/446429.html"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theme" Target="theme/theme1.xm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numbering" Target="numbering.xml"/><Relationship Id="rId16" Type="http://schemas.openxmlformats.org/officeDocument/2006/relationships/hyperlink" Target="https://tax.gov.ua/dovidniki--reestri--perelik/dovidniki-/325490.html" TargetMode="External"/><Relationship Id="rId29" Type="http://schemas.openxmlformats.org/officeDocument/2006/relationships/hyperlink" Target="https://tax.gov.ua/media-tsentr/novini/459671.html"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mailto:n.yurkovska@tax.gov.u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tax.gov.ua/media-tsentr/novini/460228.html"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cabinet.tax.gov.u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www.tax.gov.u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ax.gov.ua/data/files/253907.xlsx" TargetMode="External"/><Relationship Id="rId30" Type="http://schemas.openxmlformats.org/officeDocument/2006/relationships/hyperlink" Target="https://cabinet.tax.gov.u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12" Type="http://schemas.openxmlformats.org/officeDocument/2006/relationships/hyperlink" Target="mailto:inform@dkrp.gov.u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fontTable" Target="fontTable.xml"/><Relationship Id="rId20" Type="http://schemas.openxmlformats.org/officeDocument/2006/relationships/hyperlink" Target="http://www.acskidd.gov.ua/"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51455</Words>
  <Characters>29330</Characters>
  <Application>Microsoft Office Word</Application>
  <DocSecurity>0</DocSecurity>
  <Lines>244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2021-04-15T08:31:00Z</dcterms:created>
  <dcterms:modified xsi:type="dcterms:W3CDTF">2021-04-15T08:32:00Z</dcterms:modified>
</cp:coreProperties>
</file>