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30A" w:rsidRPr="004B5FA5" w:rsidRDefault="0084330A" w:rsidP="004B5FA5">
      <w:pPr>
        <w:jc w:val="both"/>
        <w:rPr>
          <w:b/>
          <w:sz w:val="20"/>
          <w:szCs w:val="20"/>
          <w:lang w:val="uk-UA"/>
        </w:rPr>
      </w:pPr>
      <w:r w:rsidRPr="004B5FA5">
        <w:rPr>
          <w:b/>
          <w:sz w:val="20"/>
          <w:szCs w:val="20"/>
          <w:lang w:val="uk-UA"/>
        </w:rPr>
        <w:t>До уваги розробників програмного забезпечення та платників ПДВ і акцизного податку!</w:t>
      </w:r>
    </w:p>
    <w:p w:rsidR="0084330A" w:rsidRPr="004B5FA5" w:rsidRDefault="004B5FA5" w:rsidP="004B5FA5">
      <w:pPr>
        <w:jc w:val="both"/>
        <w:rPr>
          <w:sz w:val="20"/>
          <w:szCs w:val="20"/>
          <w:lang w:val="uk-UA"/>
        </w:rPr>
      </w:pPr>
      <w:r w:rsidRPr="004B5FA5">
        <w:rPr>
          <w:sz w:val="20"/>
          <w:szCs w:val="20"/>
          <w:lang w:val="uk-UA"/>
        </w:rPr>
        <w:t>П</w:t>
      </w:r>
      <w:r w:rsidR="0084330A" w:rsidRPr="004B5FA5">
        <w:rPr>
          <w:sz w:val="20"/>
          <w:szCs w:val="20"/>
          <w:lang w:val="uk-UA"/>
        </w:rPr>
        <w:t>овідомляє</w:t>
      </w:r>
      <w:r w:rsidRPr="004B5FA5">
        <w:rPr>
          <w:sz w:val="20"/>
          <w:szCs w:val="20"/>
          <w:lang w:val="uk-UA"/>
        </w:rPr>
        <w:t>мо</w:t>
      </w:r>
      <w:r w:rsidR="0084330A" w:rsidRPr="004B5FA5">
        <w:rPr>
          <w:sz w:val="20"/>
          <w:szCs w:val="20"/>
          <w:lang w:val="uk-UA"/>
        </w:rPr>
        <w:t xml:space="preserve">, що за результатами практичної експлуатації електронного сервісу з надсилання відповідей на запити стосовно отримання відомостей з єдиного реєстру податкових/акцизних накладних у вигляді архівних файлів та з метою покращення якості надання електронних послуг з 01.07.2019 буде змінено розширення імен архівних файлів на ZDC. Формат </w:t>
      </w:r>
      <w:proofErr w:type="spellStart"/>
      <w:r w:rsidR="0084330A" w:rsidRPr="004B5FA5">
        <w:rPr>
          <w:sz w:val="20"/>
          <w:szCs w:val="20"/>
          <w:lang w:val="uk-UA"/>
        </w:rPr>
        <w:t>файла</w:t>
      </w:r>
      <w:proofErr w:type="spellEnd"/>
      <w:r w:rsidR="0084330A" w:rsidRPr="004B5FA5">
        <w:rPr>
          <w:sz w:val="20"/>
          <w:szCs w:val="20"/>
          <w:lang w:val="uk-UA"/>
        </w:rPr>
        <w:t xml:space="preserve"> при цьому не змінюється.</w:t>
      </w:r>
    </w:p>
    <w:p w:rsidR="0084330A" w:rsidRPr="004B5FA5" w:rsidRDefault="0084330A" w:rsidP="004B5FA5">
      <w:pPr>
        <w:jc w:val="both"/>
        <w:rPr>
          <w:sz w:val="20"/>
          <w:szCs w:val="20"/>
          <w:lang w:val="uk-UA"/>
        </w:rPr>
      </w:pPr>
      <w:r w:rsidRPr="004B5FA5">
        <w:rPr>
          <w:sz w:val="20"/>
          <w:szCs w:val="20"/>
          <w:lang w:val="uk-UA"/>
        </w:rPr>
        <w:t xml:space="preserve">Інформація розміщена на офіційному </w:t>
      </w:r>
      <w:proofErr w:type="spellStart"/>
      <w:r w:rsidRPr="004B5FA5">
        <w:rPr>
          <w:sz w:val="20"/>
          <w:szCs w:val="20"/>
          <w:lang w:val="uk-UA"/>
        </w:rPr>
        <w:t>веб-порталі</w:t>
      </w:r>
      <w:proofErr w:type="spellEnd"/>
      <w:r w:rsidRPr="004B5FA5">
        <w:rPr>
          <w:sz w:val="20"/>
          <w:szCs w:val="20"/>
          <w:lang w:val="uk-UA"/>
        </w:rPr>
        <w:t xml:space="preserve"> ДФС України за посиланням</w:t>
      </w:r>
    </w:p>
    <w:p w:rsidR="0084330A" w:rsidRPr="004B5FA5" w:rsidRDefault="007D7B00" w:rsidP="004B5FA5">
      <w:pPr>
        <w:jc w:val="both"/>
        <w:rPr>
          <w:b/>
          <w:sz w:val="20"/>
          <w:szCs w:val="20"/>
          <w:lang w:val="uk-UA"/>
        </w:rPr>
      </w:pPr>
      <w:hyperlink r:id="rId5" w:history="1">
        <w:r w:rsidR="0084330A" w:rsidRPr="004B5FA5">
          <w:rPr>
            <w:rStyle w:val="a3"/>
            <w:b/>
            <w:sz w:val="20"/>
            <w:szCs w:val="20"/>
            <w:u w:val="none"/>
            <w:lang w:val="uk-UA"/>
          </w:rPr>
          <w:t>http://sfs.gov.ua/anonsi/20921.html</w:t>
        </w:r>
      </w:hyperlink>
    </w:p>
    <w:p w:rsidR="0084330A" w:rsidRPr="004B5FA5" w:rsidRDefault="0084330A" w:rsidP="004B5FA5">
      <w:pPr>
        <w:jc w:val="both"/>
        <w:rPr>
          <w:sz w:val="20"/>
          <w:szCs w:val="20"/>
          <w:lang w:val="uk-UA"/>
        </w:rPr>
      </w:pPr>
    </w:p>
    <w:p w:rsidR="0084330A" w:rsidRPr="004B5FA5" w:rsidRDefault="0084330A" w:rsidP="004B5FA5">
      <w:pPr>
        <w:jc w:val="both"/>
        <w:rPr>
          <w:b/>
          <w:sz w:val="20"/>
          <w:szCs w:val="20"/>
          <w:lang w:val="uk-UA"/>
        </w:rPr>
      </w:pPr>
      <w:r w:rsidRPr="004B5FA5">
        <w:rPr>
          <w:b/>
          <w:sz w:val="20"/>
          <w:szCs w:val="20"/>
          <w:lang w:val="uk-UA"/>
        </w:rPr>
        <w:t>Відкриті дані: ДФС забезпечила 100% оприлюднення нових основних наборів</w:t>
      </w:r>
    </w:p>
    <w:p w:rsidR="0084330A" w:rsidRPr="004B5FA5" w:rsidRDefault="0084330A" w:rsidP="004B5FA5">
      <w:pPr>
        <w:jc w:val="both"/>
        <w:rPr>
          <w:sz w:val="20"/>
          <w:szCs w:val="20"/>
          <w:lang w:val="uk-UA"/>
        </w:rPr>
      </w:pPr>
      <w:r w:rsidRPr="004B5FA5">
        <w:rPr>
          <w:sz w:val="20"/>
          <w:szCs w:val="20"/>
          <w:lang w:val="uk-UA"/>
        </w:rPr>
        <w:t xml:space="preserve">ДФС України за посиланням </w:t>
      </w:r>
      <w:hyperlink r:id="rId6" w:history="1">
        <w:r w:rsidRPr="004B5FA5">
          <w:rPr>
            <w:rStyle w:val="a3"/>
            <w:sz w:val="20"/>
            <w:szCs w:val="20"/>
            <w:u w:val="none"/>
            <w:lang w:val="uk-UA"/>
          </w:rPr>
          <w:t>http://sfs.gov.ua/media-tsentr/novini/383318.html</w:t>
        </w:r>
      </w:hyperlink>
      <w:r w:rsidRPr="004B5FA5">
        <w:rPr>
          <w:sz w:val="20"/>
          <w:szCs w:val="20"/>
          <w:lang w:val="uk-UA"/>
        </w:rPr>
        <w:t xml:space="preserve"> додатково оприлюднила 17 нових основних наборів даних на Єдиному державному </w:t>
      </w:r>
      <w:proofErr w:type="spellStart"/>
      <w:r w:rsidRPr="004B5FA5">
        <w:rPr>
          <w:sz w:val="20"/>
          <w:szCs w:val="20"/>
          <w:lang w:val="uk-UA"/>
        </w:rPr>
        <w:t>веб-порталі</w:t>
      </w:r>
      <w:proofErr w:type="spellEnd"/>
      <w:r w:rsidRPr="004B5FA5">
        <w:rPr>
          <w:sz w:val="20"/>
          <w:szCs w:val="20"/>
          <w:lang w:val="uk-UA"/>
        </w:rPr>
        <w:t xml:space="preserve"> відкритих даних (</w:t>
      </w:r>
      <w:proofErr w:type="spellStart"/>
      <w:r w:rsidRPr="004B5FA5">
        <w:rPr>
          <w:sz w:val="20"/>
          <w:szCs w:val="20"/>
          <w:lang w:val="uk-UA"/>
        </w:rPr>
        <w:t>data.gov.ua</w:t>
      </w:r>
      <w:proofErr w:type="spellEnd"/>
      <w:r w:rsidRPr="004B5FA5">
        <w:rPr>
          <w:sz w:val="20"/>
          <w:szCs w:val="20"/>
          <w:lang w:val="uk-UA"/>
        </w:rPr>
        <w:t xml:space="preserve">) та на головній сторінці офіційного </w:t>
      </w:r>
      <w:proofErr w:type="spellStart"/>
      <w:r w:rsidRPr="004B5FA5">
        <w:rPr>
          <w:sz w:val="20"/>
          <w:szCs w:val="20"/>
          <w:lang w:val="uk-UA"/>
        </w:rPr>
        <w:t>веб-порталу</w:t>
      </w:r>
      <w:proofErr w:type="spellEnd"/>
      <w:r w:rsidRPr="004B5FA5">
        <w:rPr>
          <w:sz w:val="20"/>
          <w:szCs w:val="20"/>
          <w:lang w:val="uk-UA"/>
        </w:rPr>
        <w:t xml:space="preserve"> ДФС у банері </w:t>
      </w:r>
      <w:r w:rsidRPr="004B5FA5">
        <w:rPr>
          <w:i/>
          <w:sz w:val="20"/>
          <w:szCs w:val="20"/>
          <w:lang w:val="uk-UA"/>
        </w:rPr>
        <w:t>«Відкриті дані»</w:t>
      </w:r>
      <w:r w:rsidRPr="004B5FA5">
        <w:rPr>
          <w:sz w:val="20"/>
          <w:szCs w:val="20"/>
          <w:lang w:val="uk-UA"/>
        </w:rPr>
        <w:t>.</w:t>
      </w:r>
    </w:p>
    <w:p w:rsidR="0084330A" w:rsidRPr="004B5FA5" w:rsidRDefault="0084330A" w:rsidP="004B5FA5">
      <w:pPr>
        <w:jc w:val="both"/>
        <w:rPr>
          <w:sz w:val="20"/>
          <w:szCs w:val="20"/>
          <w:lang w:val="uk-UA"/>
        </w:rPr>
      </w:pPr>
      <w:proofErr w:type="spellStart"/>
      <w:r w:rsidRPr="004B5FA5">
        <w:rPr>
          <w:b/>
          <w:i/>
          <w:sz w:val="20"/>
          <w:szCs w:val="20"/>
          <w:lang w:val="uk-UA"/>
        </w:rPr>
        <w:t>Довідково</w:t>
      </w:r>
      <w:proofErr w:type="spellEnd"/>
      <w:r w:rsidRPr="004B5FA5">
        <w:rPr>
          <w:b/>
          <w:i/>
          <w:sz w:val="20"/>
          <w:szCs w:val="20"/>
          <w:lang w:val="uk-UA"/>
        </w:rPr>
        <w:t xml:space="preserve">: </w:t>
      </w:r>
      <w:r w:rsidRPr="004B5FA5">
        <w:rPr>
          <w:sz w:val="20"/>
          <w:szCs w:val="20"/>
          <w:lang w:val="uk-UA"/>
        </w:rPr>
        <w:t>05.06.2019 набрала чинності постанова Кабінету Міністрів України від 17 квітня 2019 року № 409 «Про внесення змін до деяких постанов Кабінету Міністрів України щодо відкритих даних» (далі – Постанова № 409), згідно з якою внесено зміни до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(далі – Постанова № 835).</w:t>
      </w:r>
    </w:p>
    <w:p w:rsidR="0084330A" w:rsidRPr="004B5FA5" w:rsidRDefault="0084330A" w:rsidP="004B5FA5">
      <w:pPr>
        <w:jc w:val="both"/>
        <w:rPr>
          <w:sz w:val="20"/>
          <w:szCs w:val="20"/>
          <w:lang w:val="uk-UA"/>
        </w:rPr>
      </w:pPr>
      <w:r w:rsidRPr="004B5FA5">
        <w:rPr>
          <w:sz w:val="20"/>
          <w:szCs w:val="20"/>
          <w:lang w:val="uk-UA"/>
        </w:rPr>
        <w:t xml:space="preserve">Постановою № 409 за ДФС закріплено додатково 17 основних наборів даних, які мали бути оприлюднені відповідно до цієї Постанови протягом 6 місяців. Ці набори даних на сьогодні вже оприлюднені у повному обсязі та оновлюються на Єдиному державному </w:t>
      </w:r>
      <w:proofErr w:type="spellStart"/>
      <w:r w:rsidRPr="004B5FA5">
        <w:rPr>
          <w:sz w:val="20"/>
          <w:szCs w:val="20"/>
          <w:lang w:val="uk-UA"/>
        </w:rPr>
        <w:t>веб-порталі</w:t>
      </w:r>
      <w:proofErr w:type="spellEnd"/>
      <w:r w:rsidRPr="004B5FA5">
        <w:rPr>
          <w:sz w:val="20"/>
          <w:szCs w:val="20"/>
          <w:lang w:val="uk-UA"/>
        </w:rPr>
        <w:t xml:space="preserve"> відкритих даних (</w:t>
      </w:r>
      <w:proofErr w:type="spellStart"/>
      <w:r w:rsidRPr="004B5FA5">
        <w:rPr>
          <w:sz w:val="20"/>
          <w:szCs w:val="20"/>
          <w:lang w:val="uk-UA"/>
        </w:rPr>
        <w:t>data.gov.ua</w:t>
      </w:r>
      <w:proofErr w:type="spellEnd"/>
      <w:r w:rsidRPr="004B5FA5">
        <w:rPr>
          <w:sz w:val="20"/>
          <w:szCs w:val="20"/>
          <w:lang w:val="uk-UA"/>
        </w:rPr>
        <w:t xml:space="preserve">) та на головній сторінці офіційного </w:t>
      </w:r>
      <w:proofErr w:type="spellStart"/>
      <w:r w:rsidRPr="004B5FA5">
        <w:rPr>
          <w:sz w:val="20"/>
          <w:szCs w:val="20"/>
          <w:lang w:val="uk-UA"/>
        </w:rPr>
        <w:t>веб-порталу</w:t>
      </w:r>
      <w:proofErr w:type="spellEnd"/>
      <w:r w:rsidRPr="004B5FA5">
        <w:rPr>
          <w:sz w:val="20"/>
          <w:szCs w:val="20"/>
          <w:lang w:val="uk-UA"/>
        </w:rPr>
        <w:t xml:space="preserve"> ДФС у банері </w:t>
      </w:r>
      <w:r w:rsidRPr="004B5FA5">
        <w:rPr>
          <w:i/>
          <w:sz w:val="20"/>
          <w:szCs w:val="20"/>
          <w:lang w:val="uk-UA"/>
        </w:rPr>
        <w:t>«Відкриті дані»</w:t>
      </w:r>
      <w:r w:rsidRPr="004B5FA5">
        <w:rPr>
          <w:sz w:val="20"/>
          <w:szCs w:val="20"/>
          <w:lang w:val="uk-UA"/>
        </w:rPr>
        <w:t>.</w:t>
      </w:r>
    </w:p>
    <w:p w:rsidR="0084330A" w:rsidRPr="004B5FA5" w:rsidRDefault="0084330A" w:rsidP="004B5FA5">
      <w:pPr>
        <w:jc w:val="both"/>
        <w:rPr>
          <w:sz w:val="20"/>
          <w:szCs w:val="20"/>
          <w:lang w:val="uk-UA"/>
        </w:rPr>
      </w:pPr>
      <w:r w:rsidRPr="004B5FA5">
        <w:rPr>
          <w:sz w:val="20"/>
          <w:szCs w:val="20"/>
          <w:lang w:val="uk-UA"/>
        </w:rPr>
        <w:t xml:space="preserve">Зазначене також підтверджується на Порталі відкритих даних Єдиного державного </w:t>
      </w:r>
      <w:proofErr w:type="spellStart"/>
      <w:r w:rsidRPr="004B5FA5">
        <w:rPr>
          <w:sz w:val="20"/>
          <w:szCs w:val="20"/>
          <w:lang w:val="uk-UA"/>
        </w:rPr>
        <w:t>веб-порталу</w:t>
      </w:r>
      <w:proofErr w:type="spellEnd"/>
      <w:r w:rsidRPr="004B5FA5">
        <w:rPr>
          <w:sz w:val="20"/>
          <w:szCs w:val="20"/>
          <w:lang w:val="uk-UA"/>
        </w:rPr>
        <w:t xml:space="preserve"> відкритих даних (</w:t>
      </w:r>
      <w:proofErr w:type="spellStart"/>
      <w:r w:rsidRPr="004B5FA5">
        <w:rPr>
          <w:sz w:val="20"/>
          <w:szCs w:val="20"/>
          <w:lang w:val="uk-UA"/>
        </w:rPr>
        <w:t>data.gov.ua</w:t>
      </w:r>
      <w:proofErr w:type="spellEnd"/>
      <w:r w:rsidRPr="004B5FA5">
        <w:rPr>
          <w:sz w:val="20"/>
          <w:szCs w:val="20"/>
          <w:lang w:val="uk-UA"/>
        </w:rPr>
        <w:t xml:space="preserve">) у розділі </w:t>
      </w:r>
      <w:r w:rsidRPr="004B5FA5">
        <w:rPr>
          <w:i/>
          <w:sz w:val="20"/>
          <w:szCs w:val="20"/>
          <w:lang w:val="uk-UA"/>
        </w:rPr>
        <w:t>«Хід виконання»</w:t>
      </w:r>
      <w:r w:rsidRPr="004B5FA5">
        <w:rPr>
          <w:sz w:val="20"/>
          <w:szCs w:val="20"/>
          <w:lang w:val="uk-UA"/>
        </w:rPr>
        <w:t>.</w:t>
      </w:r>
    </w:p>
    <w:p w:rsidR="0084330A" w:rsidRPr="004B5FA5" w:rsidRDefault="0084330A" w:rsidP="004B5FA5">
      <w:pPr>
        <w:jc w:val="both"/>
        <w:rPr>
          <w:sz w:val="20"/>
          <w:szCs w:val="20"/>
          <w:lang w:val="uk-UA"/>
        </w:rPr>
      </w:pPr>
      <w:r w:rsidRPr="004B5FA5">
        <w:rPr>
          <w:sz w:val="20"/>
          <w:szCs w:val="20"/>
          <w:lang w:val="uk-UA"/>
        </w:rPr>
        <w:t>Таким чином ДФС здійснила заходи по забезпеченню 100 % виконання вимог Постанови № 409.</w:t>
      </w:r>
    </w:p>
    <w:p w:rsidR="0084330A" w:rsidRPr="004B5FA5" w:rsidRDefault="0084330A" w:rsidP="004B5FA5">
      <w:pPr>
        <w:jc w:val="both"/>
        <w:rPr>
          <w:sz w:val="20"/>
          <w:szCs w:val="20"/>
          <w:lang w:val="uk-UA"/>
        </w:rPr>
      </w:pPr>
      <w:r w:rsidRPr="004B5FA5">
        <w:rPr>
          <w:sz w:val="20"/>
          <w:szCs w:val="20"/>
          <w:lang w:val="uk-UA"/>
        </w:rPr>
        <w:t>Водночас необхідно зазначити, що до внесення змін до Постанови № 835 ДФС оприлюднювала набори даних, які закріплені Постановою № 409, а саме:</w:t>
      </w:r>
    </w:p>
    <w:p w:rsidR="0084330A" w:rsidRPr="004B5FA5" w:rsidRDefault="0084330A" w:rsidP="004B5FA5">
      <w:pPr>
        <w:jc w:val="both"/>
        <w:rPr>
          <w:sz w:val="20"/>
          <w:szCs w:val="20"/>
          <w:lang w:val="uk-UA"/>
        </w:rPr>
      </w:pPr>
      <w:r w:rsidRPr="004B5FA5">
        <w:rPr>
          <w:sz w:val="20"/>
          <w:szCs w:val="20"/>
          <w:lang w:val="uk-UA"/>
        </w:rPr>
        <w:t>► Інформація про кількість іноземних комерційних транспортних засобів, що в’їхали на митну територію України, в розрізі країни реєстрації;</w:t>
      </w:r>
    </w:p>
    <w:p w:rsidR="0084330A" w:rsidRPr="004B5FA5" w:rsidRDefault="0084330A" w:rsidP="004B5FA5">
      <w:pPr>
        <w:jc w:val="both"/>
        <w:rPr>
          <w:sz w:val="20"/>
          <w:szCs w:val="20"/>
          <w:lang w:val="uk-UA"/>
        </w:rPr>
      </w:pPr>
      <w:r w:rsidRPr="004B5FA5">
        <w:rPr>
          <w:sz w:val="20"/>
          <w:szCs w:val="20"/>
          <w:lang w:val="uk-UA"/>
        </w:rPr>
        <w:t>► Інформація про середній час митного оформлення товарів у митних режимах експорту, імпорту, транзиту;</w:t>
      </w:r>
    </w:p>
    <w:p w:rsidR="0084330A" w:rsidRPr="004B5FA5" w:rsidRDefault="0084330A" w:rsidP="004B5FA5">
      <w:pPr>
        <w:jc w:val="both"/>
        <w:rPr>
          <w:sz w:val="20"/>
          <w:szCs w:val="20"/>
          <w:lang w:val="uk-UA"/>
        </w:rPr>
      </w:pPr>
      <w:r w:rsidRPr="004B5FA5">
        <w:rPr>
          <w:sz w:val="20"/>
          <w:szCs w:val="20"/>
          <w:lang w:val="uk-UA"/>
        </w:rPr>
        <w:t>► Статистична інформація про застосування принципу «єдиного вікна» при здійсненні митного контролю та інших видів державного контролю товарів (у розрізі кожного державного органу);</w:t>
      </w:r>
    </w:p>
    <w:p w:rsidR="0084330A" w:rsidRPr="004B5FA5" w:rsidRDefault="0084330A" w:rsidP="004B5FA5">
      <w:pPr>
        <w:jc w:val="both"/>
        <w:rPr>
          <w:sz w:val="20"/>
          <w:szCs w:val="20"/>
          <w:lang w:val="uk-UA"/>
        </w:rPr>
      </w:pPr>
      <w:r w:rsidRPr="004B5FA5">
        <w:rPr>
          <w:sz w:val="20"/>
          <w:szCs w:val="20"/>
          <w:lang w:val="uk-UA"/>
        </w:rPr>
        <w:t>► Кожний із наборів даних має свою планову періодичність оновлення: щодня, щомісяця, щокварталу, кожного півріччя, щороку або протягом трьох робочих днів з моменту внесення змін до таких наборів змін.</w:t>
      </w:r>
    </w:p>
    <w:p w:rsidR="0084330A" w:rsidRPr="004B5FA5" w:rsidRDefault="0084330A" w:rsidP="004B5FA5">
      <w:pPr>
        <w:pStyle w:val="20"/>
        <w:shd w:val="clear" w:color="auto" w:fill="auto"/>
        <w:spacing w:after="0" w:line="240" w:lineRule="auto"/>
        <w:rPr>
          <w:rStyle w:val="2"/>
          <w:rFonts w:ascii="Times New Roman" w:hAnsi="Times New Roman" w:cs="Times New Roman"/>
          <w:color w:val="000000"/>
          <w:sz w:val="20"/>
          <w:szCs w:val="20"/>
          <w:lang w:val="uk-UA" w:eastAsia="uk-UA"/>
        </w:rPr>
      </w:pPr>
    </w:p>
    <w:p w:rsidR="0084330A" w:rsidRPr="004B5FA5" w:rsidRDefault="0084330A" w:rsidP="004B5FA5">
      <w:pPr>
        <w:pStyle w:val="20"/>
        <w:shd w:val="clear" w:color="auto" w:fill="auto"/>
        <w:spacing w:after="0" w:line="240" w:lineRule="auto"/>
        <w:rPr>
          <w:rStyle w:val="2"/>
          <w:rFonts w:ascii="Times New Roman" w:hAnsi="Times New Roman" w:cs="Times New Roman"/>
          <w:b/>
          <w:color w:val="000000"/>
          <w:sz w:val="20"/>
          <w:szCs w:val="20"/>
          <w:lang w:val="uk-UA" w:eastAsia="uk-UA"/>
        </w:rPr>
      </w:pPr>
      <w:r w:rsidRPr="004B5FA5">
        <w:rPr>
          <w:rStyle w:val="2"/>
          <w:rFonts w:ascii="Times New Roman" w:hAnsi="Times New Roman" w:cs="Times New Roman"/>
          <w:b/>
          <w:color w:val="000000"/>
          <w:sz w:val="20"/>
          <w:szCs w:val="20"/>
          <w:lang w:val="uk-UA" w:eastAsia="uk-UA"/>
        </w:rPr>
        <w:t xml:space="preserve">До уваги </w:t>
      </w:r>
      <w:proofErr w:type="spellStart"/>
      <w:r w:rsidRPr="004B5FA5">
        <w:rPr>
          <w:rStyle w:val="2"/>
          <w:rFonts w:ascii="Times New Roman" w:hAnsi="Times New Roman" w:cs="Times New Roman"/>
          <w:b/>
          <w:color w:val="000000"/>
          <w:sz w:val="20"/>
          <w:szCs w:val="20"/>
          <w:lang w:val="uk-UA" w:eastAsia="uk-UA"/>
        </w:rPr>
        <w:t>реалізаторів</w:t>
      </w:r>
      <w:proofErr w:type="spellEnd"/>
      <w:r w:rsidRPr="004B5FA5">
        <w:rPr>
          <w:rStyle w:val="2"/>
          <w:rFonts w:ascii="Times New Roman" w:hAnsi="Times New Roman" w:cs="Times New Roman"/>
          <w:b/>
          <w:color w:val="000000"/>
          <w:sz w:val="20"/>
          <w:szCs w:val="20"/>
          <w:lang w:val="uk-UA" w:eastAsia="uk-UA"/>
        </w:rPr>
        <w:t xml:space="preserve"> спирту етилового!</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Style w:val="20pt"/>
          <w:color w:val="000000"/>
          <w:sz w:val="20"/>
          <w:szCs w:val="20"/>
          <w:lang w:val="uk-UA" w:eastAsia="uk-UA"/>
        </w:rPr>
        <w:t>ДФС України повідомила, що з 01.07.2019 набирають чинності внесені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зміни до Податкового кодексу України (далі – ПКУ), якими запроваджується система електронного адміністрування реалізації пального та спирту етилового.</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Style w:val="2"/>
          <w:rFonts w:ascii="Times New Roman" w:hAnsi="Times New Roman" w:cs="Times New Roman"/>
          <w:color w:val="000000"/>
          <w:sz w:val="20"/>
          <w:szCs w:val="20"/>
          <w:lang w:val="uk-UA" w:eastAsia="uk-UA"/>
        </w:rPr>
        <w:t>Так, відповідно до п. 232.1 ст. 232 ПКУ з урахуванням змін, що вносяться згідно з вищезазначеним законом, одиницею обліку обсягів спирту етилового в системі електронного адміністрування реалізації пального та спирту етилового є декалітри 100-відсоткового спирту, приведені до температури 20° С.</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Style w:val="2"/>
          <w:rFonts w:ascii="Times New Roman" w:hAnsi="Times New Roman" w:cs="Times New Roman"/>
          <w:color w:val="000000"/>
          <w:sz w:val="20"/>
          <w:szCs w:val="20"/>
          <w:lang w:val="uk-UA" w:eastAsia="uk-UA"/>
        </w:rPr>
        <w:t xml:space="preserve">У зв’язку з цим </w:t>
      </w:r>
      <w:r w:rsidRPr="004B5FA5">
        <w:rPr>
          <w:rStyle w:val="21"/>
          <w:color w:val="000000"/>
          <w:sz w:val="20"/>
          <w:szCs w:val="20"/>
          <w:lang w:val="uk-UA" w:eastAsia="uk-UA"/>
        </w:rPr>
        <w:t xml:space="preserve">з 01.07.2019 </w:t>
      </w:r>
      <w:r w:rsidRPr="004B5FA5">
        <w:rPr>
          <w:rStyle w:val="21"/>
          <w:b w:val="0"/>
          <w:color w:val="000000"/>
          <w:sz w:val="20"/>
          <w:szCs w:val="20"/>
          <w:lang w:val="uk-UA" w:eastAsia="uk-UA"/>
        </w:rPr>
        <w:t>платникам</w:t>
      </w:r>
      <w:r w:rsidRPr="004B5FA5">
        <w:rPr>
          <w:rStyle w:val="21"/>
          <w:color w:val="000000"/>
          <w:sz w:val="20"/>
          <w:szCs w:val="20"/>
          <w:lang w:val="uk-UA" w:eastAsia="uk-UA"/>
        </w:rPr>
        <w:t xml:space="preserve"> </w:t>
      </w:r>
      <w:r w:rsidRPr="004B5FA5">
        <w:rPr>
          <w:rStyle w:val="21"/>
          <w:b w:val="0"/>
          <w:color w:val="000000"/>
          <w:sz w:val="20"/>
          <w:szCs w:val="20"/>
          <w:lang w:val="uk-UA" w:eastAsia="uk-UA"/>
        </w:rPr>
        <w:t>акцизного податку</w:t>
      </w:r>
      <w:r w:rsidRPr="004B5FA5">
        <w:rPr>
          <w:rStyle w:val="21"/>
          <w:color w:val="000000"/>
          <w:sz w:val="20"/>
          <w:szCs w:val="20"/>
          <w:lang w:val="uk-UA" w:eastAsia="uk-UA"/>
        </w:rPr>
        <w:t xml:space="preserve"> </w:t>
      </w:r>
      <w:r w:rsidRPr="004B5FA5">
        <w:rPr>
          <w:rStyle w:val="2"/>
          <w:rFonts w:ascii="Times New Roman" w:hAnsi="Times New Roman" w:cs="Times New Roman"/>
          <w:color w:val="000000"/>
          <w:sz w:val="20"/>
          <w:szCs w:val="20"/>
          <w:lang w:val="uk-UA" w:eastAsia="uk-UA"/>
        </w:rPr>
        <w:t xml:space="preserve">при декларуванні спирту, що класифікується у товарній позиції 2207 згідно з УКТ </w:t>
      </w:r>
      <w:proofErr w:type="spellStart"/>
      <w:r w:rsidRPr="004B5FA5">
        <w:rPr>
          <w:rStyle w:val="2"/>
          <w:rFonts w:ascii="Times New Roman" w:hAnsi="Times New Roman" w:cs="Times New Roman"/>
          <w:color w:val="000000"/>
          <w:sz w:val="20"/>
          <w:szCs w:val="20"/>
          <w:lang w:val="uk-UA" w:eastAsia="uk-UA"/>
        </w:rPr>
        <w:t>ЗЕД</w:t>
      </w:r>
      <w:proofErr w:type="spellEnd"/>
      <w:r w:rsidRPr="004B5FA5">
        <w:rPr>
          <w:rStyle w:val="2"/>
          <w:rFonts w:ascii="Times New Roman" w:hAnsi="Times New Roman" w:cs="Times New Roman"/>
          <w:color w:val="000000"/>
          <w:sz w:val="20"/>
          <w:szCs w:val="20"/>
          <w:lang w:val="uk-UA" w:eastAsia="uk-UA"/>
        </w:rPr>
        <w:t xml:space="preserve"> (товарні </w:t>
      </w:r>
      <w:proofErr w:type="spellStart"/>
      <w:r w:rsidRPr="004B5FA5">
        <w:rPr>
          <w:rStyle w:val="2"/>
          <w:rFonts w:ascii="Times New Roman" w:hAnsi="Times New Roman" w:cs="Times New Roman"/>
          <w:color w:val="000000"/>
          <w:sz w:val="20"/>
          <w:szCs w:val="20"/>
          <w:lang w:val="uk-UA" w:eastAsia="uk-UA"/>
        </w:rPr>
        <w:t>підкатегорії</w:t>
      </w:r>
      <w:proofErr w:type="spellEnd"/>
      <w:r w:rsidRPr="004B5FA5">
        <w:rPr>
          <w:rStyle w:val="2"/>
          <w:rFonts w:ascii="Times New Roman" w:hAnsi="Times New Roman" w:cs="Times New Roman"/>
          <w:color w:val="000000"/>
          <w:sz w:val="20"/>
          <w:szCs w:val="20"/>
          <w:lang w:val="uk-UA" w:eastAsia="uk-UA"/>
        </w:rPr>
        <w:t xml:space="preserve"> 2207100010, 2207100090, 2207200010 та 2207200090) за митними деклараціями типів «ІМХХYY» (де «XX» </w:t>
      </w:r>
      <w:r w:rsidRPr="004B5FA5">
        <w:rPr>
          <w:rStyle w:val="20pt"/>
          <w:color w:val="000000"/>
          <w:sz w:val="20"/>
          <w:szCs w:val="20"/>
          <w:lang w:val="uk-UA" w:eastAsia="uk-UA"/>
        </w:rPr>
        <w:t>–</w:t>
      </w:r>
      <w:r w:rsidRPr="004B5FA5">
        <w:rPr>
          <w:rStyle w:val="2"/>
          <w:rFonts w:ascii="Times New Roman" w:hAnsi="Times New Roman" w:cs="Times New Roman"/>
          <w:color w:val="000000"/>
          <w:sz w:val="20"/>
          <w:szCs w:val="20"/>
          <w:lang w:val="uk-UA" w:eastAsia="uk-UA"/>
        </w:rPr>
        <w:t xml:space="preserve"> код відповідного митного режиму «40» або «41», а «YY» </w:t>
      </w:r>
      <w:r w:rsidRPr="004B5FA5">
        <w:rPr>
          <w:rStyle w:val="20pt"/>
          <w:color w:val="000000"/>
          <w:sz w:val="20"/>
          <w:szCs w:val="20"/>
          <w:lang w:val="uk-UA" w:eastAsia="uk-UA"/>
        </w:rPr>
        <w:t>–</w:t>
      </w:r>
      <w:r w:rsidRPr="004B5FA5">
        <w:rPr>
          <w:rStyle w:val="2"/>
          <w:rFonts w:ascii="Times New Roman" w:hAnsi="Times New Roman" w:cs="Times New Roman"/>
          <w:color w:val="000000"/>
          <w:sz w:val="20"/>
          <w:szCs w:val="20"/>
          <w:lang w:val="uk-UA" w:eastAsia="uk-UA"/>
        </w:rPr>
        <w:t xml:space="preserve"> один з кодів «АА», «ДР», «ДЕ», «ТК», «ТФ», «ТН», «</w:t>
      </w:r>
      <w:proofErr w:type="spellStart"/>
      <w:r w:rsidRPr="004B5FA5">
        <w:rPr>
          <w:rStyle w:val="2"/>
          <w:rFonts w:ascii="Times New Roman" w:hAnsi="Times New Roman" w:cs="Times New Roman"/>
          <w:color w:val="000000"/>
          <w:sz w:val="20"/>
          <w:szCs w:val="20"/>
          <w:lang w:val="uk-UA" w:eastAsia="uk-UA"/>
        </w:rPr>
        <w:t>ДТ</w:t>
      </w:r>
      <w:proofErr w:type="spellEnd"/>
      <w:r w:rsidRPr="004B5FA5">
        <w:rPr>
          <w:rStyle w:val="2"/>
          <w:rFonts w:ascii="Times New Roman" w:hAnsi="Times New Roman" w:cs="Times New Roman"/>
          <w:color w:val="000000"/>
          <w:sz w:val="20"/>
          <w:szCs w:val="20"/>
          <w:lang w:val="uk-UA" w:eastAsia="uk-UA"/>
        </w:rPr>
        <w:t xml:space="preserve">»), в полях </w:t>
      </w:r>
      <w:r w:rsidRPr="004B5FA5">
        <w:rPr>
          <w:rStyle w:val="2"/>
          <w:rFonts w:ascii="Times New Roman" w:hAnsi="Times New Roman" w:cs="Times New Roman"/>
          <w:i/>
          <w:color w:val="000000"/>
          <w:sz w:val="20"/>
          <w:szCs w:val="20"/>
          <w:lang w:val="uk-UA" w:eastAsia="uk-UA"/>
        </w:rPr>
        <w:t>«електронного інвойсу»</w:t>
      </w:r>
      <w:r w:rsidRPr="004B5FA5">
        <w:rPr>
          <w:rStyle w:val="2"/>
          <w:rFonts w:ascii="Times New Roman" w:hAnsi="Times New Roman" w:cs="Times New Roman"/>
          <w:color w:val="000000"/>
          <w:sz w:val="20"/>
          <w:szCs w:val="20"/>
          <w:lang w:val="uk-UA" w:eastAsia="uk-UA"/>
        </w:rPr>
        <w:t xml:space="preserve"> по відповідному товару додатково до відомостей про кількість в одиниці виміру за рахунком або іншим документом, що визначає вартість товару, та коду такої одиниці необхідно зазначати відомості про обсяги спирту в одиниці вимірювання </w:t>
      </w:r>
      <w:r w:rsidRPr="004B5FA5">
        <w:rPr>
          <w:rStyle w:val="2"/>
          <w:rFonts w:ascii="Times New Roman" w:hAnsi="Times New Roman" w:cs="Times New Roman"/>
          <w:i/>
          <w:color w:val="000000"/>
          <w:sz w:val="20"/>
          <w:szCs w:val="20"/>
          <w:lang w:val="uk-UA" w:eastAsia="uk-UA"/>
        </w:rPr>
        <w:t>«декалітр 100-відсоткового спирту, приведений до температури 20° С»</w:t>
      </w:r>
      <w:r w:rsidRPr="004B5FA5">
        <w:rPr>
          <w:rStyle w:val="2"/>
          <w:rFonts w:ascii="Times New Roman" w:hAnsi="Times New Roman" w:cs="Times New Roman"/>
          <w:color w:val="000000"/>
          <w:sz w:val="20"/>
          <w:szCs w:val="20"/>
          <w:lang w:val="uk-UA" w:eastAsia="uk-UA"/>
        </w:rPr>
        <w:t xml:space="preserve"> (цифровий та літерний коди одиниці вимірювання </w:t>
      </w:r>
      <w:r w:rsidRPr="004B5FA5">
        <w:rPr>
          <w:rStyle w:val="20pt"/>
          <w:color w:val="000000"/>
          <w:sz w:val="20"/>
          <w:szCs w:val="20"/>
          <w:lang w:val="uk-UA" w:eastAsia="uk-UA"/>
        </w:rPr>
        <w:t>–</w:t>
      </w:r>
      <w:r w:rsidRPr="004B5FA5">
        <w:rPr>
          <w:rStyle w:val="2"/>
          <w:rFonts w:ascii="Times New Roman" w:hAnsi="Times New Roman" w:cs="Times New Roman"/>
          <w:color w:val="000000"/>
          <w:sz w:val="20"/>
          <w:szCs w:val="20"/>
          <w:lang w:val="uk-UA" w:eastAsia="uk-UA"/>
        </w:rPr>
        <w:t xml:space="preserve"> «833» та «DРА»).</w:t>
      </w:r>
    </w:p>
    <w:p w:rsidR="0084330A" w:rsidRPr="004B5FA5" w:rsidRDefault="0084330A" w:rsidP="004B5FA5">
      <w:pPr>
        <w:pStyle w:val="20"/>
        <w:shd w:val="clear" w:color="auto" w:fill="auto"/>
        <w:spacing w:after="0" w:line="240" w:lineRule="auto"/>
        <w:rPr>
          <w:rStyle w:val="2"/>
          <w:rFonts w:ascii="Times New Roman" w:hAnsi="Times New Roman" w:cs="Times New Roman"/>
          <w:color w:val="000000"/>
          <w:sz w:val="20"/>
          <w:szCs w:val="20"/>
          <w:lang w:val="uk-UA" w:eastAsia="uk-UA"/>
        </w:rPr>
      </w:pPr>
    </w:p>
    <w:p w:rsidR="0084330A" w:rsidRPr="004B5FA5" w:rsidRDefault="0084330A" w:rsidP="004B5FA5">
      <w:pPr>
        <w:pStyle w:val="20"/>
        <w:shd w:val="clear" w:color="auto" w:fill="auto"/>
        <w:spacing w:after="0" w:line="240" w:lineRule="auto"/>
        <w:rPr>
          <w:rFonts w:ascii="Times New Roman" w:hAnsi="Times New Roman" w:cs="Times New Roman"/>
          <w:b/>
          <w:sz w:val="20"/>
          <w:szCs w:val="20"/>
          <w:lang w:val="uk-UA"/>
        </w:rPr>
      </w:pPr>
      <w:proofErr w:type="spellStart"/>
      <w:r w:rsidRPr="004B5FA5">
        <w:rPr>
          <w:rFonts w:ascii="Times New Roman" w:hAnsi="Times New Roman" w:cs="Times New Roman"/>
          <w:b/>
          <w:sz w:val="20"/>
          <w:szCs w:val="20"/>
          <w:lang w:val="uk-UA"/>
        </w:rPr>
        <w:t>ФОП</w:t>
      </w:r>
      <w:proofErr w:type="spellEnd"/>
      <w:r w:rsidRPr="004B5FA5">
        <w:rPr>
          <w:rFonts w:ascii="Times New Roman" w:hAnsi="Times New Roman" w:cs="Times New Roman"/>
          <w:b/>
          <w:sz w:val="20"/>
          <w:szCs w:val="20"/>
          <w:lang w:val="uk-UA"/>
        </w:rPr>
        <w:t xml:space="preserve"> не надала відповідних документів для уникнення подвійного оподаткування: наслідки</w:t>
      </w:r>
    </w:p>
    <w:p w:rsidR="0084330A" w:rsidRPr="004B5FA5" w:rsidRDefault="004B5FA5" w:rsidP="004B5FA5">
      <w:pPr>
        <w:pStyle w:val="20"/>
        <w:shd w:val="clear" w:color="auto" w:fill="auto"/>
        <w:spacing w:after="0" w:line="240" w:lineRule="auto"/>
        <w:rPr>
          <w:rFonts w:ascii="Times New Roman" w:hAnsi="Times New Roman" w:cs="Times New Roman"/>
          <w:sz w:val="20"/>
          <w:szCs w:val="20"/>
          <w:lang w:val="uk-UA"/>
        </w:rPr>
      </w:pPr>
      <w:r w:rsidRPr="004B5FA5">
        <w:rPr>
          <w:rFonts w:ascii="Times New Roman" w:hAnsi="Times New Roman" w:cs="Times New Roman"/>
          <w:sz w:val="20"/>
          <w:szCs w:val="20"/>
          <w:lang w:val="uk-UA"/>
        </w:rPr>
        <w:t>Н</w:t>
      </w:r>
      <w:r w:rsidR="0084330A" w:rsidRPr="004B5FA5">
        <w:rPr>
          <w:rFonts w:ascii="Times New Roman" w:hAnsi="Times New Roman" w:cs="Times New Roman"/>
          <w:sz w:val="20"/>
          <w:szCs w:val="20"/>
          <w:lang w:val="uk-UA"/>
        </w:rPr>
        <w:t>агадує</w:t>
      </w:r>
      <w:r w:rsidRPr="004B5FA5">
        <w:rPr>
          <w:rFonts w:ascii="Times New Roman" w:hAnsi="Times New Roman" w:cs="Times New Roman"/>
          <w:sz w:val="20"/>
          <w:szCs w:val="20"/>
          <w:lang w:val="uk-UA"/>
        </w:rPr>
        <w:t>мо</w:t>
      </w:r>
      <w:r w:rsidR="0084330A" w:rsidRPr="004B5FA5">
        <w:rPr>
          <w:rFonts w:ascii="Times New Roman" w:hAnsi="Times New Roman" w:cs="Times New Roman"/>
          <w:sz w:val="20"/>
          <w:szCs w:val="20"/>
          <w:lang w:val="uk-UA"/>
        </w:rPr>
        <w:t xml:space="preserve">, що під час нарахування (виплати) фізичній особі – підприємцю (далі – </w:t>
      </w:r>
      <w:proofErr w:type="spellStart"/>
      <w:r w:rsidR="0084330A" w:rsidRPr="004B5FA5">
        <w:rPr>
          <w:rFonts w:ascii="Times New Roman" w:hAnsi="Times New Roman" w:cs="Times New Roman"/>
          <w:sz w:val="20"/>
          <w:szCs w:val="20"/>
          <w:lang w:val="uk-UA"/>
        </w:rPr>
        <w:t>ФОП</w:t>
      </w:r>
      <w:proofErr w:type="spellEnd"/>
      <w:r w:rsidR="0084330A" w:rsidRPr="004B5FA5">
        <w:rPr>
          <w:rFonts w:ascii="Times New Roman" w:hAnsi="Times New Roman" w:cs="Times New Roman"/>
          <w:sz w:val="20"/>
          <w:szCs w:val="20"/>
          <w:lang w:val="uk-UA"/>
        </w:rPr>
        <w:t xml:space="preserve">) доходу від здійснення нею підприємницької діяльності, суб’єкт господарювання та/або </w:t>
      </w:r>
      <w:proofErr w:type="spellStart"/>
      <w:r w:rsidR="0084330A" w:rsidRPr="004B5FA5">
        <w:rPr>
          <w:rFonts w:ascii="Times New Roman" w:hAnsi="Times New Roman" w:cs="Times New Roman"/>
          <w:sz w:val="20"/>
          <w:szCs w:val="20"/>
          <w:lang w:val="uk-UA"/>
        </w:rPr>
        <w:t>самозайнята</w:t>
      </w:r>
      <w:proofErr w:type="spellEnd"/>
      <w:r w:rsidR="0084330A" w:rsidRPr="004B5FA5">
        <w:rPr>
          <w:rFonts w:ascii="Times New Roman" w:hAnsi="Times New Roman" w:cs="Times New Roman"/>
          <w:sz w:val="20"/>
          <w:szCs w:val="20"/>
          <w:lang w:val="uk-UA"/>
        </w:rPr>
        <w:t xml:space="preserve"> особа, які нараховують (виплачують) такий дохід, не утримують податок на доходи фізичних осіб у джерела виплати, якщо </w:t>
      </w:r>
      <w:proofErr w:type="spellStart"/>
      <w:r w:rsidR="0084330A" w:rsidRPr="004B5FA5">
        <w:rPr>
          <w:rFonts w:ascii="Times New Roman" w:hAnsi="Times New Roman" w:cs="Times New Roman"/>
          <w:sz w:val="20"/>
          <w:szCs w:val="20"/>
          <w:lang w:val="uk-UA"/>
        </w:rPr>
        <w:t>ФОП</w:t>
      </w:r>
      <w:proofErr w:type="spellEnd"/>
      <w:r w:rsidR="0084330A" w:rsidRPr="004B5FA5">
        <w:rPr>
          <w:rFonts w:ascii="Times New Roman" w:hAnsi="Times New Roman" w:cs="Times New Roman"/>
          <w:sz w:val="20"/>
          <w:szCs w:val="20"/>
          <w:lang w:val="uk-UA"/>
        </w:rPr>
        <w:t>, яка отримує такий дохід, надано копію документу, що підтверджує її державну реєстрацію відповідно до закону як суб’єкта підприємницької діяльності.</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Fonts w:ascii="Times New Roman" w:hAnsi="Times New Roman" w:cs="Times New Roman"/>
          <w:sz w:val="20"/>
          <w:szCs w:val="20"/>
          <w:lang w:val="uk-UA"/>
        </w:rPr>
        <w:t>Це правило не застосовується у разі нарахування (виплати) доходу за виконання певної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підпунктів 14.1.195 та 14.1.222 п. 14.1 ст. 14 Податкового кодексу України (далі – ПКУ)..</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Fonts w:ascii="Times New Roman" w:hAnsi="Times New Roman" w:cs="Times New Roman"/>
          <w:sz w:val="20"/>
          <w:szCs w:val="20"/>
          <w:lang w:val="uk-UA"/>
        </w:rPr>
        <w:t>Норми визначені п.177.8 ст.177 ПКУ.</w:t>
      </w:r>
    </w:p>
    <w:p w:rsidR="0084330A" w:rsidRPr="004B5FA5" w:rsidRDefault="0084330A" w:rsidP="004B5FA5">
      <w:pPr>
        <w:pStyle w:val="20"/>
        <w:shd w:val="clear" w:color="auto" w:fill="auto"/>
        <w:spacing w:after="0" w:line="240" w:lineRule="auto"/>
        <w:rPr>
          <w:rFonts w:ascii="Times New Roman" w:hAnsi="Times New Roman" w:cs="Times New Roman"/>
          <w:sz w:val="20"/>
          <w:szCs w:val="20"/>
          <w:lang w:val="uk-UA"/>
        </w:rPr>
      </w:pPr>
      <w:r w:rsidRPr="004B5FA5">
        <w:rPr>
          <w:rFonts w:ascii="Times New Roman" w:hAnsi="Times New Roman" w:cs="Times New Roman"/>
          <w:sz w:val="20"/>
          <w:szCs w:val="20"/>
          <w:lang w:val="uk-UA"/>
        </w:rPr>
        <w:t xml:space="preserve">Якщо юридична особа укладала договір з фізичною особою – громадянином та при цьому не отримала відповідні документи, що підтверджують її державну реєстрацію відповідно до закону як </w:t>
      </w:r>
      <w:proofErr w:type="spellStart"/>
      <w:r w:rsidRPr="004B5FA5">
        <w:rPr>
          <w:rFonts w:ascii="Times New Roman" w:hAnsi="Times New Roman" w:cs="Times New Roman"/>
          <w:sz w:val="20"/>
          <w:szCs w:val="20"/>
          <w:lang w:val="uk-UA"/>
        </w:rPr>
        <w:t>ФОП</w:t>
      </w:r>
      <w:proofErr w:type="spellEnd"/>
      <w:r w:rsidRPr="004B5FA5">
        <w:rPr>
          <w:rFonts w:ascii="Times New Roman" w:hAnsi="Times New Roman" w:cs="Times New Roman"/>
          <w:sz w:val="20"/>
          <w:szCs w:val="20"/>
          <w:lang w:val="uk-UA"/>
        </w:rPr>
        <w:t xml:space="preserve">, то при виплаті доходу цій фізичній особі така юридична особа зобов’язана утримати податок на доходи фізичних осіб та подати розрахунок за формою № 1ДФ. У цьому випадку </w:t>
      </w:r>
      <w:proofErr w:type="spellStart"/>
      <w:r w:rsidRPr="004B5FA5">
        <w:rPr>
          <w:rFonts w:ascii="Times New Roman" w:hAnsi="Times New Roman" w:cs="Times New Roman"/>
          <w:sz w:val="20"/>
          <w:szCs w:val="20"/>
          <w:lang w:val="uk-UA"/>
        </w:rPr>
        <w:t>ФОП</w:t>
      </w:r>
      <w:proofErr w:type="spellEnd"/>
      <w:r w:rsidRPr="004B5FA5">
        <w:rPr>
          <w:rFonts w:ascii="Times New Roman" w:hAnsi="Times New Roman" w:cs="Times New Roman"/>
          <w:sz w:val="20"/>
          <w:szCs w:val="20"/>
          <w:lang w:val="uk-UA"/>
        </w:rPr>
        <w:t xml:space="preserve"> подає податкову декларацію про майновий стан і доходи за звітний календарний рік, в якій відображає суму доходу, отриманого від податкового агента, та суму утриманого податку на доходи фізичних осіб.</w:t>
      </w:r>
    </w:p>
    <w:p w:rsidR="0084330A" w:rsidRPr="004B5FA5" w:rsidRDefault="0084330A" w:rsidP="004B5FA5">
      <w:pPr>
        <w:jc w:val="both"/>
        <w:rPr>
          <w:sz w:val="20"/>
          <w:szCs w:val="20"/>
          <w:lang w:val="uk-UA"/>
        </w:rPr>
      </w:pPr>
    </w:p>
    <w:p w:rsidR="0084330A" w:rsidRPr="004B5FA5" w:rsidRDefault="0084330A" w:rsidP="004B5FA5">
      <w:pPr>
        <w:jc w:val="both"/>
        <w:rPr>
          <w:b/>
          <w:sz w:val="20"/>
          <w:szCs w:val="20"/>
          <w:lang w:val="uk-UA"/>
        </w:rPr>
      </w:pPr>
      <w:r w:rsidRPr="004B5FA5">
        <w:rPr>
          <w:b/>
          <w:sz w:val="20"/>
          <w:szCs w:val="20"/>
          <w:lang w:val="uk-UA"/>
        </w:rPr>
        <w:t>Земельні відносини: сплата фізичною особою земельного податку</w:t>
      </w:r>
    </w:p>
    <w:p w:rsidR="0084330A" w:rsidRPr="004B5FA5" w:rsidRDefault="004B5FA5" w:rsidP="004B5FA5">
      <w:pPr>
        <w:jc w:val="both"/>
        <w:rPr>
          <w:sz w:val="20"/>
          <w:szCs w:val="20"/>
          <w:lang w:val="uk-UA"/>
        </w:rPr>
      </w:pPr>
      <w:r w:rsidRPr="004B5FA5">
        <w:rPr>
          <w:sz w:val="20"/>
          <w:szCs w:val="20"/>
          <w:lang w:val="uk-UA"/>
        </w:rPr>
        <w:t>Повідомляємо</w:t>
      </w:r>
      <w:r w:rsidR="0084330A" w:rsidRPr="004B5FA5">
        <w:rPr>
          <w:sz w:val="20"/>
          <w:szCs w:val="20"/>
          <w:lang w:val="uk-UA"/>
        </w:rPr>
        <w:t>, що фізичні особи – платники податків повинні сплачувати податки і збори, що встановлені Податковим кодексом України (далі – ПКУ), через установи банків та поштові відділення.</w:t>
      </w:r>
    </w:p>
    <w:p w:rsidR="0084330A" w:rsidRPr="004B5FA5" w:rsidRDefault="0084330A" w:rsidP="004B5FA5">
      <w:pPr>
        <w:jc w:val="both"/>
        <w:rPr>
          <w:sz w:val="20"/>
          <w:szCs w:val="20"/>
          <w:lang w:val="uk-UA"/>
        </w:rPr>
      </w:pPr>
      <w:r w:rsidRPr="004B5FA5">
        <w:rPr>
          <w:sz w:val="20"/>
          <w:szCs w:val="20"/>
          <w:lang w:val="uk-UA"/>
        </w:rPr>
        <w:lastRenderedPageBreak/>
        <w:t>У разі якщо зазначені особи проживають у сільській (селищній) місцевості, вони можуть сплачувати податки і збори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прийняття податків і зборів, форма якої встановлюється центральним органом виконавчої влади, що забезпечує формування державної фінансової політики.</w:t>
      </w:r>
    </w:p>
    <w:p w:rsidR="0084330A" w:rsidRPr="004B5FA5" w:rsidRDefault="0084330A" w:rsidP="004B5FA5">
      <w:pPr>
        <w:jc w:val="both"/>
        <w:rPr>
          <w:sz w:val="20"/>
          <w:szCs w:val="20"/>
          <w:lang w:val="uk-UA"/>
        </w:rPr>
      </w:pPr>
      <w:r w:rsidRPr="004B5FA5">
        <w:rPr>
          <w:sz w:val="20"/>
          <w:szCs w:val="20"/>
          <w:lang w:val="uk-UA"/>
        </w:rPr>
        <w:t>Норми встановлені п. 57.5 ст. 57 ПКУ.</w:t>
      </w:r>
    </w:p>
    <w:p w:rsidR="0084330A" w:rsidRPr="004B5FA5" w:rsidRDefault="0084330A" w:rsidP="004B5FA5">
      <w:pPr>
        <w:jc w:val="both"/>
        <w:rPr>
          <w:sz w:val="20"/>
          <w:szCs w:val="20"/>
          <w:lang w:val="uk-UA"/>
        </w:rPr>
      </w:pPr>
      <w:r w:rsidRPr="004B5FA5">
        <w:rPr>
          <w:sz w:val="20"/>
          <w:szCs w:val="20"/>
          <w:lang w:val="uk-UA"/>
        </w:rPr>
        <w:t>Пунктом 287.5 ст. 287 ПКУ визначено, що фізичними особами у сільській та селищній місцевості земельний податок може сплачуватися через каси сільських (селищних) рад або рад об’єднаних територіальних громад, що створені згідно із законом та перспективним планом формування територій громад, за квитанцією про приймання податкових платежів. Форма квитанції встановлюється у порядку, передбаченому ст. 46 ПКУ.</w:t>
      </w:r>
    </w:p>
    <w:p w:rsidR="0084330A" w:rsidRPr="004B5FA5" w:rsidRDefault="0084330A" w:rsidP="004B5FA5">
      <w:pPr>
        <w:jc w:val="both"/>
        <w:rPr>
          <w:sz w:val="20"/>
          <w:szCs w:val="20"/>
          <w:lang w:val="uk-UA"/>
        </w:rPr>
      </w:pPr>
      <w:r w:rsidRPr="004B5FA5">
        <w:rPr>
          <w:sz w:val="20"/>
          <w:szCs w:val="20"/>
          <w:lang w:val="uk-UA"/>
        </w:rPr>
        <w:t>Форму квитанції про прийняття податків і зборів, що може використовуватись фізичними особами у сільській (селищній) місцевості для сплати податків і зборів, у тому числі земельного податку та орендної плати за земельні ділянки державної та комунальної власності, через каси сільських (селищних) рад, затверджено наказом Міністерства фінансів України від 17.08.2015 № 714 (у редакції наказу Міністерства фінансів України від 01.09.2016 № 799 «Про внесення змін до форми Квитанції про прийняття податків і зборів»).</w:t>
      </w:r>
    </w:p>
    <w:p w:rsidR="0084330A" w:rsidRPr="004B5FA5" w:rsidRDefault="0084330A" w:rsidP="004B5FA5">
      <w:pPr>
        <w:jc w:val="both"/>
        <w:rPr>
          <w:b/>
          <w:sz w:val="20"/>
          <w:szCs w:val="20"/>
          <w:lang w:val="uk-UA"/>
        </w:rPr>
      </w:pPr>
    </w:p>
    <w:p w:rsidR="0084330A" w:rsidRPr="004B5FA5" w:rsidRDefault="0084330A" w:rsidP="004B5FA5">
      <w:pPr>
        <w:jc w:val="both"/>
        <w:rPr>
          <w:b/>
          <w:sz w:val="20"/>
          <w:szCs w:val="20"/>
          <w:lang w:val="uk-UA"/>
        </w:rPr>
      </w:pPr>
      <w:r w:rsidRPr="004B5FA5">
        <w:rPr>
          <w:b/>
          <w:sz w:val="20"/>
          <w:szCs w:val="20"/>
          <w:lang w:val="uk-UA"/>
        </w:rPr>
        <w:t>Визначення об’єкта оподаткування рентною платою за воду для потреб гідроенергетики, водного транспорту та рибництва</w:t>
      </w:r>
    </w:p>
    <w:p w:rsidR="0084330A" w:rsidRPr="004B5FA5" w:rsidRDefault="004B5FA5" w:rsidP="004B5FA5">
      <w:pPr>
        <w:jc w:val="both"/>
        <w:rPr>
          <w:sz w:val="20"/>
          <w:szCs w:val="20"/>
          <w:lang w:val="uk-UA"/>
        </w:rPr>
      </w:pPr>
      <w:r w:rsidRPr="004B5FA5">
        <w:rPr>
          <w:sz w:val="20"/>
          <w:szCs w:val="20"/>
          <w:lang w:val="uk-UA"/>
        </w:rPr>
        <w:t>Н</w:t>
      </w:r>
      <w:r w:rsidR="0084330A" w:rsidRPr="004B5FA5">
        <w:rPr>
          <w:sz w:val="20"/>
          <w:szCs w:val="20"/>
          <w:lang w:val="uk-UA"/>
        </w:rPr>
        <w:t>агадує</w:t>
      </w:r>
      <w:r w:rsidRPr="004B5FA5">
        <w:rPr>
          <w:sz w:val="20"/>
          <w:szCs w:val="20"/>
          <w:lang w:val="uk-UA"/>
        </w:rPr>
        <w:t>мо</w:t>
      </w:r>
      <w:r w:rsidR="0084330A" w:rsidRPr="004B5FA5">
        <w:rPr>
          <w:sz w:val="20"/>
          <w:szCs w:val="20"/>
          <w:lang w:val="uk-UA"/>
        </w:rPr>
        <w:t xml:space="preserve">, що об’єктом оподаткування рентною платою за спеціальне використання води без її вилучення з водних об’єктів є: </w:t>
      </w:r>
    </w:p>
    <w:p w:rsidR="0084330A" w:rsidRPr="004B5FA5" w:rsidRDefault="0084330A" w:rsidP="004B5FA5">
      <w:pPr>
        <w:jc w:val="both"/>
        <w:rPr>
          <w:sz w:val="20"/>
          <w:szCs w:val="20"/>
          <w:lang w:val="uk-UA"/>
        </w:rPr>
      </w:pPr>
      <w:r w:rsidRPr="004B5FA5">
        <w:rPr>
          <w:sz w:val="20"/>
          <w:szCs w:val="20"/>
          <w:lang w:val="uk-UA"/>
        </w:rPr>
        <w:t xml:space="preserve">● для потреб гідроенергетики – фактичний обсяг води, що пропускається через турбіни гідроелектростанцій для вироблення електроенергії; </w:t>
      </w:r>
    </w:p>
    <w:p w:rsidR="0084330A" w:rsidRPr="004B5FA5" w:rsidRDefault="0084330A" w:rsidP="004B5FA5">
      <w:pPr>
        <w:jc w:val="both"/>
        <w:rPr>
          <w:sz w:val="20"/>
          <w:szCs w:val="20"/>
          <w:lang w:val="uk-UA"/>
        </w:rPr>
      </w:pPr>
      <w:r w:rsidRPr="004B5FA5">
        <w:rPr>
          <w:sz w:val="20"/>
          <w:szCs w:val="20"/>
          <w:lang w:val="uk-UA"/>
        </w:rPr>
        <w:t xml:space="preserve">● для потреб водного транспорту – час використання поверхневих вод вантажним самохідним і несамохідним флотом, що експлуатується (залежно від тоннажності), та пасажирським флотом, що експлуатується (залежно від кількості місць). </w:t>
      </w:r>
    </w:p>
    <w:p w:rsidR="0084330A" w:rsidRPr="004B5FA5" w:rsidRDefault="0084330A" w:rsidP="004B5FA5">
      <w:pPr>
        <w:jc w:val="both"/>
        <w:rPr>
          <w:sz w:val="20"/>
          <w:szCs w:val="20"/>
          <w:lang w:val="uk-UA"/>
        </w:rPr>
      </w:pPr>
      <w:r w:rsidRPr="004B5FA5">
        <w:rPr>
          <w:sz w:val="20"/>
          <w:szCs w:val="20"/>
          <w:lang w:val="uk-UA"/>
        </w:rPr>
        <w:t xml:space="preserve">Норми визначені </w:t>
      </w:r>
      <w:proofErr w:type="spellStart"/>
      <w:r w:rsidRPr="004B5FA5">
        <w:rPr>
          <w:sz w:val="20"/>
          <w:szCs w:val="20"/>
          <w:lang w:val="uk-UA"/>
        </w:rPr>
        <w:t>п.п</w:t>
      </w:r>
      <w:proofErr w:type="spellEnd"/>
      <w:r w:rsidRPr="004B5FA5">
        <w:rPr>
          <w:sz w:val="20"/>
          <w:szCs w:val="20"/>
          <w:lang w:val="uk-UA"/>
        </w:rPr>
        <w:t>. 255.3.1 п. 255.3 ст. 255 Податкового кодексу України (далі – ПКУ).</w:t>
      </w:r>
    </w:p>
    <w:p w:rsidR="0084330A" w:rsidRPr="004B5FA5" w:rsidRDefault="0084330A" w:rsidP="004B5FA5">
      <w:pPr>
        <w:jc w:val="both"/>
        <w:rPr>
          <w:sz w:val="20"/>
          <w:szCs w:val="20"/>
          <w:lang w:val="uk-UA"/>
        </w:rPr>
      </w:pPr>
      <w:r w:rsidRPr="004B5FA5">
        <w:rPr>
          <w:sz w:val="20"/>
          <w:szCs w:val="20"/>
          <w:lang w:val="uk-UA"/>
        </w:rPr>
        <w:t>Об’єктом оподаткування рентною платою за спеціальне використання води для потреб рибництва є фактичний обсяг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 (</w:t>
      </w:r>
      <w:proofErr w:type="spellStart"/>
      <w:r w:rsidRPr="004B5FA5">
        <w:rPr>
          <w:sz w:val="20"/>
          <w:szCs w:val="20"/>
          <w:lang w:val="uk-UA"/>
        </w:rPr>
        <w:t>п.п</w:t>
      </w:r>
      <w:proofErr w:type="spellEnd"/>
      <w:r w:rsidRPr="004B5FA5">
        <w:rPr>
          <w:sz w:val="20"/>
          <w:szCs w:val="20"/>
          <w:lang w:val="uk-UA"/>
        </w:rPr>
        <w:t>. 255.3.2 п. 255.3 ст. 255 ПКУ).</w:t>
      </w:r>
    </w:p>
    <w:p w:rsidR="0084330A" w:rsidRPr="004B5FA5" w:rsidRDefault="0084330A" w:rsidP="004B5FA5">
      <w:pPr>
        <w:jc w:val="both"/>
        <w:rPr>
          <w:b/>
          <w:sz w:val="20"/>
          <w:szCs w:val="20"/>
          <w:lang w:val="uk-UA"/>
        </w:rPr>
      </w:pPr>
    </w:p>
    <w:p w:rsidR="0084330A" w:rsidRPr="004B5FA5" w:rsidRDefault="0084330A" w:rsidP="004B5FA5">
      <w:pPr>
        <w:jc w:val="both"/>
        <w:rPr>
          <w:b/>
          <w:sz w:val="20"/>
          <w:szCs w:val="20"/>
          <w:lang w:val="uk-UA"/>
        </w:rPr>
      </w:pPr>
      <w:r w:rsidRPr="004B5FA5">
        <w:rPr>
          <w:b/>
          <w:sz w:val="20"/>
          <w:szCs w:val="20"/>
          <w:lang w:val="uk-UA"/>
        </w:rPr>
        <w:t>Під час проведення караоке «Пісня сонячного літа» учасникам свята роз’яснено про право громадян на податкову знижку</w:t>
      </w:r>
    </w:p>
    <w:p w:rsidR="0084330A" w:rsidRPr="004B5FA5" w:rsidRDefault="0084330A" w:rsidP="004B5FA5">
      <w:pPr>
        <w:jc w:val="both"/>
        <w:rPr>
          <w:sz w:val="20"/>
          <w:szCs w:val="20"/>
          <w:lang w:val="uk-UA"/>
        </w:rPr>
      </w:pPr>
      <w:r w:rsidRPr="004B5FA5">
        <w:rPr>
          <w:sz w:val="20"/>
          <w:szCs w:val="20"/>
          <w:lang w:val="uk-UA"/>
        </w:rPr>
        <w:t xml:space="preserve">Фахівцями управління комунікацій ГУ ДФС у Дніпропетровській області у рамках деклараційної кампанії проведено промо-акцію під час свята «Караоке «Пісня сонячного літа», яке відбулося 26 червня 2019 року у </w:t>
      </w:r>
      <w:proofErr w:type="spellStart"/>
      <w:r w:rsidRPr="004B5FA5">
        <w:rPr>
          <w:sz w:val="20"/>
          <w:szCs w:val="20"/>
          <w:lang w:val="uk-UA"/>
        </w:rPr>
        <w:t>смт</w:t>
      </w:r>
      <w:proofErr w:type="spellEnd"/>
      <w:r w:rsidRPr="004B5FA5">
        <w:rPr>
          <w:sz w:val="20"/>
          <w:szCs w:val="20"/>
          <w:lang w:val="uk-UA"/>
        </w:rPr>
        <w:t xml:space="preserve"> Слобожанське, за організацією викладачів відділу сольного співу Слобожанської школи естетичного виховання.</w:t>
      </w:r>
    </w:p>
    <w:p w:rsidR="0084330A" w:rsidRPr="004B5FA5" w:rsidRDefault="0084330A" w:rsidP="004B5FA5">
      <w:pPr>
        <w:jc w:val="both"/>
        <w:rPr>
          <w:sz w:val="20"/>
          <w:szCs w:val="20"/>
          <w:lang w:val="uk-UA"/>
        </w:rPr>
      </w:pPr>
      <w:r w:rsidRPr="004B5FA5">
        <w:rPr>
          <w:sz w:val="20"/>
          <w:szCs w:val="20"/>
          <w:lang w:val="uk-UA"/>
        </w:rPr>
        <w:t>Податківці спілкувались з учасниками заходу та надали роз’яснення щодо реалізації права платників на податкову знижку для здобуття освіти у вітчизняних закладах.</w:t>
      </w:r>
    </w:p>
    <w:p w:rsidR="0084330A" w:rsidRPr="004B5FA5" w:rsidRDefault="0084330A" w:rsidP="004B5FA5">
      <w:pPr>
        <w:jc w:val="both"/>
        <w:rPr>
          <w:sz w:val="20"/>
          <w:szCs w:val="20"/>
          <w:lang w:val="uk-UA"/>
        </w:rPr>
      </w:pPr>
      <w:r w:rsidRPr="004B5FA5">
        <w:rPr>
          <w:sz w:val="20"/>
          <w:szCs w:val="20"/>
          <w:lang w:val="uk-UA"/>
        </w:rPr>
        <w:t>Під час спілкування особлива увага приділялась новаціям в отриманні податкової знижки, які застосовуються вперше. Так, починаючи з 1 січня 2019 року, право на отримання податкової знижки за 2018 рік можна одержати за оплачені освітні послуги, що надаються не тільки вищими закладами, але й дошкільними, позашкільними, загальними середніми, професійними (професійно-технічними) вітчизняними закладами.</w:t>
      </w:r>
    </w:p>
    <w:p w:rsidR="0084330A" w:rsidRPr="004B5FA5" w:rsidRDefault="0084330A" w:rsidP="004B5FA5">
      <w:pPr>
        <w:jc w:val="both"/>
        <w:rPr>
          <w:sz w:val="20"/>
          <w:szCs w:val="20"/>
          <w:lang w:val="uk-UA"/>
        </w:rPr>
      </w:pPr>
      <w:r w:rsidRPr="004B5FA5">
        <w:rPr>
          <w:sz w:val="20"/>
          <w:szCs w:val="20"/>
          <w:lang w:val="uk-UA"/>
        </w:rPr>
        <w:t>У ході свята співучих голосів Слобожанщини розповсюджено пам’ятку «Податкова знижка за навчання», підготовлену фахівцями управління комунікацій ГУ ДФС у Дніпропетровській області.</w:t>
      </w:r>
    </w:p>
    <w:p w:rsidR="0084330A" w:rsidRPr="004B5FA5" w:rsidRDefault="0084330A" w:rsidP="004B5FA5">
      <w:pPr>
        <w:jc w:val="both"/>
        <w:rPr>
          <w:sz w:val="20"/>
          <w:szCs w:val="20"/>
          <w:lang w:val="uk-UA"/>
        </w:rPr>
      </w:pPr>
      <w:r w:rsidRPr="004B5FA5">
        <w:rPr>
          <w:sz w:val="20"/>
          <w:szCs w:val="20"/>
          <w:lang w:val="uk-UA"/>
        </w:rPr>
        <w:t>Проведення подібних акцій є важливим та корисним заходом, під час якого громадяни мають можливість дізнатись про свої права та отримати консультації стосовно податкового законодавства.</w:t>
      </w:r>
    </w:p>
    <w:p w:rsidR="0084330A" w:rsidRPr="004B5FA5" w:rsidRDefault="0084330A" w:rsidP="004B5FA5">
      <w:pPr>
        <w:jc w:val="both"/>
        <w:rPr>
          <w:sz w:val="20"/>
          <w:szCs w:val="20"/>
          <w:lang w:val="uk-UA"/>
        </w:rPr>
      </w:pPr>
    </w:p>
    <w:p w:rsidR="0084330A" w:rsidRPr="004B5FA5" w:rsidRDefault="0084330A" w:rsidP="004B5FA5">
      <w:pPr>
        <w:jc w:val="both"/>
        <w:rPr>
          <w:b/>
          <w:sz w:val="20"/>
          <w:szCs w:val="20"/>
          <w:lang w:val="uk-UA"/>
        </w:rPr>
      </w:pPr>
      <w:r w:rsidRPr="004B5FA5">
        <w:rPr>
          <w:b/>
          <w:sz w:val="20"/>
          <w:szCs w:val="20"/>
          <w:lang w:val="uk-UA"/>
        </w:rPr>
        <w:t>Відбулося засідання регіональної міжвідомчої комісії</w:t>
      </w:r>
    </w:p>
    <w:p w:rsidR="0084330A" w:rsidRPr="004B5FA5" w:rsidRDefault="0084330A" w:rsidP="004B5FA5">
      <w:pPr>
        <w:jc w:val="both"/>
        <w:rPr>
          <w:sz w:val="20"/>
          <w:szCs w:val="20"/>
          <w:lang w:val="uk-UA"/>
        </w:rPr>
      </w:pPr>
      <w:r w:rsidRPr="004B5FA5">
        <w:rPr>
          <w:sz w:val="20"/>
          <w:szCs w:val="20"/>
          <w:lang w:val="uk-UA"/>
        </w:rPr>
        <w:t xml:space="preserve">Начальник управління погашення боргу ГУ ДФС у Дніпропетровській області Яна </w:t>
      </w:r>
      <w:proofErr w:type="spellStart"/>
      <w:r w:rsidRPr="004B5FA5">
        <w:rPr>
          <w:sz w:val="20"/>
          <w:szCs w:val="20"/>
          <w:lang w:val="uk-UA"/>
        </w:rPr>
        <w:t>Бабець</w:t>
      </w:r>
      <w:proofErr w:type="spellEnd"/>
      <w:r w:rsidRPr="004B5FA5">
        <w:rPr>
          <w:sz w:val="20"/>
          <w:szCs w:val="20"/>
          <w:lang w:val="uk-UA"/>
        </w:rPr>
        <w:t xml:space="preserve"> та начальник відділу адміністрування місцевих податків і зборів управління податків і зборів з юридичних осіб ГУ ДФС у Дніпропетровській області Наталія </w:t>
      </w:r>
      <w:proofErr w:type="spellStart"/>
      <w:r w:rsidRPr="004B5FA5">
        <w:rPr>
          <w:sz w:val="20"/>
          <w:szCs w:val="20"/>
          <w:lang w:val="uk-UA"/>
        </w:rPr>
        <w:t>Садика</w:t>
      </w:r>
      <w:proofErr w:type="spellEnd"/>
      <w:r w:rsidRPr="004B5FA5">
        <w:rPr>
          <w:sz w:val="20"/>
          <w:szCs w:val="20"/>
          <w:lang w:val="uk-UA"/>
        </w:rPr>
        <w:t xml:space="preserve"> прийняли участь у засіданні регіональної міжвідомчої комісії з питань захисту прав інвесторів, протидії незаконному поглинанню та захопленню підприємств в приміщенні Дніпропетровської облдержадміністрації.</w:t>
      </w:r>
    </w:p>
    <w:p w:rsidR="0084330A" w:rsidRPr="004B5FA5" w:rsidRDefault="0084330A" w:rsidP="004B5FA5">
      <w:pPr>
        <w:jc w:val="both"/>
        <w:rPr>
          <w:sz w:val="20"/>
          <w:szCs w:val="20"/>
          <w:lang w:val="uk-UA"/>
        </w:rPr>
      </w:pPr>
      <w:r w:rsidRPr="004B5FA5">
        <w:rPr>
          <w:sz w:val="20"/>
          <w:szCs w:val="20"/>
          <w:lang w:val="uk-UA"/>
        </w:rPr>
        <w:t>Засідання пройшло в форматі конструктивного обговорення нагальних питань.</w:t>
      </w:r>
    </w:p>
    <w:p w:rsidR="004B5FA5" w:rsidRPr="004B5FA5" w:rsidRDefault="004B5FA5" w:rsidP="004B5FA5">
      <w:pPr>
        <w:pStyle w:val="1"/>
        <w:shd w:val="clear" w:color="auto" w:fill="FFFFFF"/>
        <w:spacing w:before="0" w:beforeAutospacing="0" w:after="0" w:afterAutospacing="0"/>
        <w:jc w:val="both"/>
        <w:rPr>
          <w:sz w:val="20"/>
          <w:szCs w:val="20"/>
          <w:lang w:val="uk-UA"/>
        </w:rPr>
      </w:pPr>
    </w:p>
    <w:p w:rsidR="004B5FA5" w:rsidRPr="004B5FA5" w:rsidRDefault="004B5FA5" w:rsidP="004B5FA5">
      <w:pPr>
        <w:pStyle w:val="1"/>
        <w:spacing w:before="0" w:beforeAutospacing="0" w:after="0" w:afterAutospacing="0"/>
        <w:jc w:val="both"/>
        <w:rPr>
          <w:sz w:val="20"/>
          <w:szCs w:val="20"/>
          <w:lang w:val="uk-UA"/>
        </w:rPr>
      </w:pPr>
      <w:r w:rsidRPr="004B5FA5">
        <w:rPr>
          <w:sz w:val="20"/>
          <w:szCs w:val="20"/>
          <w:lang w:val="uk-UA"/>
        </w:rPr>
        <w:t xml:space="preserve">Щодо ведення Реєстру неприбуткових установ та організацій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ДФС України листом від 25.06.2019 № 20139/7/99-99-15-02-01-17 (далі – Лист № 20139) з метою належної організації роботи щодо ведення Реєстру неприбуткових установ та організацій (далі – Реєстр) повідомила наступне.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З 29.05.2019 набрала чинності постанова Кабінету Міністрів України від 22 травня 2019 року № 423 «Про внесення змін до постанови Кабінету Міністрів України від 13 липня 2016 року № 440».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У зв’язку зі змінами, внесеними Законами України від 07 грудня 2017 року   № 2245-VІІІ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та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постанову Кабінету Міністрів України від 13 липня 2016 року №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зі змінами (далі – постанова № 440) та 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Порядок) приведено у відповідність до чинних положень Податкового кодексу України (далі – ПКУ), зокрема уточнено умови включення релігійних організацій до Реєстру, скорочено строк розгляду контролюючими органами реєстраційних заяв неприбуткових організацій та спрощено процедуру включення їх до Реєстру.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lastRenderedPageBreak/>
        <w:t xml:space="preserve">Листом № 20139 розглянуті питання щодо змін, внесених до постанови № 440, до Порядку та змін у додатках до Порядку.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Так, суттєвих змін зазнав пункт 8 Порядку, зокрема щодо значного скорочення строку розгляду контролюючим органом реєстраційної заяви за формою № 1-РН та прийняття у цей строк відповідного рішення – протягом 3 робочих днів з дня отримання реєстраційної заяви контролюючим органом (замість раніше передбачених 14 календарних днів).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При цьому пункт 8 Порядку передбачає спрощення процедури направлення неприбутковим організаціям прийнятих контролюючим органом рішень – у частині відміни обов’язкового направлення неприбутковим організаціям рішень про включення, повторне включення таких організацій до Реєстру, присвоєння або зміну ознаки неприбутковості, а саме: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 у разі відсутності підстав для відмови у включенні (повторному включенні) до Реєстру, присвоєнні (зміні) ознаки неприбутковості контролюючий орган зобов’язаний протягом 3 робочих днів з дня отримання контролюючим органом реєстраційної заяви та документів, що додаються до неї, внести до Реєстру відповідний запис про включення (повторне включення) такої неприбуткової організації до Реєстру, присвоєння (зміну) ознаки неприбутковості;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 у разі наявності підстав для відмови у включенні (повторному включенні) до Реєстру, присвоєнні (зміні) ознаки неприбутковості або для виключення неприбуткової організації з Реєстру контролюючим органом готується відповідне рішення за формою згідно з додатком 2 у двох примірниках, один з яких вручається такій організації у порядку, визначеному статтею 42 ПКУ, а другий залишається в контролюючому органі. </w:t>
      </w:r>
    </w:p>
    <w:p w:rsid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З більш детальною інформацією щодо ведення Реєстру неприбуткових установ та організацій можливо ознайомитись у Листі № 20139, який розміщено на офіційному </w:t>
      </w:r>
      <w:proofErr w:type="spellStart"/>
      <w:r w:rsidRPr="004B5FA5">
        <w:rPr>
          <w:sz w:val="20"/>
          <w:szCs w:val="20"/>
          <w:lang w:val="uk-UA"/>
        </w:rPr>
        <w:t>веб-порталі</w:t>
      </w:r>
      <w:proofErr w:type="spellEnd"/>
      <w:r w:rsidRPr="004B5FA5">
        <w:rPr>
          <w:sz w:val="20"/>
          <w:szCs w:val="20"/>
          <w:lang w:val="uk-UA"/>
        </w:rPr>
        <w:t xml:space="preserve"> ДФС України за посиланням:  </w:t>
      </w:r>
      <w:hyperlink r:id="rId7" w:history="1">
        <w:r w:rsidRPr="004B5FA5">
          <w:rPr>
            <w:rStyle w:val="a3"/>
            <w:sz w:val="20"/>
            <w:szCs w:val="20"/>
            <w:u w:val="none"/>
            <w:lang w:val="uk-UA"/>
          </w:rPr>
          <w:t>http://sfs.gov.ua/zakonodavstvo/podatkove-zakonodavstvo/listi-dps/73506.html</w:t>
        </w:r>
      </w:hyperlink>
      <w:r w:rsidRPr="004B5FA5">
        <w:rPr>
          <w:sz w:val="20"/>
          <w:szCs w:val="20"/>
          <w:lang w:val="uk-UA"/>
        </w:rPr>
        <w:t xml:space="preserve"> </w:t>
      </w:r>
    </w:p>
    <w:p w:rsidR="004B5FA5" w:rsidRPr="004B5FA5" w:rsidRDefault="004B5FA5" w:rsidP="004B5FA5">
      <w:pPr>
        <w:pStyle w:val="a6"/>
        <w:spacing w:before="0" w:beforeAutospacing="0" w:after="0" w:afterAutospacing="0"/>
        <w:jc w:val="both"/>
        <w:rPr>
          <w:sz w:val="20"/>
          <w:szCs w:val="20"/>
          <w:lang w:val="uk-UA"/>
        </w:rPr>
      </w:pPr>
    </w:p>
    <w:p w:rsidR="004B5FA5" w:rsidRPr="004B5FA5" w:rsidRDefault="004B5FA5" w:rsidP="004B5FA5">
      <w:pPr>
        <w:jc w:val="both"/>
        <w:outlineLvl w:val="0"/>
        <w:rPr>
          <w:b/>
          <w:bCs/>
          <w:kern w:val="36"/>
          <w:sz w:val="20"/>
          <w:szCs w:val="20"/>
          <w:lang w:val="uk-UA"/>
        </w:rPr>
      </w:pPr>
      <w:r w:rsidRPr="004B5FA5">
        <w:rPr>
          <w:b/>
          <w:bCs/>
          <w:kern w:val="36"/>
          <w:sz w:val="20"/>
          <w:szCs w:val="20"/>
          <w:lang w:val="uk-UA"/>
        </w:rPr>
        <w:t xml:space="preserve">Єдиний внесок: камеральна перевірка проводиться відповідно до норм ПКУ </w:t>
      </w:r>
    </w:p>
    <w:p w:rsidR="004B5FA5" w:rsidRPr="004B5FA5" w:rsidRDefault="004B5FA5" w:rsidP="004B5FA5">
      <w:pPr>
        <w:jc w:val="both"/>
        <w:rPr>
          <w:sz w:val="20"/>
          <w:szCs w:val="20"/>
          <w:lang w:val="uk-UA"/>
        </w:rPr>
      </w:pPr>
      <w:r>
        <w:rPr>
          <w:sz w:val="20"/>
          <w:szCs w:val="20"/>
          <w:lang w:val="uk-UA"/>
        </w:rPr>
        <w:t>Н</w:t>
      </w:r>
      <w:r w:rsidRPr="004B5FA5">
        <w:rPr>
          <w:sz w:val="20"/>
          <w:szCs w:val="20"/>
          <w:lang w:val="uk-UA"/>
        </w:rPr>
        <w:t>агадує</w:t>
      </w:r>
      <w:r>
        <w:rPr>
          <w:sz w:val="20"/>
          <w:szCs w:val="20"/>
          <w:lang w:val="uk-UA"/>
        </w:rPr>
        <w:t>мо</w:t>
      </w:r>
      <w:r w:rsidRPr="004B5FA5">
        <w:rPr>
          <w:sz w:val="20"/>
          <w:szCs w:val="20"/>
          <w:lang w:val="uk-UA"/>
        </w:rPr>
        <w:t xml:space="preserve">, що документальні та камеральні перевірки по єдиному внеску на загальнообов’язкове державне соціальне страхування (далі – єдиний внесок) проводяться у порядку, встановленому Податковим кодексом України (далі – ПКУ). </w:t>
      </w:r>
    </w:p>
    <w:p w:rsidR="004B5FA5" w:rsidRPr="004B5FA5" w:rsidRDefault="004B5FA5" w:rsidP="004B5FA5">
      <w:pPr>
        <w:jc w:val="both"/>
        <w:rPr>
          <w:sz w:val="20"/>
          <w:szCs w:val="20"/>
          <w:lang w:val="uk-UA"/>
        </w:rPr>
      </w:pPr>
      <w:r w:rsidRPr="004B5FA5">
        <w:rPr>
          <w:sz w:val="20"/>
          <w:szCs w:val="20"/>
          <w:lang w:val="uk-UA"/>
        </w:rPr>
        <w:t xml:space="preserve">Норми визначені п. 2 частини першої ст. 13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4B5FA5" w:rsidRPr="004B5FA5" w:rsidRDefault="004B5FA5" w:rsidP="004B5FA5">
      <w:pPr>
        <w:jc w:val="both"/>
        <w:rPr>
          <w:sz w:val="20"/>
          <w:szCs w:val="20"/>
          <w:lang w:val="uk-UA"/>
        </w:rPr>
      </w:pPr>
      <w:r w:rsidRPr="004B5FA5">
        <w:rPr>
          <w:sz w:val="20"/>
          <w:szCs w:val="20"/>
          <w:lang w:val="uk-UA"/>
        </w:rPr>
        <w:t xml:space="preserve">Порядок проведення камеральних перевірок визначено ст. 76 ПКУ. </w:t>
      </w:r>
    </w:p>
    <w:p w:rsidR="004B5FA5" w:rsidRPr="004B5FA5" w:rsidRDefault="004B5FA5" w:rsidP="004B5FA5">
      <w:pPr>
        <w:jc w:val="both"/>
        <w:rPr>
          <w:sz w:val="20"/>
          <w:szCs w:val="20"/>
          <w:lang w:val="uk-UA"/>
        </w:rPr>
      </w:pPr>
      <w:r w:rsidRPr="004B5FA5">
        <w:rPr>
          <w:sz w:val="20"/>
          <w:szCs w:val="20"/>
          <w:lang w:val="uk-UA"/>
        </w:rPr>
        <w:t xml:space="preserve">З врахуванням вимог ст. 76 ПКУ камеральній перевірці підлягає вся звітність по єдиному внеску суцільним порядком. Згода платника єдиного внеску на перевірку та його присутність під час проведення камеральної перевірки не обов’язкова. Звітність, подана платниками єдиного внеску, проходить арифметичний та логічний контроль. </w:t>
      </w:r>
    </w:p>
    <w:p w:rsidR="004B5FA5" w:rsidRPr="004B5FA5" w:rsidRDefault="004B5FA5" w:rsidP="004B5FA5">
      <w:pPr>
        <w:jc w:val="both"/>
        <w:rPr>
          <w:sz w:val="20"/>
          <w:szCs w:val="20"/>
          <w:lang w:val="uk-UA"/>
        </w:rPr>
      </w:pPr>
      <w:r w:rsidRPr="004B5FA5">
        <w:rPr>
          <w:sz w:val="20"/>
          <w:szCs w:val="20"/>
          <w:lang w:val="uk-UA"/>
        </w:rPr>
        <w:t xml:space="preserve">Камеральна перевірка даних, заявлених у звітності по єдиному внеску, проводиться протягом 30 календарних днів, що настають за останнім днем граничного строку подання такої звітності, а у разі отримання такої звітності після граничного строку подання – протягом 30 календарних днів з дати фактичного подання такої звітності. </w:t>
      </w:r>
    </w:p>
    <w:p w:rsidR="004B5FA5" w:rsidRPr="004B5FA5" w:rsidRDefault="004B5FA5" w:rsidP="004B5FA5">
      <w:pPr>
        <w:jc w:val="both"/>
        <w:rPr>
          <w:sz w:val="20"/>
          <w:szCs w:val="20"/>
          <w:lang w:val="uk-UA"/>
        </w:rPr>
      </w:pPr>
      <w:r w:rsidRPr="004B5FA5">
        <w:rPr>
          <w:sz w:val="20"/>
          <w:szCs w:val="20"/>
          <w:lang w:val="uk-UA"/>
        </w:rPr>
        <w:t xml:space="preserve">Згідно з частиною шістнадцятою ст. 25 Закону № 2464 строк давності щодо нарахування, застосування та стягнення сум недоїмки, штрафів та нарахованої пені не застосовується. Тобто камеральна перевірка дотримання законодавства з питань подання звітності та сплати єдиного внеску призначається без дотримання строків давності. </w:t>
      </w:r>
    </w:p>
    <w:p w:rsidR="004B5FA5" w:rsidRPr="004B5FA5" w:rsidRDefault="004B5FA5" w:rsidP="004B5FA5">
      <w:pPr>
        <w:jc w:val="both"/>
        <w:rPr>
          <w:sz w:val="20"/>
          <w:szCs w:val="20"/>
          <w:lang w:val="uk-UA"/>
        </w:rPr>
      </w:pPr>
      <w:r w:rsidRPr="004B5FA5">
        <w:rPr>
          <w:sz w:val="20"/>
          <w:szCs w:val="20"/>
          <w:lang w:val="uk-UA"/>
        </w:rPr>
        <w:t xml:space="preserve">Порядок оформлення результатів камеральної перевірки здійснюється відповідно до вимог ст. 86 ПКУ. </w:t>
      </w:r>
    </w:p>
    <w:p w:rsidR="004B5FA5" w:rsidRDefault="004B5FA5" w:rsidP="004B5FA5">
      <w:pPr>
        <w:jc w:val="both"/>
        <w:rPr>
          <w:sz w:val="20"/>
          <w:szCs w:val="20"/>
          <w:lang w:val="uk-UA"/>
        </w:rPr>
      </w:pPr>
      <w:r w:rsidRPr="004B5FA5">
        <w:rPr>
          <w:sz w:val="20"/>
          <w:szCs w:val="20"/>
          <w:lang w:val="uk-UA"/>
        </w:rPr>
        <w:t xml:space="preserve">Згідно з п. 86.2 ст. 86 ПКУ у разі встановлення порушень за результатами камеральної перевірки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для підписання протягом трьох робочих днів платнику. </w:t>
      </w:r>
    </w:p>
    <w:p w:rsidR="004B5FA5" w:rsidRPr="004B5FA5" w:rsidRDefault="004B5FA5" w:rsidP="004B5FA5">
      <w:pPr>
        <w:jc w:val="both"/>
        <w:rPr>
          <w:sz w:val="20"/>
          <w:szCs w:val="20"/>
          <w:lang w:val="uk-UA"/>
        </w:rPr>
      </w:pPr>
    </w:p>
    <w:p w:rsidR="004B5FA5" w:rsidRPr="004B5FA5" w:rsidRDefault="004B5FA5" w:rsidP="004B5FA5">
      <w:pPr>
        <w:jc w:val="both"/>
        <w:outlineLvl w:val="0"/>
        <w:rPr>
          <w:b/>
          <w:bCs/>
          <w:kern w:val="36"/>
          <w:sz w:val="20"/>
          <w:szCs w:val="20"/>
          <w:lang w:val="uk-UA"/>
        </w:rPr>
      </w:pPr>
      <w:r w:rsidRPr="004B5FA5">
        <w:rPr>
          <w:b/>
          <w:bCs/>
          <w:kern w:val="36"/>
          <w:sz w:val="20"/>
          <w:szCs w:val="20"/>
          <w:lang w:val="uk-UA"/>
        </w:rPr>
        <w:t xml:space="preserve">З 1 липня 2019 року змінилася форма акцизної накладної </w:t>
      </w:r>
    </w:p>
    <w:p w:rsidR="004B5FA5" w:rsidRPr="004B5FA5" w:rsidRDefault="004B5FA5" w:rsidP="004B5FA5">
      <w:pPr>
        <w:jc w:val="both"/>
        <w:rPr>
          <w:sz w:val="20"/>
          <w:szCs w:val="20"/>
          <w:lang w:val="uk-UA"/>
        </w:rPr>
      </w:pPr>
      <w:r>
        <w:rPr>
          <w:sz w:val="20"/>
          <w:szCs w:val="20"/>
          <w:lang w:val="uk-UA"/>
        </w:rPr>
        <w:t>З</w:t>
      </w:r>
      <w:r w:rsidRPr="004B5FA5">
        <w:rPr>
          <w:sz w:val="20"/>
          <w:szCs w:val="20"/>
          <w:lang w:val="uk-UA"/>
        </w:rPr>
        <w:t>вертає</w:t>
      </w:r>
      <w:r>
        <w:rPr>
          <w:sz w:val="20"/>
          <w:szCs w:val="20"/>
          <w:lang w:val="uk-UA"/>
        </w:rPr>
        <w:t>мо</w:t>
      </w:r>
      <w:r w:rsidRPr="004B5FA5">
        <w:rPr>
          <w:sz w:val="20"/>
          <w:szCs w:val="20"/>
          <w:lang w:val="uk-UA"/>
        </w:rPr>
        <w:t xml:space="preserve"> увагу, що відповідно до внесених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змін до абзацу 5 п. 231.1 ст. 231 Податкового кодексу України (далі – ПКУ), з 01.07.2019 в акцизній накладній зазначаються в окремих полях такі обов’язкові реквізити: </w:t>
      </w:r>
    </w:p>
    <w:p w:rsidR="004B5FA5" w:rsidRPr="004B5FA5" w:rsidRDefault="004B5FA5" w:rsidP="004B5FA5">
      <w:pPr>
        <w:jc w:val="both"/>
        <w:rPr>
          <w:sz w:val="20"/>
          <w:szCs w:val="20"/>
          <w:lang w:val="uk-UA"/>
        </w:rPr>
      </w:pPr>
      <w:r w:rsidRPr="004B5FA5">
        <w:rPr>
          <w:sz w:val="20"/>
          <w:szCs w:val="20"/>
          <w:lang w:val="uk-UA"/>
        </w:rPr>
        <w:t xml:space="preserve">а) порядковий номер акцизної накладної з номером примірника; </w:t>
      </w:r>
    </w:p>
    <w:p w:rsidR="004B5FA5" w:rsidRPr="004B5FA5" w:rsidRDefault="004B5FA5" w:rsidP="004B5FA5">
      <w:pPr>
        <w:jc w:val="both"/>
        <w:rPr>
          <w:sz w:val="20"/>
          <w:szCs w:val="20"/>
          <w:lang w:val="uk-UA"/>
        </w:rPr>
      </w:pPr>
      <w:r w:rsidRPr="004B5FA5">
        <w:rPr>
          <w:sz w:val="20"/>
          <w:szCs w:val="20"/>
          <w:lang w:val="uk-UA"/>
        </w:rPr>
        <w:t xml:space="preserve">б) дата складання акцизної накладної; </w:t>
      </w:r>
    </w:p>
    <w:p w:rsidR="004B5FA5" w:rsidRPr="004B5FA5" w:rsidRDefault="004B5FA5" w:rsidP="004B5FA5">
      <w:pPr>
        <w:jc w:val="both"/>
        <w:rPr>
          <w:sz w:val="20"/>
          <w:szCs w:val="20"/>
          <w:lang w:val="uk-UA"/>
        </w:rPr>
      </w:pPr>
      <w:r w:rsidRPr="004B5FA5">
        <w:rPr>
          <w:sz w:val="20"/>
          <w:szCs w:val="20"/>
          <w:lang w:val="uk-UA"/>
        </w:rPr>
        <w:t xml:space="preserve">в) повна або скорочена назва юридичної особи або прізвище, ім’я та по батькові фізичної особи, зареєстрованої як платник акцизного податку, – особи, яка реалізує пальне або спирт етиловий; </w:t>
      </w:r>
    </w:p>
    <w:p w:rsidR="004B5FA5" w:rsidRPr="004B5FA5" w:rsidRDefault="004B5FA5" w:rsidP="004B5FA5">
      <w:pPr>
        <w:jc w:val="both"/>
        <w:rPr>
          <w:sz w:val="20"/>
          <w:szCs w:val="20"/>
          <w:lang w:val="uk-UA"/>
        </w:rPr>
      </w:pPr>
      <w:r w:rsidRPr="004B5FA5">
        <w:rPr>
          <w:sz w:val="20"/>
          <w:szCs w:val="20"/>
          <w:lang w:val="uk-UA"/>
        </w:rPr>
        <w:t xml:space="preserve">г) код ЄДРПОУ (для юридичних осіб) або реєстраційний номер облікової картки платника податків (для фізичних осіб) особи, яка реалізує пальне або спирт етиловий, та суб’єкта господарювання – </w:t>
      </w:r>
      <w:proofErr w:type="spellStart"/>
      <w:r w:rsidRPr="004B5FA5">
        <w:rPr>
          <w:sz w:val="20"/>
          <w:szCs w:val="20"/>
          <w:lang w:val="uk-UA"/>
        </w:rPr>
        <w:t>отримувача</w:t>
      </w:r>
      <w:proofErr w:type="spellEnd"/>
      <w:r w:rsidRPr="004B5FA5">
        <w:rPr>
          <w:sz w:val="20"/>
          <w:szCs w:val="20"/>
          <w:lang w:val="uk-UA"/>
        </w:rPr>
        <w:t xml:space="preserve"> пального або спирту етилового; </w:t>
      </w:r>
    </w:p>
    <w:p w:rsidR="004B5FA5" w:rsidRPr="004B5FA5" w:rsidRDefault="004B5FA5" w:rsidP="004B5FA5">
      <w:pPr>
        <w:jc w:val="both"/>
        <w:rPr>
          <w:sz w:val="20"/>
          <w:szCs w:val="20"/>
          <w:lang w:val="uk-UA"/>
        </w:rPr>
      </w:pPr>
      <w:r w:rsidRPr="004B5FA5">
        <w:rPr>
          <w:sz w:val="20"/>
          <w:szCs w:val="20"/>
          <w:lang w:val="uk-UA"/>
        </w:rPr>
        <w:t xml:space="preserve">ґ) повна або скорочена назва юридичної особи або прізвище, ім’я та по батькові фізичної особи – суб’єкта господарювання – </w:t>
      </w:r>
      <w:proofErr w:type="spellStart"/>
      <w:r w:rsidRPr="004B5FA5">
        <w:rPr>
          <w:sz w:val="20"/>
          <w:szCs w:val="20"/>
          <w:lang w:val="uk-UA"/>
        </w:rPr>
        <w:t>отримувача</w:t>
      </w:r>
      <w:proofErr w:type="spellEnd"/>
      <w:r w:rsidRPr="004B5FA5">
        <w:rPr>
          <w:sz w:val="20"/>
          <w:szCs w:val="20"/>
          <w:lang w:val="uk-UA"/>
        </w:rPr>
        <w:t xml:space="preserve"> пального або спирту етилового; </w:t>
      </w:r>
    </w:p>
    <w:p w:rsidR="004B5FA5" w:rsidRPr="004B5FA5" w:rsidRDefault="004B5FA5" w:rsidP="004B5FA5">
      <w:pPr>
        <w:jc w:val="both"/>
        <w:rPr>
          <w:sz w:val="20"/>
          <w:szCs w:val="20"/>
          <w:lang w:val="uk-UA"/>
        </w:rPr>
      </w:pPr>
      <w:r w:rsidRPr="004B5FA5">
        <w:rPr>
          <w:sz w:val="20"/>
          <w:szCs w:val="20"/>
          <w:lang w:val="uk-UA"/>
        </w:rPr>
        <w:t xml:space="preserve">д) код товарної </w:t>
      </w:r>
      <w:proofErr w:type="spellStart"/>
      <w:r w:rsidRPr="004B5FA5">
        <w:rPr>
          <w:sz w:val="20"/>
          <w:szCs w:val="20"/>
          <w:lang w:val="uk-UA"/>
        </w:rPr>
        <w:t>підкатегорії</w:t>
      </w:r>
      <w:proofErr w:type="spellEnd"/>
      <w:r w:rsidRPr="004B5FA5">
        <w:rPr>
          <w:sz w:val="20"/>
          <w:szCs w:val="20"/>
          <w:lang w:val="uk-UA"/>
        </w:rPr>
        <w:t xml:space="preserve"> згідно з УКТ </w:t>
      </w:r>
      <w:proofErr w:type="spellStart"/>
      <w:r w:rsidRPr="004B5FA5">
        <w:rPr>
          <w:sz w:val="20"/>
          <w:szCs w:val="20"/>
          <w:lang w:val="uk-UA"/>
        </w:rPr>
        <w:t>ЗЕД</w:t>
      </w:r>
      <w:proofErr w:type="spellEnd"/>
      <w:r w:rsidRPr="004B5FA5">
        <w:rPr>
          <w:sz w:val="20"/>
          <w:szCs w:val="20"/>
          <w:lang w:val="uk-UA"/>
        </w:rPr>
        <w:t xml:space="preserve">; </w:t>
      </w:r>
    </w:p>
    <w:p w:rsidR="004B5FA5" w:rsidRPr="004B5FA5" w:rsidRDefault="004B5FA5" w:rsidP="004B5FA5">
      <w:pPr>
        <w:jc w:val="both"/>
        <w:rPr>
          <w:sz w:val="20"/>
          <w:szCs w:val="20"/>
          <w:lang w:val="uk-UA"/>
        </w:rPr>
      </w:pPr>
      <w:r w:rsidRPr="004B5FA5">
        <w:rPr>
          <w:sz w:val="20"/>
          <w:szCs w:val="20"/>
          <w:lang w:val="uk-UA"/>
        </w:rPr>
        <w:t xml:space="preserve">е) опис пального або спирту етилового; </w:t>
      </w:r>
    </w:p>
    <w:p w:rsidR="004B5FA5" w:rsidRPr="004B5FA5" w:rsidRDefault="004B5FA5" w:rsidP="004B5FA5">
      <w:pPr>
        <w:jc w:val="both"/>
        <w:rPr>
          <w:sz w:val="20"/>
          <w:szCs w:val="20"/>
          <w:lang w:val="uk-UA"/>
        </w:rPr>
      </w:pPr>
      <w:r w:rsidRPr="004B5FA5">
        <w:rPr>
          <w:sz w:val="20"/>
          <w:szCs w:val="20"/>
          <w:lang w:val="uk-UA"/>
        </w:rPr>
        <w:t xml:space="preserve">є) обсяг пального в літрах, приведених до температури 15°C, або обсяг спирту етилового в декалітрах 100-відсоткового спирту, приведених до температури 20°C; </w:t>
      </w:r>
    </w:p>
    <w:p w:rsidR="004B5FA5" w:rsidRPr="004B5FA5" w:rsidRDefault="004B5FA5" w:rsidP="004B5FA5">
      <w:pPr>
        <w:jc w:val="both"/>
        <w:rPr>
          <w:sz w:val="20"/>
          <w:szCs w:val="20"/>
          <w:lang w:val="uk-UA"/>
        </w:rPr>
      </w:pPr>
      <w:r w:rsidRPr="004B5FA5">
        <w:rPr>
          <w:sz w:val="20"/>
          <w:szCs w:val="20"/>
          <w:lang w:val="uk-UA"/>
        </w:rPr>
        <w:t xml:space="preserve">ж) уніфікований номер акцизного складу в системі електронного адміністрування реалізації пального та спирту етилового, з якого реалізовано пальне або спирт етиловий; </w:t>
      </w:r>
    </w:p>
    <w:p w:rsidR="004B5FA5" w:rsidRPr="004B5FA5" w:rsidRDefault="004B5FA5" w:rsidP="004B5FA5">
      <w:pPr>
        <w:jc w:val="both"/>
        <w:rPr>
          <w:sz w:val="20"/>
          <w:szCs w:val="20"/>
          <w:lang w:val="uk-UA"/>
        </w:rPr>
      </w:pPr>
      <w:r w:rsidRPr="004B5FA5">
        <w:rPr>
          <w:sz w:val="20"/>
          <w:szCs w:val="20"/>
          <w:lang w:val="uk-UA"/>
        </w:rPr>
        <w:t xml:space="preserve">з) уніфікований номер акцизного складу в системі електронного адміністрування реалізації пального та спирту етилового, на який отримане пальне; </w:t>
      </w:r>
    </w:p>
    <w:p w:rsidR="004B5FA5" w:rsidRPr="004B5FA5" w:rsidRDefault="004B5FA5" w:rsidP="004B5FA5">
      <w:pPr>
        <w:jc w:val="both"/>
        <w:rPr>
          <w:sz w:val="20"/>
          <w:szCs w:val="20"/>
          <w:lang w:val="uk-UA"/>
        </w:rPr>
      </w:pPr>
      <w:r w:rsidRPr="004B5FA5">
        <w:rPr>
          <w:sz w:val="20"/>
          <w:szCs w:val="20"/>
          <w:lang w:val="uk-UA"/>
        </w:rPr>
        <w:t xml:space="preserve">и) номер реєстрації транспортного засобу в уповноважених органах відповідної держави та тип і ємність транспортного засобу – акцизного складу пересувного; </w:t>
      </w:r>
    </w:p>
    <w:p w:rsidR="004B5FA5" w:rsidRPr="004B5FA5" w:rsidRDefault="004B5FA5" w:rsidP="004B5FA5">
      <w:pPr>
        <w:jc w:val="both"/>
        <w:rPr>
          <w:sz w:val="20"/>
          <w:szCs w:val="20"/>
          <w:lang w:val="uk-UA"/>
        </w:rPr>
      </w:pPr>
      <w:r w:rsidRPr="004B5FA5">
        <w:rPr>
          <w:sz w:val="20"/>
          <w:szCs w:val="20"/>
          <w:lang w:val="uk-UA"/>
        </w:rPr>
        <w:t xml:space="preserve">і) ознака напряму використання та умов оподаткування пального або спирту етилового; </w:t>
      </w:r>
    </w:p>
    <w:p w:rsidR="004B5FA5" w:rsidRPr="004B5FA5" w:rsidRDefault="004B5FA5" w:rsidP="004B5FA5">
      <w:pPr>
        <w:jc w:val="both"/>
        <w:rPr>
          <w:sz w:val="20"/>
          <w:szCs w:val="20"/>
          <w:lang w:val="uk-UA"/>
        </w:rPr>
      </w:pPr>
      <w:r w:rsidRPr="004B5FA5">
        <w:rPr>
          <w:sz w:val="20"/>
          <w:szCs w:val="20"/>
          <w:lang w:val="uk-UA"/>
        </w:rPr>
        <w:t xml:space="preserve">ї) ознака щодо реалізації пального з акцизного складу, який є місцем роздрібної торгівлі пальним, на яке отримано ліцензію на право роздрібної торгівлі пальним; </w:t>
      </w:r>
    </w:p>
    <w:p w:rsidR="004B5FA5" w:rsidRPr="004B5FA5" w:rsidRDefault="004B5FA5" w:rsidP="004B5FA5">
      <w:pPr>
        <w:jc w:val="both"/>
        <w:rPr>
          <w:sz w:val="20"/>
          <w:szCs w:val="20"/>
          <w:lang w:val="uk-UA"/>
        </w:rPr>
      </w:pPr>
      <w:r w:rsidRPr="004B5FA5">
        <w:rPr>
          <w:sz w:val="20"/>
          <w:szCs w:val="20"/>
          <w:lang w:val="uk-UA"/>
        </w:rPr>
        <w:t xml:space="preserve">й) ознака щодо ввезення пального або спирту етилового на митну територію України; </w:t>
      </w:r>
    </w:p>
    <w:p w:rsidR="004B5FA5" w:rsidRPr="004B5FA5" w:rsidRDefault="004B5FA5" w:rsidP="004B5FA5">
      <w:pPr>
        <w:jc w:val="both"/>
        <w:rPr>
          <w:sz w:val="20"/>
          <w:szCs w:val="20"/>
          <w:lang w:val="uk-UA"/>
        </w:rPr>
      </w:pPr>
      <w:r w:rsidRPr="004B5FA5">
        <w:rPr>
          <w:sz w:val="20"/>
          <w:szCs w:val="20"/>
          <w:lang w:val="uk-UA"/>
        </w:rPr>
        <w:lastRenderedPageBreak/>
        <w:t xml:space="preserve">к) ознака щодо реалізації пального або спирту етилового з акцизного складу до 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 </w:t>
      </w:r>
    </w:p>
    <w:p w:rsidR="004B5FA5" w:rsidRPr="004B5FA5" w:rsidRDefault="004B5FA5" w:rsidP="004B5FA5">
      <w:pPr>
        <w:jc w:val="both"/>
        <w:rPr>
          <w:sz w:val="20"/>
          <w:szCs w:val="20"/>
          <w:lang w:val="uk-UA"/>
        </w:rPr>
      </w:pPr>
      <w:r w:rsidRPr="004B5FA5">
        <w:rPr>
          <w:sz w:val="20"/>
          <w:szCs w:val="20"/>
          <w:lang w:val="uk-UA"/>
        </w:rPr>
        <w:t xml:space="preserve">л) ознака щодо реалізації пального на умовах, визначених п. 229.8 ст. 229 ПКУ, із зазначенням реквізитів податкового векселя, суб’єктів господарювання, які здійснюють </w:t>
      </w:r>
      <w:proofErr w:type="spellStart"/>
      <w:r w:rsidRPr="004B5FA5">
        <w:rPr>
          <w:sz w:val="20"/>
          <w:szCs w:val="20"/>
          <w:lang w:val="uk-UA"/>
        </w:rPr>
        <w:t>авіапаливо</w:t>
      </w:r>
      <w:proofErr w:type="spellEnd"/>
      <w:r w:rsidRPr="004B5FA5">
        <w:rPr>
          <w:sz w:val="20"/>
          <w:szCs w:val="20"/>
          <w:lang w:val="uk-UA"/>
        </w:rPr>
        <w:t xml:space="preserve"> забезпечення згідно з чинним сертифікатом на відповідність вимогам авіаційних правил України на здійснення наземного обслуговування, або суб’єктів літакобудування, або замовників, які здійснили закупівлю для забезпечення потреб держави або територіальної громади відповідно до Закону України від 25 грудня 2015 року № 922-VIII «Про публічні закупівлі», або підприємств, установ та організацій системи державного резерву; </w:t>
      </w:r>
    </w:p>
    <w:p w:rsidR="004B5FA5" w:rsidRPr="004B5FA5" w:rsidRDefault="004B5FA5" w:rsidP="004B5FA5">
      <w:pPr>
        <w:jc w:val="both"/>
        <w:rPr>
          <w:sz w:val="20"/>
          <w:szCs w:val="20"/>
          <w:lang w:val="uk-UA"/>
        </w:rPr>
      </w:pPr>
      <w:r w:rsidRPr="004B5FA5">
        <w:rPr>
          <w:sz w:val="20"/>
          <w:szCs w:val="20"/>
          <w:lang w:val="uk-UA"/>
        </w:rPr>
        <w:t xml:space="preserve">м) адреса місця зберігання пального, яке не є акцизним складом, на якому суб’єкт господарювання – не платник податку зберігає пальне виключно для потреб власного споживання чи промислової переробки. </w:t>
      </w:r>
    </w:p>
    <w:p w:rsidR="004B5FA5" w:rsidRPr="004B5FA5" w:rsidRDefault="004B5FA5" w:rsidP="004B5FA5">
      <w:pPr>
        <w:jc w:val="both"/>
        <w:rPr>
          <w:sz w:val="20"/>
          <w:szCs w:val="20"/>
          <w:lang w:val="uk-UA"/>
        </w:rPr>
      </w:pPr>
      <w:r w:rsidRPr="004B5FA5">
        <w:rPr>
          <w:sz w:val="20"/>
          <w:szCs w:val="20"/>
          <w:lang w:val="uk-UA"/>
        </w:rPr>
        <w:t xml:space="preserve">При реалізації пального через </w:t>
      </w:r>
      <w:proofErr w:type="spellStart"/>
      <w:r w:rsidRPr="004B5FA5">
        <w:rPr>
          <w:sz w:val="20"/>
          <w:szCs w:val="20"/>
          <w:lang w:val="uk-UA"/>
        </w:rPr>
        <w:t>паливороздавальну</w:t>
      </w:r>
      <w:proofErr w:type="spellEnd"/>
      <w:r w:rsidRPr="004B5FA5">
        <w:rPr>
          <w:sz w:val="20"/>
          <w:szCs w:val="20"/>
          <w:lang w:val="uk-UA"/>
        </w:rPr>
        <w:t xml:space="preserve"> або </w:t>
      </w:r>
      <w:proofErr w:type="spellStart"/>
      <w:r w:rsidRPr="004B5FA5">
        <w:rPr>
          <w:sz w:val="20"/>
          <w:szCs w:val="20"/>
          <w:lang w:val="uk-UA"/>
        </w:rPr>
        <w:t>оливороздавальну</w:t>
      </w:r>
      <w:proofErr w:type="spellEnd"/>
      <w:r w:rsidRPr="004B5FA5">
        <w:rPr>
          <w:sz w:val="20"/>
          <w:szCs w:val="20"/>
          <w:lang w:val="uk-UA"/>
        </w:rPr>
        <w:t xml:space="preserve"> колонку з акцизного складу, який є місцем роздрібної торгівлі пальним, на яке отримано ліцензію на право роздрібної торгівлі пальним, обов’язкові реквізити акцизної накладної, що ідентифікують </w:t>
      </w:r>
      <w:proofErr w:type="spellStart"/>
      <w:r w:rsidRPr="004B5FA5">
        <w:rPr>
          <w:sz w:val="20"/>
          <w:szCs w:val="20"/>
          <w:lang w:val="uk-UA"/>
        </w:rPr>
        <w:t>отримувача</w:t>
      </w:r>
      <w:proofErr w:type="spellEnd"/>
      <w:r w:rsidRPr="004B5FA5">
        <w:rPr>
          <w:sz w:val="20"/>
          <w:szCs w:val="20"/>
          <w:lang w:val="uk-UA"/>
        </w:rPr>
        <w:t xml:space="preserve"> пального, визначені підпунктами «г» та «ґ» п. 231.1 ст. 231 ПКУ: </w:t>
      </w:r>
    </w:p>
    <w:p w:rsidR="004B5FA5" w:rsidRPr="004B5FA5" w:rsidRDefault="004B5FA5" w:rsidP="004B5FA5">
      <w:pPr>
        <w:jc w:val="both"/>
        <w:rPr>
          <w:sz w:val="20"/>
          <w:szCs w:val="20"/>
          <w:lang w:val="uk-UA"/>
        </w:rPr>
      </w:pPr>
      <w:r w:rsidRPr="004B5FA5">
        <w:rPr>
          <w:sz w:val="20"/>
          <w:szCs w:val="20"/>
          <w:lang w:val="uk-UA"/>
        </w:rPr>
        <w:t xml:space="preserve">• можуть не заповнюватися виключно при реалізації пального не суб’єкту господарювання; </w:t>
      </w:r>
    </w:p>
    <w:p w:rsidR="004B5FA5" w:rsidRPr="004B5FA5" w:rsidRDefault="004B5FA5" w:rsidP="004B5FA5">
      <w:pPr>
        <w:jc w:val="both"/>
        <w:rPr>
          <w:sz w:val="20"/>
          <w:szCs w:val="20"/>
          <w:lang w:val="uk-UA"/>
        </w:rPr>
      </w:pPr>
      <w:r w:rsidRPr="004B5FA5">
        <w:rPr>
          <w:sz w:val="20"/>
          <w:szCs w:val="20"/>
          <w:lang w:val="uk-UA"/>
        </w:rPr>
        <w:t xml:space="preserve">• обов’язково заповнюються при реалізації пального суб’єкту господарювання із зазначенням даних, що ідентифікують такого суб’єкта господарювання. </w:t>
      </w:r>
    </w:p>
    <w:p w:rsidR="004B5FA5" w:rsidRDefault="004B5FA5" w:rsidP="004B5FA5">
      <w:pPr>
        <w:jc w:val="both"/>
        <w:rPr>
          <w:sz w:val="20"/>
          <w:szCs w:val="20"/>
          <w:lang w:val="uk-UA"/>
        </w:rPr>
      </w:pPr>
      <w:r w:rsidRPr="004B5FA5">
        <w:rPr>
          <w:sz w:val="20"/>
          <w:szCs w:val="20"/>
          <w:lang w:val="uk-UA"/>
        </w:rPr>
        <w:t xml:space="preserve">При реалізації пального або спирту етилового з акцизного складу до 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 складається одна акцизна накладна на реалізацію пального з акцизного складу на такий інший акцизний склад із зазначенням у такій акцизній накладній ідентифікаційних даних такого акцизного складу пересувного. </w:t>
      </w:r>
    </w:p>
    <w:p w:rsidR="004B5FA5" w:rsidRPr="004B5FA5" w:rsidRDefault="004B5FA5" w:rsidP="004B5FA5">
      <w:pPr>
        <w:jc w:val="both"/>
        <w:rPr>
          <w:sz w:val="20"/>
          <w:szCs w:val="20"/>
          <w:lang w:val="uk-UA"/>
        </w:rPr>
      </w:pPr>
    </w:p>
    <w:p w:rsidR="004B5FA5" w:rsidRPr="004B5FA5" w:rsidRDefault="004B5FA5" w:rsidP="004B5FA5">
      <w:pPr>
        <w:jc w:val="both"/>
        <w:outlineLvl w:val="0"/>
        <w:rPr>
          <w:b/>
          <w:bCs/>
          <w:kern w:val="36"/>
          <w:sz w:val="20"/>
          <w:szCs w:val="20"/>
          <w:lang w:val="uk-UA"/>
        </w:rPr>
      </w:pPr>
      <w:r w:rsidRPr="004B5FA5">
        <w:rPr>
          <w:b/>
          <w:bCs/>
          <w:kern w:val="36"/>
          <w:sz w:val="20"/>
          <w:szCs w:val="20"/>
          <w:lang w:val="uk-UA"/>
        </w:rPr>
        <w:t xml:space="preserve">Оновлено критерії для надання статусу уповноваженого експортера </w:t>
      </w:r>
    </w:p>
    <w:p w:rsidR="004B5FA5" w:rsidRPr="004B5FA5" w:rsidRDefault="004B5FA5" w:rsidP="004B5FA5">
      <w:pPr>
        <w:jc w:val="both"/>
        <w:rPr>
          <w:sz w:val="20"/>
          <w:szCs w:val="20"/>
          <w:lang w:val="uk-UA"/>
        </w:rPr>
      </w:pPr>
      <w:r w:rsidRPr="004B5FA5">
        <w:rPr>
          <w:sz w:val="20"/>
          <w:szCs w:val="20"/>
          <w:lang w:val="uk-UA"/>
        </w:rPr>
        <w:t xml:space="preserve">21.06.2019 набрав чинності наказ Міністерства фінансів України від 25.04.2019  № 176 (зареєстровано у Міністерстві юстиції України 22.05.2019 за № 545/33516) (далі – Наказ № 176). </w:t>
      </w:r>
    </w:p>
    <w:p w:rsidR="004B5FA5" w:rsidRPr="004B5FA5" w:rsidRDefault="004B5FA5" w:rsidP="004B5FA5">
      <w:pPr>
        <w:jc w:val="both"/>
        <w:rPr>
          <w:sz w:val="20"/>
          <w:szCs w:val="20"/>
          <w:lang w:val="uk-UA"/>
        </w:rPr>
      </w:pPr>
      <w:r w:rsidRPr="004B5FA5">
        <w:rPr>
          <w:sz w:val="20"/>
          <w:szCs w:val="20"/>
          <w:lang w:val="uk-UA"/>
        </w:rPr>
        <w:t xml:space="preserve">Наказом № 176 затверджено зміни до Порядку надання та анулювання митницею статусу уповноваженого (схваленого) експортера, затвердженого наказом Міністерства фінансів України від 07.10.2014 № 1013. </w:t>
      </w:r>
    </w:p>
    <w:p w:rsidR="004B5FA5" w:rsidRPr="004B5FA5" w:rsidRDefault="004B5FA5" w:rsidP="004B5FA5">
      <w:pPr>
        <w:jc w:val="both"/>
        <w:rPr>
          <w:sz w:val="20"/>
          <w:szCs w:val="20"/>
          <w:lang w:val="uk-UA"/>
        </w:rPr>
      </w:pPr>
      <w:r w:rsidRPr="004B5FA5">
        <w:rPr>
          <w:sz w:val="20"/>
          <w:szCs w:val="20"/>
          <w:lang w:val="uk-UA"/>
        </w:rPr>
        <w:t xml:space="preserve">Так, зокрема, оновлено критерії, яким має відповідати підприємство-експортер для отримання статусу уповноваженого (схваленого) експортера, а саме: </w:t>
      </w:r>
    </w:p>
    <w:p w:rsidR="004B5FA5" w:rsidRPr="004B5FA5" w:rsidRDefault="004B5FA5" w:rsidP="004B5FA5">
      <w:pPr>
        <w:jc w:val="both"/>
        <w:rPr>
          <w:sz w:val="20"/>
          <w:szCs w:val="20"/>
          <w:lang w:val="uk-UA"/>
        </w:rPr>
      </w:pPr>
      <w:r w:rsidRPr="004B5FA5">
        <w:rPr>
          <w:sz w:val="20"/>
          <w:szCs w:val="20"/>
          <w:lang w:val="uk-UA"/>
        </w:rPr>
        <w:t xml:space="preserve">► здійснення зовнішньоекономічних експортних операцій з товарами преференційного походження; </w:t>
      </w:r>
    </w:p>
    <w:p w:rsidR="004B5FA5" w:rsidRPr="004B5FA5" w:rsidRDefault="004B5FA5" w:rsidP="004B5FA5">
      <w:pPr>
        <w:jc w:val="both"/>
        <w:rPr>
          <w:sz w:val="20"/>
          <w:szCs w:val="20"/>
          <w:lang w:val="uk-UA"/>
        </w:rPr>
      </w:pPr>
      <w:r w:rsidRPr="004B5FA5">
        <w:rPr>
          <w:sz w:val="20"/>
          <w:szCs w:val="20"/>
          <w:lang w:val="uk-UA"/>
        </w:rPr>
        <w:t xml:space="preserve">► відсутність до дня звернення до митниці з заявою порушень правил визначення преференційного походження товарів, встановлених угодами, за результатом верифікації (перевірки достовірності) сертифікатів про походження (перевезення) товару з України та/або декларацій; </w:t>
      </w:r>
    </w:p>
    <w:p w:rsidR="004B5FA5" w:rsidRPr="004B5FA5" w:rsidRDefault="004B5FA5" w:rsidP="004B5FA5">
      <w:pPr>
        <w:jc w:val="both"/>
        <w:rPr>
          <w:sz w:val="20"/>
          <w:szCs w:val="20"/>
          <w:lang w:val="uk-UA"/>
        </w:rPr>
      </w:pPr>
      <w:r w:rsidRPr="004B5FA5">
        <w:rPr>
          <w:sz w:val="20"/>
          <w:szCs w:val="20"/>
          <w:lang w:val="uk-UA"/>
        </w:rPr>
        <w:t xml:space="preserve">► відповідність товару, який експортується, правилам визначення преференційного походження товарів, установленим угодами. </w:t>
      </w:r>
    </w:p>
    <w:p w:rsidR="004B5FA5" w:rsidRPr="004B5FA5" w:rsidRDefault="004B5FA5" w:rsidP="004B5FA5">
      <w:pPr>
        <w:jc w:val="both"/>
        <w:rPr>
          <w:sz w:val="20"/>
          <w:szCs w:val="20"/>
          <w:lang w:val="uk-UA"/>
        </w:rPr>
      </w:pPr>
      <w:r w:rsidRPr="004B5FA5">
        <w:rPr>
          <w:sz w:val="20"/>
          <w:szCs w:val="20"/>
          <w:lang w:val="uk-UA"/>
        </w:rPr>
        <w:t xml:space="preserve">Крім того, Наказом № 176 уточнено, що статус уповноваженого (схваленого) експортера надається митницею підприємству-експортеру у строк, що не перевищує 90 календарних днів з дня отримання нею заяви. </w:t>
      </w:r>
    </w:p>
    <w:p w:rsidR="004B5FA5" w:rsidRPr="004B5FA5" w:rsidRDefault="004B5FA5" w:rsidP="004B5FA5">
      <w:pPr>
        <w:jc w:val="both"/>
        <w:rPr>
          <w:sz w:val="20"/>
          <w:szCs w:val="20"/>
          <w:lang w:val="uk-UA"/>
        </w:rPr>
      </w:pPr>
      <w:r w:rsidRPr="004B5FA5">
        <w:rPr>
          <w:sz w:val="20"/>
          <w:szCs w:val="20"/>
          <w:lang w:val="uk-UA"/>
        </w:rPr>
        <w:t xml:space="preserve">Також викладено у новій редакції додаток 1 </w:t>
      </w:r>
      <w:r w:rsidRPr="004B5FA5">
        <w:rPr>
          <w:i/>
          <w:iCs/>
          <w:sz w:val="20"/>
          <w:szCs w:val="20"/>
          <w:lang w:val="uk-UA"/>
        </w:rPr>
        <w:t>«Заява на отримання статусу уповноваженого (схваленого) експортера»</w:t>
      </w:r>
      <w:r w:rsidRPr="004B5FA5">
        <w:rPr>
          <w:sz w:val="20"/>
          <w:szCs w:val="20"/>
          <w:lang w:val="uk-UA"/>
        </w:rPr>
        <w:t xml:space="preserve"> та додаток 2 </w:t>
      </w:r>
      <w:r w:rsidRPr="004B5FA5">
        <w:rPr>
          <w:i/>
          <w:iCs/>
          <w:sz w:val="20"/>
          <w:szCs w:val="20"/>
          <w:lang w:val="uk-UA"/>
        </w:rPr>
        <w:t>«Інформаційний аркуш, що підтверджує статус уповноваженого (схваленого) експортера»</w:t>
      </w:r>
      <w:r w:rsidRPr="004B5FA5">
        <w:rPr>
          <w:sz w:val="20"/>
          <w:szCs w:val="20"/>
          <w:lang w:val="uk-UA"/>
        </w:rPr>
        <w:t xml:space="preserve">, а додатки 3 і 4 виключено. </w:t>
      </w:r>
    </w:p>
    <w:p w:rsidR="004B5FA5" w:rsidRDefault="004B5FA5" w:rsidP="004B5FA5">
      <w:pPr>
        <w:jc w:val="both"/>
        <w:rPr>
          <w:sz w:val="20"/>
          <w:szCs w:val="20"/>
          <w:lang w:val="uk-UA"/>
        </w:rPr>
      </w:pPr>
      <w:r w:rsidRPr="004B5FA5">
        <w:rPr>
          <w:sz w:val="20"/>
          <w:szCs w:val="20"/>
          <w:lang w:val="uk-UA"/>
        </w:rPr>
        <w:t xml:space="preserve">Наказ № 176 опубліковано у бюлетені «Офіційний вісник України» від 21.06.2019 № 47. </w:t>
      </w:r>
    </w:p>
    <w:p w:rsidR="004B5FA5" w:rsidRPr="004B5FA5" w:rsidRDefault="004B5FA5" w:rsidP="004B5FA5">
      <w:pPr>
        <w:jc w:val="both"/>
        <w:rPr>
          <w:sz w:val="20"/>
          <w:szCs w:val="20"/>
          <w:lang w:val="uk-UA"/>
        </w:rPr>
      </w:pPr>
    </w:p>
    <w:p w:rsidR="004B5FA5" w:rsidRPr="004B5FA5" w:rsidRDefault="004B5FA5" w:rsidP="004B5FA5">
      <w:pPr>
        <w:pStyle w:val="1"/>
        <w:spacing w:before="0" w:beforeAutospacing="0" w:after="0" w:afterAutospacing="0"/>
        <w:jc w:val="both"/>
        <w:rPr>
          <w:sz w:val="20"/>
          <w:szCs w:val="20"/>
          <w:lang w:val="uk-UA"/>
        </w:rPr>
      </w:pPr>
      <w:r w:rsidRPr="004B5FA5">
        <w:rPr>
          <w:sz w:val="20"/>
          <w:szCs w:val="20"/>
          <w:lang w:val="uk-UA"/>
        </w:rPr>
        <w:t xml:space="preserve">До уваги платників податків: важливі документи, які набрали чинності у червні 2019 року! </w:t>
      </w:r>
    </w:p>
    <w:p w:rsidR="004B5FA5" w:rsidRPr="004B5FA5" w:rsidRDefault="004B5FA5" w:rsidP="004B5FA5">
      <w:pPr>
        <w:pStyle w:val="a6"/>
        <w:spacing w:before="0" w:beforeAutospacing="0" w:after="0" w:afterAutospacing="0"/>
        <w:jc w:val="both"/>
        <w:rPr>
          <w:sz w:val="20"/>
          <w:szCs w:val="20"/>
          <w:lang w:val="uk-UA"/>
        </w:rPr>
      </w:pPr>
      <w:r w:rsidRPr="004B5FA5">
        <w:rPr>
          <w:sz w:val="20"/>
          <w:szCs w:val="20"/>
          <w:lang w:val="uk-UA"/>
        </w:rPr>
        <w:t xml:space="preserve">Головним управлінням ДФС у Дніпропетровській області до відома та використання у роботі підготовлено моніторинг новацій у законодавстві, які набрали чинності у червні 2019 року </w:t>
      </w:r>
    </w:p>
    <w:p w:rsidR="004B5FA5" w:rsidRPr="004B5FA5" w:rsidRDefault="007D7B00" w:rsidP="004B5FA5">
      <w:pPr>
        <w:pStyle w:val="a6"/>
        <w:spacing w:before="0" w:beforeAutospacing="0" w:after="0" w:afterAutospacing="0"/>
        <w:jc w:val="both"/>
        <w:rPr>
          <w:sz w:val="20"/>
          <w:szCs w:val="20"/>
          <w:lang w:val="uk-UA"/>
        </w:rPr>
      </w:pPr>
      <w:hyperlink r:id="rId8" w:history="1">
        <w:r w:rsidR="004B5FA5" w:rsidRPr="004B5FA5">
          <w:rPr>
            <w:rStyle w:val="a8"/>
            <w:color w:val="0000FF"/>
            <w:sz w:val="20"/>
            <w:szCs w:val="20"/>
            <w:lang w:val="uk-UA"/>
          </w:rPr>
          <w:t>Моніторинг щотижневих важливих новацій у законодавстві, що набрали чинності у червні 2019 року, підготовлений</w:t>
        </w:r>
      </w:hyperlink>
      <w:r w:rsidR="004B5FA5" w:rsidRPr="004B5FA5">
        <w:rPr>
          <w:sz w:val="20"/>
          <w:szCs w:val="20"/>
          <w:lang w:val="uk-UA"/>
        </w:rPr>
        <w:t xml:space="preserve"> </w:t>
      </w:r>
    </w:p>
    <w:p w:rsidR="004B5FA5" w:rsidRPr="004B5FA5" w:rsidRDefault="007D7B00" w:rsidP="004B5FA5">
      <w:pPr>
        <w:jc w:val="both"/>
        <w:rPr>
          <w:sz w:val="20"/>
          <w:szCs w:val="20"/>
          <w:lang w:val="uk-UA"/>
        </w:rPr>
      </w:pPr>
      <w:hyperlink r:id="rId9" w:history="1">
        <w:r w:rsidR="004B5FA5" w:rsidRPr="004B5FA5">
          <w:rPr>
            <w:rStyle w:val="a8"/>
            <w:color w:val="0000FF"/>
            <w:sz w:val="20"/>
            <w:szCs w:val="20"/>
            <w:lang w:val="uk-UA"/>
          </w:rPr>
          <w:t>Головним управлінням ДФС у Дніпропетровській області</w:t>
        </w:r>
      </w:hyperlink>
      <w:hyperlink r:id="rId10" w:history="1">
        <w:r w:rsidR="004B5FA5" w:rsidRPr="004B5FA5">
          <w:rPr>
            <w:rStyle w:val="a3"/>
            <w:sz w:val="20"/>
            <w:szCs w:val="20"/>
            <w:u w:val="none"/>
            <w:lang w:val="uk-UA"/>
          </w:rPr>
          <w:t> </w:t>
        </w:r>
      </w:hyperlink>
      <w:r w:rsidR="004B5FA5" w:rsidRPr="004B5FA5">
        <w:rPr>
          <w:sz w:val="20"/>
          <w:szCs w:val="20"/>
          <w:lang w:val="uk-UA"/>
        </w:rPr>
        <w:t xml:space="preserve"> </w:t>
      </w:r>
    </w:p>
    <w:p w:rsidR="004F4DA8" w:rsidRPr="004B5FA5" w:rsidRDefault="004F4DA8" w:rsidP="004B5FA5">
      <w:pPr>
        <w:pStyle w:val="1"/>
        <w:shd w:val="clear" w:color="auto" w:fill="FFFFFF"/>
        <w:spacing w:before="0" w:beforeAutospacing="0" w:after="0" w:afterAutospacing="0"/>
        <w:jc w:val="both"/>
        <w:rPr>
          <w:b w:val="0"/>
          <w:sz w:val="20"/>
          <w:szCs w:val="20"/>
          <w:lang w:val="uk-UA"/>
        </w:rPr>
      </w:pPr>
    </w:p>
    <w:p w:rsidR="004B5FA5" w:rsidRPr="004B5FA5" w:rsidRDefault="004B5FA5" w:rsidP="004B5FA5">
      <w:pPr>
        <w:jc w:val="both"/>
        <w:rPr>
          <w:b/>
          <w:sz w:val="20"/>
          <w:szCs w:val="20"/>
          <w:lang w:val="uk-UA"/>
        </w:rPr>
      </w:pPr>
      <w:proofErr w:type="spellStart"/>
      <w:r w:rsidRPr="004B5FA5">
        <w:rPr>
          <w:b/>
          <w:sz w:val="20"/>
          <w:szCs w:val="20"/>
          <w:lang w:val="uk-UA"/>
        </w:rPr>
        <w:t>Оприлюднено</w:t>
      </w:r>
      <w:proofErr w:type="spellEnd"/>
      <w:r w:rsidRPr="004B5FA5">
        <w:rPr>
          <w:b/>
          <w:sz w:val="20"/>
          <w:szCs w:val="20"/>
          <w:lang w:val="uk-UA"/>
        </w:rPr>
        <w:t xml:space="preserve"> дані щодо включених до реєстру платників акцизного податку з реалізації пального та спирту етилового</w:t>
      </w:r>
    </w:p>
    <w:p w:rsidR="004B5FA5" w:rsidRPr="004B5FA5" w:rsidRDefault="004B5FA5" w:rsidP="004B5FA5">
      <w:pPr>
        <w:pStyle w:val="a6"/>
        <w:shd w:val="clear" w:color="auto" w:fill="FFFFFF"/>
        <w:spacing w:before="0" w:beforeAutospacing="0" w:after="0" w:afterAutospacing="0"/>
        <w:jc w:val="both"/>
        <w:rPr>
          <w:sz w:val="20"/>
          <w:szCs w:val="20"/>
          <w:lang w:val="uk-UA"/>
        </w:rPr>
      </w:pPr>
      <w:r w:rsidRPr="004B5FA5">
        <w:rPr>
          <w:sz w:val="20"/>
          <w:szCs w:val="20"/>
          <w:lang w:val="uk-UA"/>
        </w:rPr>
        <w:t xml:space="preserve">ДФС України на офіційному </w:t>
      </w:r>
      <w:proofErr w:type="spellStart"/>
      <w:r w:rsidRPr="004B5FA5">
        <w:rPr>
          <w:sz w:val="20"/>
          <w:szCs w:val="20"/>
          <w:lang w:val="uk-UA"/>
        </w:rPr>
        <w:t>веб-порталі</w:t>
      </w:r>
      <w:proofErr w:type="spellEnd"/>
      <w:r w:rsidRPr="004B5FA5">
        <w:rPr>
          <w:sz w:val="20"/>
          <w:szCs w:val="20"/>
          <w:lang w:val="uk-UA"/>
        </w:rPr>
        <w:t xml:space="preserve"> за посиланням </w:t>
      </w:r>
      <w:hyperlink r:id="rId11" w:history="1">
        <w:r w:rsidRPr="004B5FA5">
          <w:rPr>
            <w:rStyle w:val="a3"/>
            <w:sz w:val="20"/>
            <w:szCs w:val="20"/>
            <w:u w:val="none"/>
            <w:lang w:val="uk-UA"/>
          </w:rPr>
          <w:t>http://sfs.gov.ua/media-tsentr/novini/383614.html</w:t>
        </w:r>
      </w:hyperlink>
      <w:r w:rsidRPr="004B5FA5">
        <w:rPr>
          <w:sz w:val="20"/>
          <w:szCs w:val="20"/>
          <w:lang w:val="uk-UA"/>
        </w:rPr>
        <w:t xml:space="preserve"> повідомила, що з метою реалізації постанови Кабінету Міністрів України від 04 квітня 2019 року № 408 «Деякі питання електронного адміністрування реалізації пального та спирту етилового» здійснює реєстрацію платників акцизного податку з реалізації пального та спирту етилового та їх акцизних складів шляхом їх включення до реєстру платників акцизного податку з реалізації пального або спирту етилового (далі – Реєстр платників) на підставі заяв, що подаються суб’єктами господарювання в електронній формі.</w:t>
      </w:r>
    </w:p>
    <w:p w:rsidR="004B5FA5" w:rsidRPr="004B5FA5" w:rsidRDefault="004B5FA5" w:rsidP="004B5FA5">
      <w:pPr>
        <w:jc w:val="both"/>
        <w:rPr>
          <w:sz w:val="20"/>
          <w:szCs w:val="20"/>
          <w:lang w:val="uk-UA"/>
        </w:rPr>
      </w:pPr>
      <w:r w:rsidRPr="004B5FA5">
        <w:rPr>
          <w:sz w:val="20"/>
          <w:szCs w:val="20"/>
          <w:lang w:val="uk-UA"/>
        </w:rPr>
        <w:t xml:space="preserve">Відповідно до пункту 5 Порядку реєстрації платників акцизного податку – розпорядників акцизних складів/акцизних складів пересувних, акцизних складів/акцизних складів пересувних у системі електронного адміністрування реалізації пального та спирту етилового, затвердженого названою постановою, ДФС веде Реєстр платників та щодня оприлюднює на власному офіційному              </w:t>
      </w:r>
      <w:proofErr w:type="spellStart"/>
      <w:r w:rsidRPr="004B5FA5">
        <w:rPr>
          <w:sz w:val="20"/>
          <w:szCs w:val="20"/>
          <w:lang w:val="uk-UA"/>
        </w:rPr>
        <w:t>веб-порталі</w:t>
      </w:r>
      <w:proofErr w:type="spellEnd"/>
      <w:r w:rsidRPr="004B5FA5">
        <w:rPr>
          <w:sz w:val="20"/>
          <w:szCs w:val="20"/>
          <w:lang w:val="uk-UA"/>
        </w:rPr>
        <w:t xml:space="preserve"> інформацію з Реєстру платників із зазначенням ідентифікаційних та реєстраційних даних платників акцизного податку з реалізації пального та спирту етилового.</w:t>
      </w:r>
    </w:p>
    <w:p w:rsidR="004B5FA5" w:rsidRPr="004B5FA5" w:rsidRDefault="004B5FA5" w:rsidP="004B5FA5">
      <w:pPr>
        <w:jc w:val="both"/>
        <w:rPr>
          <w:sz w:val="20"/>
          <w:szCs w:val="20"/>
          <w:lang w:val="uk-UA"/>
        </w:rPr>
      </w:pPr>
      <w:r w:rsidRPr="004B5FA5">
        <w:rPr>
          <w:sz w:val="20"/>
          <w:szCs w:val="20"/>
          <w:lang w:val="uk-UA"/>
        </w:rPr>
        <w:t xml:space="preserve">Інформацію щодо зареєстрованих станом на 01.07.2019 платників акцизного податку з реалізації пального та спирту етилового, включених до Реєстру платників, розміщено на офіційному </w:t>
      </w:r>
      <w:proofErr w:type="spellStart"/>
      <w:r w:rsidRPr="004B5FA5">
        <w:rPr>
          <w:sz w:val="20"/>
          <w:szCs w:val="20"/>
          <w:lang w:val="uk-UA"/>
        </w:rPr>
        <w:t>веб-порталі</w:t>
      </w:r>
      <w:proofErr w:type="spellEnd"/>
      <w:r w:rsidRPr="004B5FA5">
        <w:rPr>
          <w:sz w:val="20"/>
          <w:szCs w:val="20"/>
          <w:lang w:val="uk-UA"/>
        </w:rPr>
        <w:t xml:space="preserve"> у рубриці «Реєстри» за посиланням </w:t>
      </w:r>
      <w:hyperlink r:id="rId12" w:history="1">
        <w:r w:rsidRPr="004B5FA5">
          <w:rPr>
            <w:rStyle w:val="a3"/>
            <w:sz w:val="20"/>
            <w:szCs w:val="20"/>
            <w:u w:val="none"/>
            <w:lang w:val="uk-UA"/>
          </w:rPr>
          <w:t>http://sfs.gov.ua/dovidniki--</w:t>
        </w:r>
        <w:proofErr w:type="spellStart"/>
        <w:r w:rsidRPr="004B5FA5">
          <w:rPr>
            <w:rStyle w:val="a3"/>
            <w:sz w:val="20"/>
            <w:szCs w:val="20"/>
            <w:u w:val="none"/>
            <w:lang w:val="uk-UA"/>
          </w:rPr>
          <w:t>reestri</w:t>
        </w:r>
        <w:proofErr w:type="spellEnd"/>
        <w:r w:rsidRPr="004B5FA5">
          <w:rPr>
            <w:rStyle w:val="a3"/>
            <w:sz w:val="20"/>
            <w:szCs w:val="20"/>
            <w:u w:val="none"/>
            <w:lang w:val="uk-UA"/>
          </w:rPr>
          <w:t>--</w:t>
        </w:r>
        <w:proofErr w:type="spellStart"/>
        <w:r w:rsidRPr="004B5FA5">
          <w:rPr>
            <w:rStyle w:val="a3"/>
            <w:sz w:val="20"/>
            <w:szCs w:val="20"/>
            <w:u w:val="none"/>
            <w:lang w:val="uk-UA"/>
          </w:rPr>
          <w:t>perelik</w:t>
        </w:r>
        <w:proofErr w:type="spellEnd"/>
        <w:r w:rsidRPr="004B5FA5">
          <w:rPr>
            <w:rStyle w:val="a3"/>
            <w:sz w:val="20"/>
            <w:szCs w:val="20"/>
            <w:u w:val="none"/>
            <w:lang w:val="uk-UA"/>
          </w:rPr>
          <w:t>/</w:t>
        </w:r>
        <w:proofErr w:type="spellStart"/>
        <w:r w:rsidRPr="004B5FA5">
          <w:rPr>
            <w:rStyle w:val="a3"/>
            <w:sz w:val="20"/>
            <w:szCs w:val="20"/>
            <w:u w:val="none"/>
            <w:lang w:val="uk-UA"/>
          </w:rPr>
          <w:t>reestri</w:t>
        </w:r>
        <w:proofErr w:type="spellEnd"/>
        <w:r w:rsidRPr="004B5FA5">
          <w:rPr>
            <w:rStyle w:val="a3"/>
            <w:sz w:val="20"/>
            <w:szCs w:val="20"/>
            <w:u w:val="none"/>
            <w:lang w:val="uk-UA"/>
          </w:rPr>
          <w:t>/383606.html</w:t>
        </w:r>
      </w:hyperlink>
      <w:r w:rsidRPr="004B5FA5">
        <w:rPr>
          <w:sz w:val="20"/>
          <w:szCs w:val="20"/>
          <w:lang w:val="uk-UA"/>
        </w:rPr>
        <w:t>.</w:t>
      </w:r>
    </w:p>
    <w:p w:rsidR="004B5FA5" w:rsidRPr="004B5FA5" w:rsidRDefault="004B5FA5" w:rsidP="004B5FA5">
      <w:pPr>
        <w:jc w:val="both"/>
        <w:rPr>
          <w:sz w:val="20"/>
          <w:szCs w:val="20"/>
          <w:lang w:val="uk-UA"/>
        </w:rPr>
      </w:pPr>
      <w:r w:rsidRPr="004B5FA5">
        <w:rPr>
          <w:sz w:val="20"/>
          <w:szCs w:val="20"/>
          <w:lang w:val="uk-UA"/>
        </w:rPr>
        <w:t>Інформація з Реєстру платників буде щоденно оновлюватись та оприлюднюватись у цій рубриці до запровадження такого оприлюднення в електронній формі у «Електронному кабінеті».</w:t>
      </w:r>
    </w:p>
    <w:p w:rsidR="004B5FA5" w:rsidRPr="004B5FA5" w:rsidRDefault="004B5FA5" w:rsidP="004B5FA5">
      <w:pPr>
        <w:jc w:val="both"/>
        <w:rPr>
          <w:b/>
          <w:sz w:val="20"/>
          <w:szCs w:val="20"/>
          <w:lang w:val="uk-UA"/>
        </w:rPr>
      </w:pPr>
    </w:p>
    <w:p w:rsidR="004B5FA5" w:rsidRPr="004B5FA5" w:rsidRDefault="004B5FA5" w:rsidP="004B5FA5">
      <w:pPr>
        <w:jc w:val="both"/>
        <w:rPr>
          <w:b/>
          <w:sz w:val="20"/>
          <w:szCs w:val="20"/>
          <w:lang w:val="uk-UA"/>
        </w:rPr>
      </w:pPr>
      <w:r w:rsidRPr="004B5FA5">
        <w:rPr>
          <w:b/>
          <w:sz w:val="20"/>
          <w:szCs w:val="20"/>
          <w:lang w:val="uk-UA"/>
        </w:rPr>
        <w:lastRenderedPageBreak/>
        <w:t>Затверджено форму заявки на переміщення пального або спирту етилового транспортними засобами</w:t>
      </w:r>
    </w:p>
    <w:p w:rsidR="004B5FA5" w:rsidRPr="004B5FA5" w:rsidRDefault="004B5FA5" w:rsidP="004B5FA5">
      <w:pPr>
        <w:jc w:val="both"/>
        <w:rPr>
          <w:sz w:val="20"/>
          <w:szCs w:val="20"/>
          <w:lang w:val="uk-UA"/>
        </w:rPr>
      </w:pPr>
      <w:r>
        <w:rPr>
          <w:sz w:val="20"/>
          <w:szCs w:val="20"/>
          <w:lang w:val="uk-UA"/>
        </w:rPr>
        <w:t>Д</w:t>
      </w:r>
      <w:r w:rsidRPr="004B5FA5">
        <w:rPr>
          <w:sz w:val="20"/>
          <w:szCs w:val="20"/>
          <w:lang w:val="uk-UA"/>
        </w:rPr>
        <w:t>оводи</w:t>
      </w:r>
      <w:r>
        <w:rPr>
          <w:sz w:val="20"/>
          <w:szCs w:val="20"/>
          <w:lang w:val="uk-UA"/>
        </w:rPr>
        <w:t>мо</w:t>
      </w:r>
      <w:r w:rsidRPr="004B5FA5">
        <w:rPr>
          <w:sz w:val="20"/>
          <w:szCs w:val="20"/>
          <w:lang w:val="uk-UA"/>
        </w:rPr>
        <w:t xml:space="preserve"> до відома, що 01.07.2019 набрав чинності наказ Міністерства фінансів України від 08.05.2019   № 188 «Про затвердження форми заявки на переміщення пального або спирту етилового транспортними засобами, що не є акцизними складами пересувними, та Порядку її заповнення» (зареєстрований у Міністерстві юстиції 05.06.2019 за        № 579/33550) (далі – Наказ № 188), яким затверджено:</w:t>
      </w:r>
    </w:p>
    <w:p w:rsidR="004B5FA5" w:rsidRPr="004B5FA5" w:rsidRDefault="004B5FA5" w:rsidP="004B5FA5">
      <w:pPr>
        <w:jc w:val="both"/>
        <w:rPr>
          <w:sz w:val="20"/>
          <w:szCs w:val="20"/>
          <w:lang w:val="uk-UA"/>
        </w:rPr>
      </w:pPr>
      <w:r w:rsidRPr="004B5FA5">
        <w:rPr>
          <w:sz w:val="20"/>
          <w:szCs w:val="20"/>
          <w:lang w:val="uk-UA"/>
        </w:rPr>
        <w:t>► форму заявки на переміщення пального або спирту етилового транспортними засобами, що не є акцизними складами пересувними (далі – заявка);</w:t>
      </w:r>
    </w:p>
    <w:p w:rsidR="004B5FA5" w:rsidRPr="004B5FA5" w:rsidRDefault="004B5FA5" w:rsidP="004B5FA5">
      <w:pPr>
        <w:jc w:val="both"/>
        <w:rPr>
          <w:sz w:val="20"/>
          <w:szCs w:val="20"/>
          <w:lang w:val="uk-UA"/>
        </w:rPr>
      </w:pPr>
      <w:r w:rsidRPr="004B5FA5">
        <w:rPr>
          <w:sz w:val="20"/>
          <w:szCs w:val="20"/>
          <w:lang w:val="uk-UA"/>
        </w:rPr>
        <w:t>► Порядок заповнення заявки на переміщення пального або спирту етилового транспортними засобами, що не є акцизними складами пересувними (далі – Порядок).</w:t>
      </w:r>
    </w:p>
    <w:p w:rsidR="004B5FA5" w:rsidRPr="004B5FA5" w:rsidRDefault="004B5FA5" w:rsidP="004B5FA5">
      <w:pPr>
        <w:jc w:val="both"/>
        <w:rPr>
          <w:sz w:val="20"/>
          <w:szCs w:val="20"/>
          <w:lang w:val="uk-UA"/>
        </w:rPr>
      </w:pPr>
      <w:r w:rsidRPr="004B5FA5">
        <w:rPr>
          <w:sz w:val="20"/>
          <w:szCs w:val="20"/>
          <w:lang w:val="uk-UA"/>
        </w:rPr>
        <w:t>Так, такі заявки складають суб’єкти господарювання, які не є розпорядниками акцизних складів та здійснюють переміщення на митній території України власного пального або спирту етилового для потреб власного споживання чи промислової переробки.</w:t>
      </w:r>
    </w:p>
    <w:p w:rsidR="004B5FA5" w:rsidRPr="004B5FA5" w:rsidRDefault="004B5FA5" w:rsidP="004B5FA5">
      <w:pPr>
        <w:jc w:val="both"/>
        <w:rPr>
          <w:sz w:val="20"/>
          <w:szCs w:val="20"/>
          <w:lang w:val="uk-UA"/>
        </w:rPr>
      </w:pPr>
      <w:r w:rsidRPr="004B5FA5">
        <w:rPr>
          <w:sz w:val="20"/>
          <w:szCs w:val="20"/>
          <w:lang w:val="uk-UA"/>
        </w:rPr>
        <w:t>Складаються та надсилаються заявки до контролюючого органу в електронній формі з урахуванням вимог законодавства з питань документування управлінської діяльності. Заявка заповнюється державною мовою.</w:t>
      </w:r>
    </w:p>
    <w:p w:rsidR="004B5FA5" w:rsidRPr="004B5FA5" w:rsidRDefault="004B5FA5" w:rsidP="004B5FA5">
      <w:pPr>
        <w:jc w:val="both"/>
        <w:rPr>
          <w:sz w:val="20"/>
          <w:szCs w:val="20"/>
          <w:lang w:val="uk-UA"/>
        </w:rPr>
      </w:pPr>
      <w:r w:rsidRPr="004B5FA5">
        <w:rPr>
          <w:sz w:val="20"/>
          <w:szCs w:val="20"/>
          <w:lang w:val="uk-UA"/>
        </w:rPr>
        <w:t>Заявка складається щодо кожної операції з переміщення пального або спирту етилового із зазначенням кількох транспортних засобів (у разі потреби).</w:t>
      </w:r>
    </w:p>
    <w:p w:rsidR="004B5FA5" w:rsidRPr="004B5FA5" w:rsidRDefault="004B5FA5" w:rsidP="004B5FA5">
      <w:pPr>
        <w:jc w:val="both"/>
        <w:rPr>
          <w:sz w:val="20"/>
          <w:szCs w:val="20"/>
          <w:lang w:val="uk-UA"/>
        </w:rPr>
      </w:pPr>
      <w:r w:rsidRPr="004B5FA5">
        <w:rPr>
          <w:sz w:val="20"/>
          <w:szCs w:val="20"/>
          <w:lang w:val="uk-UA"/>
        </w:rPr>
        <w:t>У заявці передбачено зазначати:</w:t>
      </w:r>
    </w:p>
    <w:p w:rsidR="004B5FA5" w:rsidRPr="004B5FA5" w:rsidRDefault="004B5FA5" w:rsidP="004B5FA5">
      <w:pPr>
        <w:jc w:val="both"/>
        <w:rPr>
          <w:sz w:val="20"/>
          <w:szCs w:val="20"/>
          <w:lang w:val="uk-UA"/>
        </w:rPr>
      </w:pPr>
      <w:r w:rsidRPr="004B5FA5">
        <w:rPr>
          <w:sz w:val="20"/>
          <w:szCs w:val="20"/>
          <w:lang w:val="uk-UA"/>
        </w:rPr>
        <w:t>◄ транспортний засіб;</w:t>
      </w:r>
    </w:p>
    <w:p w:rsidR="004B5FA5" w:rsidRPr="004B5FA5" w:rsidRDefault="004B5FA5" w:rsidP="004B5FA5">
      <w:pPr>
        <w:jc w:val="both"/>
        <w:rPr>
          <w:sz w:val="20"/>
          <w:szCs w:val="20"/>
          <w:lang w:val="uk-UA"/>
        </w:rPr>
      </w:pPr>
      <w:r w:rsidRPr="004B5FA5">
        <w:rPr>
          <w:sz w:val="20"/>
          <w:szCs w:val="20"/>
          <w:lang w:val="uk-UA"/>
        </w:rPr>
        <w:t>◄ розташування пункту навантаження/розвантаження;</w:t>
      </w:r>
    </w:p>
    <w:p w:rsidR="004B5FA5" w:rsidRPr="004B5FA5" w:rsidRDefault="004B5FA5" w:rsidP="004B5FA5">
      <w:pPr>
        <w:jc w:val="both"/>
        <w:rPr>
          <w:sz w:val="20"/>
          <w:szCs w:val="20"/>
          <w:lang w:val="uk-UA"/>
        </w:rPr>
      </w:pPr>
      <w:r w:rsidRPr="004B5FA5">
        <w:rPr>
          <w:sz w:val="20"/>
          <w:szCs w:val="20"/>
          <w:lang w:val="uk-UA"/>
        </w:rPr>
        <w:t xml:space="preserve">◄ код товару/опис пального або спирту етилового згідно з УКТ </w:t>
      </w:r>
      <w:proofErr w:type="spellStart"/>
      <w:r w:rsidRPr="004B5FA5">
        <w:rPr>
          <w:sz w:val="20"/>
          <w:szCs w:val="20"/>
          <w:lang w:val="uk-UA"/>
        </w:rPr>
        <w:t>ЗЕД</w:t>
      </w:r>
      <w:proofErr w:type="spellEnd"/>
      <w:r w:rsidRPr="004B5FA5">
        <w:rPr>
          <w:sz w:val="20"/>
          <w:szCs w:val="20"/>
          <w:lang w:val="uk-UA"/>
        </w:rPr>
        <w:t>;</w:t>
      </w:r>
    </w:p>
    <w:p w:rsidR="004B5FA5" w:rsidRPr="004B5FA5" w:rsidRDefault="004B5FA5" w:rsidP="004B5FA5">
      <w:pPr>
        <w:jc w:val="both"/>
        <w:rPr>
          <w:sz w:val="20"/>
          <w:szCs w:val="20"/>
          <w:lang w:val="uk-UA"/>
        </w:rPr>
      </w:pPr>
      <w:r w:rsidRPr="004B5FA5">
        <w:rPr>
          <w:sz w:val="20"/>
          <w:szCs w:val="20"/>
          <w:lang w:val="uk-UA"/>
        </w:rPr>
        <w:t>◄ дату початку/закінчення періоду транспортування.</w:t>
      </w:r>
    </w:p>
    <w:p w:rsidR="004B5FA5" w:rsidRPr="004B5FA5" w:rsidRDefault="004B5FA5" w:rsidP="004B5FA5">
      <w:pPr>
        <w:jc w:val="both"/>
        <w:rPr>
          <w:sz w:val="20"/>
          <w:szCs w:val="20"/>
          <w:lang w:val="uk-UA"/>
        </w:rPr>
      </w:pPr>
      <w:r w:rsidRPr="004B5FA5">
        <w:rPr>
          <w:sz w:val="20"/>
          <w:szCs w:val="20"/>
          <w:lang w:val="uk-UA"/>
        </w:rPr>
        <w:t>Порядок складається з двох розділів:</w:t>
      </w:r>
    </w:p>
    <w:p w:rsidR="004B5FA5" w:rsidRPr="004B5FA5" w:rsidRDefault="004B5FA5" w:rsidP="004B5FA5">
      <w:pPr>
        <w:jc w:val="both"/>
        <w:rPr>
          <w:sz w:val="20"/>
          <w:szCs w:val="20"/>
          <w:lang w:val="uk-UA"/>
        </w:rPr>
      </w:pPr>
      <w:r w:rsidRPr="004B5FA5">
        <w:rPr>
          <w:sz w:val="20"/>
          <w:szCs w:val="20"/>
          <w:lang w:val="uk-UA"/>
        </w:rPr>
        <w:t>● розділу І «Загальні положення», в якому зазначені вимоги до юридичних та фізичних осіб, які мають складати заявку, вказано реквізити, які вони мають заповнити, особливості підписання та передачі заявки до контролюючого органу.</w:t>
      </w:r>
    </w:p>
    <w:p w:rsidR="004B5FA5" w:rsidRPr="004B5FA5" w:rsidRDefault="004B5FA5" w:rsidP="004B5FA5">
      <w:pPr>
        <w:jc w:val="both"/>
        <w:rPr>
          <w:sz w:val="20"/>
          <w:szCs w:val="20"/>
          <w:lang w:val="uk-UA"/>
        </w:rPr>
      </w:pPr>
      <w:r w:rsidRPr="004B5FA5">
        <w:rPr>
          <w:sz w:val="20"/>
          <w:szCs w:val="20"/>
          <w:lang w:val="uk-UA"/>
        </w:rPr>
        <w:t>● розділу ІІ «Складання Заявки та порядок її заповнення», в якому зазначені особливості заповнення окремих граф заявки.</w:t>
      </w:r>
    </w:p>
    <w:p w:rsidR="004B5FA5" w:rsidRPr="004B5FA5" w:rsidRDefault="004B5FA5" w:rsidP="004B5FA5">
      <w:pPr>
        <w:jc w:val="both"/>
        <w:rPr>
          <w:sz w:val="20"/>
          <w:szCs w:val="20"/>
          <w:lang w:val="uk-UA"/>
        </w:rPr>
      </w:pPr>
      <w:r w:rsidRPr="004B5FA5">
        <w:rPr>
          <w:sz w:val="20"/>
          <w:szCs w:val="20"/>
          <w:lang w:val="uk-UA"/>
        </w:rPr>
        <w:t>Звертаємо увагу, що період переміщення пального/спирту етилового не може перевищувати 30 календарних днів.</w:t>
      </w:r>
    </w:p>
    <w:p w:rsidR="004B5FA5" w:rsidRPr="004B5FA5" w:rsidRDefault="004B5FA5" w:rsidP="004B5FA5">
      <w:pPr>
        <w:jc w:val="both"/>
        <w:rPr>
          <w:sz w:val="20"/>
          <w:szCs w:val="20"/>
          <w:lang w:val="uk-UA"/>
        </w:rPr>
      </w:pPr>
      <w:r w:rsidRPr="004B5FA5">
        <w:rPr>
          <w:sz w:val="20"/>
          <w:szCs w:val="20"/>
          <w:lang w:val="uk-UA"/>
        </w:rPr>
        <w:t>Наказ № 188 опубліковано у бюлетені «Офіційний вісник України» від 27.06.2019 № 49.</w:t>
      </w:r>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t>Зміни у частині визначення платників, які справляють екологічний податок за викиди двоокису вуглецю</w:t>
      </w:r>
    </w:p>
    <w:p w:rsidR="004B5FA5" w:rsidRPr="004B5FA5" w:rsidRDefault="004B5FA5" w:rsidP="004B5FA5">
      <w:pPr>
        <w:jc w:val="both"/>
        <w:rPr>
          <w:sz w:val="20"/>
          <w:szCs w:val="20"/>
          <w:lang w:val="uk-UA"/>
        </w:rPr>
      </w:pPr>
      <w:r>
        <w:rPr>
          <w:sz w:val="20"/>
          <w:szCs w:val="20"/>
          <w:lang w:val="uk-UA"/>
        </w:rPr>
        <w:t>Н</w:t>
      </w:r>
      <w:r w:rsidRPr="004B5FA5">
        <w:rPr>
          <w:sz w:val="20"/>
          <w:szCs w:val="20"/>
          <w:lang w:val="uk-UA"/>
        </w:rPr>
        <w:t>агадує</w:t>
      </w:r>
      <w:r>
        <w:rPr>
          <w:sz w:val="20"/>
          <w:szCs w:val="20"/>
          <w:lang w:val="uk-UA"/>
        </w:rPr>
        <w:t>мо</w:t>
      </w:r>
      <w:r w:rsidRPr="004B5FA5">
        <w:rPr>
          <w:sz w:val="20"/>
          <w:szCs w:val="20"/>
          <w:lang w:val="uk-UA"/>
        </w:rPr>
        <w:t>, що до розділу VІІІ «Екологічний податок» Податкового кодексу України (далі – ПКУ) Законом України від 23 листопада 2018 року № 2628-VIIІ «Про внесення змін до Податкового кодексу України та деяких законодавчих актів України щодо покращення адміністрування та перегляду ставок окремих податків і зборів» внесено зміни, як у частині визначення платників, які справляють екологічний податок за викиди забруднюючих речовин стаціонарними джерелами забруднення в атмосферне повітря у частині викидів двоокису вуглецю (далі – викиди двоокису вуглецю), так і ставок екологічного податку (далі – податок).</w:t>
      </w:r>
    </w:p>
    <w:p w:rsidR="004B5FA5" w:rsidRPr="004B5FA5" w:rsidRDefault="004B5FA5" w:rsidP="004B5FA5">
      <w:pPr>
        <w:jc w:val="both"/>
        <w:rPr>
          <w:sz w:val="20"/>
          <w:szCs w:val="20"/>
          <w:lang w:val="uk-UA"/>
        </w:rPr>
      </w:pPr>
      <w:r w:rsidRPr="004B5FA5">
        <w:rPr>
          <w:sz w:val="20"/>
          <w:szCs w:val="20"/>
          <w:lang w:val="uk-UA"/>
        </w:rPr>
        <w:t>Пунктом 240.7 ст. 240 ПКУ визначено, що не є платниками податку за викиди двоокису вуглецю суб’єкти, зазначені у п. 240.1 ст. 240 ПКУ, якими здійснюються такі викиди в обсязі не більше 500 тонн за рік.</w:t>
      </w:r>
    </w:p>
    <w:p w:rsidR="004B5FA5" w:rsidRPr="004B5FA5" w:rsidRDefault="004B5FA5" w:rsidP="004B5FA5">
      <w:pPr>
        <w:jc w:val="both"/>
        <w:rPr>
          <w:sz w:val="20"/>
          <w:szCs w:val="20"/>
          <w:lang w:val="uk-UA"/>
        </w:rPr>
      </w:pPr>
      <w:r w:rsidRPr="004B5FA5">
        <w:rPr>
          <w:sz w:val="20"/>
          <w:szCs w:val="20"/>
          <w:lang w:val="uk-UA"/>
        </w:rPr>
        <w:t>У разі якщо річний обсяг викидів двоокису вуглецю перевищує 500 тонн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період, в якому відбулося таке перевищення, у порядку, передбаченому ПКУ.</w:t>
      </w:r>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t>Податок на нерухомість: порядок обчислення для фізичної особи</w:t>
      </w:r>
      <w:r>
        <w:rPr>
          <w:b/>
          <w:sz w:val="20"/>
          <w:szCs w:val="20"/>
          <w:lang w:val="uk-UA"/>
        </w:rPr>
        <w:t xml:space="preserve"> </w:t>
      </w:r>
      <w:r w:rsidRPr="004B5FA5">
        <w:rPr>
          <w:b/>
          <w:sz w:val="20"/>
          <w:szCs w:val="20"/>
          <w:lang w:val="uk-UA"/>
        </w:rPr>
        <w:t>у разі зміни власника об’єкта оподаткування протягом року</w:t>
      </w:r>
    </w:p>
    <w:p w:rsidR="004B5FA5" w:rsidRPr="004B5FA5" w:rsidRDefault="004B5FA5" w:rsidP="004B5FA5">
      <w:pPr>
        <w:jc w:val="both"/>
        <w:rPr>
          <w:sz w:val="20"/>
          <w:szCs w:val="20"/>
          <w:lang w:val="uk-UA"/>
        </w:rPr>
      </w:pPr>
      <w:r>
        <w:rPr>
          <w:sz w:val="20"/>
          <w:szCs w:val="20"/>
          <w:lang w:val="uk-UA"/>
        </w:rPr>
        <w:t>П</w:t>
      </w:r>
      <w:r w:rsidRPr="004B5FA5">
        <w:rPr>
          <w:sz w:val="20"/>
          <w:szCs w:val="20"/>
          <w:lang w:val="uk-UA"/>
        </w:rPr>
        <w:t>овідомляє</w:t>
      </w:r>
      <w:r>
        <w:rPr>
          <w:sz w:val="20"/>
          <w:szCs w:val="20"/>
          <w:lang w:val="uk-UA"/>
        </w:rPr>
        <w:t>мо</w:t>
      </w:r>
      <w:r w:rsidRPr="004B5FA5">
        <w:rPr>
          <w:sz w:val="20"/>
          <w:szCs w:val="20"/>
          <w:lang w:val="uk-UA"/>
        </w:rPr>
        <w:t>, що у разі переходу права власності на об’єкт оподаткування податком на нерухоме майно, відмінне від земельної ділянки (далі – податок),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w:t>
      </w:r>
    </w:p>
    <w:p w:rsidR="004B5FA5" w:rsidRPr="004B5FA5" w:rsidRDefault="004B5FA5" w:rsidP="004B5FA5">
      <w:pPr>
        <w:jc w:val="both"/>
        <w:rPr>
          <w:sz w:val="20"/>
          <w:szCs w:val="20"/>
          <w:lang w:val="uk-UA"/>
        </w:rPr>
      </w:pPr>
      <w:r w:rsidRPr="004B5FA5">
        <w:rPr>
          <w:sz w:val="20"/>
          <w:szCs w:val="20"/>
          <w:lang w:val="uk-UA"/>
        </w:rPr>
        <w:t xml:space="preserve">Норми визначені </w:t>
      </w:r>
      <w:proofErr w:type="spellStart"/>
      <w:r w:rsidRPr="004B5FA5">
        <w:rPr>
          <w:sz w:val="20"/>
          <w:szCs w:val="20"/>
          <w:lang w:val="uk-UA"/>
        </w:rPr>
        <w:t>п.п</w:t>
      </w:r>
      <w:proofErr w:type="spellEnd"/>
      <w:r w:rsidRPr="004B5FA5">
        <w:rPr>
          <w:sz w:val="20"/>
          <w:szCs w:val="20"/>
          <w:lang w:val="uk-UA"/>
        </w:rPr>
        <w:t>. 266.8.1 п. 266.8 ст. 266 Податкового кодексу України (далі – ПКУ).</w:t>
      </w:r>
    </w:p>
    <w:p w:rsidR="004B5FA5" w:rsidRPr="004B5FA5" w:rsidRDefault="004B5FA5" w:rsidP="004B5FA5">
      <w:pPr>
        <w:jc w:val="both"/>
        <w:rPr>
          <w:sz w:val="20"/>
          <w:szCs w:val="20"/>
          <w:lang w:val="uk-UA"/>
        </w:rPr>
      </w:pPr>
      <w:r w:rsidRPr="004B5FA5">
        <w:rPr>
          <w:sz w:val="20"/>
          <w:szCs w:val="20"/>
          <w:lang w:val="uk-UA"/>
        </w:rPr>
        <w:t>Контролюючий орган надсилає податкове повідомлення-рішення новому власнику після отримання інформації про перехід права власності (</w:t>
      </w:r>
      <w:proofErr w:type="spellStart"/>
      <w:r w:rsidRPr="004B5FA5">
        <w:rPr>
          <w:sz w:val="20"/>
          <w:szCs w:val="20"/>
          <w:lang w:val="uk-UA"/>
        </w:rPr>
        <w:t>п.п</w:t>
      </w:r>
      <w:proofErr w:type="spellEnd"/>
      <w:r w:rsidRPr="004B5FA5">
        <w:rPr>
          <w:sz w:val="20"/>
          <w:szCs w:val="20"/>
          <w:lang w:val="uk-UA"/>
        </w:rPr>
        <w:t>. 266.8.2  п. 266.8 ст. 266 ПКУ).</w:t>
      </w:r>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t>Відповідальність податкового агента за порушення,</w:t>
      </w:r>
      <w:r>
        <w:rPr>
          <w:b/>
          <w:sz w:val="20"/>
          <w:szCs w:val="20"/>
          <w:lang w:val="uk-UA"/>
        </w:rPr>
        <w:t xml:space="preserve"> </w:t>
      </w:r>
      <w:r w:rsidRPr="004B5FA5">
        <w:rPr>
          <w:b/>
          <w:sz w:val="20"/>
          <w:szCs w:val="20"/>
          <w:lang w:val="uk-UA"/>
        </w:rPr>
        <w:t xml:space="preserve">виявленні у ході документальної перевірки </w:t>
      </w:r>
    </w:p>
    <w:p w:rsidR="004B5FA5" w:rsidRPr="004B5FA5" w:rsidRDefault="004B5FA5" w:rsidP="004B5FA5">
      <w:pPr>
        <w:jc w:val="both"/>
        <w:rPr>
          <w:sz w:val="20"/>
          <w:szCs w:val="20"/>
          <w:lang w:val="uk-UA"/>
        </w:rPr>
      </w:pPr>
      <w:r>
        <w:rPr>
          <w:sz w:val="20"/>
          <w:szCs w:val="20"/>
          <w:lang w:val="uk-UA"/>
        </w:rPr>
        <w:t>З</w:t>
      </w:r>
      <w:r w:rsidRPr="004B5FA5">
        <w:rPr>
          <w:sz w:val="20"/>
          <w:szCs w:val="20"/>
          <w:lang w:val="uk-UA"/>
        </w:rPr>
        <w:t>вертає</w:t>
      </w:r>
      <w:r>
        <w:rPr>
          <w:sz w:val="20"/>
          <w:szCs w:val="20"/>
          <w:lang w:val="uk-UA"/>
        </w:rPr>
        <w:t>мо</w:t>
      </w:r>
      <w:r w:rsidRPr="004B5FA5">
        <w:rPr>
          <w:sz w:val="20"/>
          <w:szCs w:val="20"/>
          <w:lang w:val="uk-UA"/>
        </w:rPr>
        <w:t xml:space="preserve"> увагу, що нормами п. 119.2 ст. 119 Податкового кодексу України (далі – ПКУ) неподання, подання з порушенням встановлених строків, подання не у повному обсязі, з недостовірними відомостями або з помилками податкової звітності про суми доходів, нарахованих (сплачених) на користь платника податків, суми утриманого з них податку на доходи фізичних осіб (далі – податок), якщо такі недостовірні відомості або помилки призвели до зменшення та/або збільшення податкових зобов’язань платника податку та/або до зміни платника податку </w:t>
      </w:r>
    </w:p>
    <w:p w:rsidR="004B5FA5" w:rsidRPr="004B5FA5" w:rsidRDefault="004B5FA5" w:rsidP="004B5FA5">
      <w:pPr>
        <w:jc w:val="both"/>
        <w:rPr>
          <w:sz w:val="20"/>
          <w:szCs w:val="20"/>
          <w:lang w:val="uk-UA"/>
        </w:rPr>
      </w:pPr>
      <w:r w:rsidRPr="004B5FA5">
        <w:rPr>
          <w:sz w:val="20"/>
          <w:szCs w:val="20"/>
          <w:lang w:val="uk-UA"/>
        </w:rPr>
        <w:t>- тягнуть за собою накладення штрафу у розмірі 510 гривень.</w:t>
      </w:r>
    </w:p>
    <w:p w:rsidR="004B5FA5" w:rsidRPr="004B5FA5" w:rsidRDefault="004B5FA5" w:rsidP="004B5FA5">
      <w:pPr>
        <w:jc w:val="both"/>
        <w:rPr>
          <w:sz w:val="20"/>
          <w:szCs w:val="20"/>
          <w:lang w:val="uk-UA"/>
        </w:rPr>
      </w:pPr>
      <w:r w:rsidRPr="004B5FA5">
        <w:rPr>
          <w:sz w:val="20"/>
          <w:szCs w:val="20"/>
          <w:lang w:val="uk-UA"/>
        </w:rPr>
        <w:t>Ті самі дії, вчинені платником податків, до якого протягом року було застосовано штраф за таке саме порушення,</w:t>
      </w:r>
    </w:p>
    <w:p w:rsidR="004B5FA5" w:rsidRPr="004B5FA5" w:rsidRDefault="004B5FA5" w:rsidP="004B5FA5">
      <w:pPr>
        <w:jc w:val="both"/>
        <w:rPr>
          <w:sz w:val="20"/>
          <w:szCs w:val="20"/>
          <w:lang w:val="uk-UA"/>
        </w:rPr>
      </w:pPr>
      <w:r w:rsidRPr="004B5FA5">
        <w:rPr>
          <w:sz w:val="20"/>
          <w:szCs w:val="20"/>
          <w:lang w:val="uk-UA"/>
        </w:rPr>
        <w:t>- тягнуть за собою накладення штрафу у розмірі 1 020 гривень.</w:t>
      </w:r>
    </w:p>
    <w:p w:rsidR="004B5FA5" w:rsidRPr="004B5FA5" w:rsidRDefault="004B5FA5" w:rsidP="004B5FA5">
      <w:pPr>
        <w:jc w:val="both"/>
        <w:rPr>
          <w:sz w:val="20"/>
          <w:szCs w:val="20"/>
          <w:lang w:val="uk-UA"/>
        </w:rPr>
      </w:pPr>
      <w:r w:rsidRPr="004B5FA5">
        <w:rPr>
          <w:sz w:val="20"/>
          <w:szCs w:val="20"/>
          <w:lang w:val="uk-UA"/>
        </w:rPr>
        <w:t>Передбачені п. 119.2 ст. 119 ПКУ штрафи не застосовуються у випадках, коли недостовірні відомості або помилки у податковій звітності про суми доходів, нарахованих (сплачених) на користь платника податків, суми утриманого з них податку виникли у зв’язку з виконанням податковим агентом вимог п. 169.4                   ст. 169 «Перерахунок податку та податкові соціальні пільги» ПКУ та були виправлені відповідно до вимог ст. 50 «Внесення змін до податкової звітності» ПКУ.</w:t>
      </w:r>
    </w:p>
    <w:p w:rsidR="004B5FA5" w:rsidRPr="004B5FA5" w:rsidRDefault="004B5FA5" w:rsidP="004B5FA5">
      <w:pPr>
        <w:jc w:val="both"/>
        <w:rPr>
          <w:sz w:val="20"/>
          <w:szCs w:val="20"/>
          <w:lang w:val="uk-UA"/>
        </w:rPr>
      </w:pPr>
      <w:r w:rsidRPr="004B5FA5">
        <w:rPr>
          <w:sz w:val="20"/>
          <w:szCs w:val="20"/>
          <w:lang w:val="uk-UA"/>
        </w:rPr>
        <w:lastRenderedPageBreak/>
        <w:t>З урахуванням вищевикладеного, у разі виявлення в ході документальної перевірки порушень, зазначених у п. 119.2 ст. 119 ПКУ, до платника податків застосовується штраф у розмірі 510 гривень.</w:t>
      </w:r>
    </w:p>
    <w:p w:rsidR="004B5FA5" w:rsidRPr="004B5FA5" w:rsidRDefault="004B5FA5" w:rsidP="004B5FA5">
      <w:pPr>
        <w:jc w:val="both"/>
        <w:rPr>
          <w:sz w:val="20"/>
          <w:szCs w:val="20"/>
          <w:lang w:val="uk-UA"/>
        </w:rPr>
      </w:pPr>
      <w:r w:rsidRPr="004B5FA5">
        <w:rPr>
          <w:sz w:val="20"/>
          <w:szCs w:val="20"/>
          <w:lang w:val="uk-UA"/>
        </w:rPr>
        <w:t>При цьому, відповідальність застосовується до загальної кількості порушень, зазначених абзацом першим п. 119.2 ст. 119 ПКУ, а не до кожного порушення окремо.</w:t>
      </w:r>
    </w:p>
    <w:p w:rsidR="004B5FA5" w:rsidRPr="004B5FA5" w:rsidRDefault="004B5FA5" w:rsidP="004B5FA5">
      <w:pPr>
        <w:jc w:val="both"/>
        <w:rPr>
          <w:b/>
          <w:sz w:val="20"/>
          <w:szCs w:val="20"/>
          <w:lang w:val="uk-UA"/>
        </w:rPr>
      </w:pPr>
    </w:p>
    <w:p w:rsidR="004B5FA5" w:rsidRPr="004B5FA5" w:rsidRDefault="004B5FA5" w:rsidP="004B5FA5">
      <w:pPr>
        <w:jc w:val="both"/>
        <w:rPr>
          <w:b/>
          <w:sz w:val="20"/>
          <w:szCs w:val="20"/>
          <w:lang w:val="uk-UA"/>
        </w:rPr>
      </w:pPr>
      <w:r w:rsidRPr="004B5FA5">
        <w:rPr>
          <w:b/>
          <w:sz w:val="20"/>
          <w:szCs w:val="20"/>
          <w:lang w:val="uk-UA"/>
        </w:rPr>
        <w:t xml:space="preserve">До уваги платників податків: етапи запровадження системи електронного адміністрування реалізації пального та спирту етилового </w:t>
      </w:r>
    </w:p>
    <w:p w:rsidR="004B5FA5" w:rsidRPr="004B5FA5" w:rsidRDefault="004B5FA5" w:rsidP="004B5FA5">
      <w:pPr>
        <w:jc w:val="both"/>
        <w:rPr>
          <w:sz w:val="20"/>
          <w:szCs w:val="20"/>
          <w:lang w:val="uk-UA"/>
        </w:rPr>
      </w:pPr>
      <w:r w:rsidRPr="004B5FA5">
        <w:rPr>
          <w:sz w:val="20"/>
          <w:szCs w:val="20"/>
          <w:lang w:val="uk-UA"/>
        </w:rPr>
        <w:t xml:space="preserve">ДФС України на офіційному </w:t>
      </w:r>
      <w:proofErr w:type="spellStart"/>
      <w:r w:rsidRPr="004B5FA5">
        <w:rPr>
          <w:sz w:val="20"/>
          <w:szCs w:val="20"/>
          <w:lang w:val="uk-UA"/>
        </w:rPr>
        <w:t>веб-порталі</w:t>
      </w:r>
      <w:proofErr w:type="spellEnd"/>
      <w:r w:rsidRPr="004B5FA5">
        <w:rPr>
          <w:sz w:val="20"/>
          <w:szCs w:val="20"/>
          <w:lang w:val="uk-UA"/>
        </w:rPr>
        <w:t xml:space="preserve"> за посиланням   </w:t>
      </w:r>
      <w:hyperlink r:id="rId13" w:history="1">
        <w:r w:rsidRPr="004B5FA5">
          <w:rPr>
            <w:rStyle w:val="a3"/>
            <w:sz w:val="20"/>
            <w:szCs w:val="20"/>
            <w:u w:val="none"/>
            <w:lang w:val="uk-UA"/>
          </w:rPr>
          <w:t>http://sfs.gov.ua/nove-pro-podatki--novini-/383793.html</w:t>
        </w:r>
      </w:hyperlink>
      <w:r w:rsidRPr="004B5FA5">
        <w:rPr>
          <w:sz w:val="20"/>
          <w:szCs w:val="20"/>
          <w:lang w:val="uk-UA"/>
        </w:rPr>
        <w:t xml:space="preserve"> повідомила,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передбачено поетапне запровадження системи електронного адміністрування реалізації пального та спирту етилового (далі – СЕРП та СЕ), зокрема:</w:t>
      </w:r>
    </w:p>
    <w:p w:rsidR="004B5FA5" w:rsidRPr="004B5FA5" w:rsidRDefault="004B5FA5" w:rsidP="004B5FA5">
      <w:pPr>
        <w:jc w:val="both"/>
        <w:rPr>
          <w:sz w:val="20"/>
          <w:szCs w:val="20"/>
          <w:lang w:val="uk-UA"/>
        </w:rPr>
      </w:pPr>
      <w:r w:rsidRPr="004B5FA5">
        <w:rPr>
          <w:sz w:val="20"/>
          <w:szCs w:val="20"/>
          <w:lang w:val="uk-UA"/>
        </w:rPr>
        <w:t xml:space="preserve">● </w:t>
      </w:r>
      <w:r w:rsidRPr="004B5FA5">
        <w:rPr>
          <w:b/>
          <w:i/>
          <w:sz w:val="20"/>
          <w:szCs w:val="20"/>
          <w:lang w:val="uk-UA"/>
        </w:rPr>
        <w:t>з 01 до 15 липня 2019 року (включно)</w:t>
      </w:r>
      <w:r w:rsidRPr="004B5FA5">
        <w:rPr>
          <w:sz w:val="20"/>
          <w:szCs w:val="20"/>
          <w:lang w:val="uk-UA"/>
        </w:rPr>
        <w:t xml:space="preserve"> здійснюється формування обсягу залишку пального для перенесення з діючої до 1 липня 2019 року системи СЕАРП до нової системи СЕАРП та СЕ та реєстрація акцизних накладних / розрахунків коригування, складених до 30 червня 2019 року (в системі СЕАРП) – за формами, затвердженими наказом Міністерства фінансів України від 25.02.2016 № 218. Термін реєстрації акцизних накладних / розрахунків коригування, складених до                30 червня 2019 року (включно) – до 15 липня 2019 року (включно);</w:t>
      </w:r>
    </w:p>
    <w:p w:rsidR="004B5FA5" w:rsidRPr="004B5FA5" w:rsidRDefault="004B5FA5" w:rsidP="004B5FA5">
      <w:pPr>
        <w:jc w:val="both"/>
        <w:rPr>
          <w:sz w:val="20"/>
          <w:szCs w:val="20"/>
          <w:lang w:val="uk-UA"/>
        </w:rPr>
      </w:pPr>
      <w:r w:rsidRPr="004B5FA5">
        <w:rPr>
          <w:sz w:val="20"/>
          <w:szCs w:val="20"/>
          <w:lang w:val="uk-UA"/>
        </w:rPr>
        <w:t>● розподіл обсягів залишку пального / спирту етилового між акцизними складами для формування ліміту пального / спирту етилового, на який платник може складати акцизні накладні:</w:t>
      </w:r>
    </w:p>
    <w:p w:rsidR="004B5FA5" w:rsidRPr="004B5FA5" w:rsidRDefault="004B5FA5" w:rsidP="004B5FA5">
      <w:pPr>
        <w:jc w:val="both"/>
        <w:rPr>
          <w:sz w:val="20"/>
          <w:szCs w:val="20"/>
          <w:lang w:val="uk-UA"/>
        </w:rPr>
      </w:pPr>
      <w:r w:rsidRPr="004B5FA5">
        <w:rPr>
          <w:sz w:val="20"/>
          <w:szCs w:val="20"/>
          <w:lang w:val="uk-UA"/>
        </w:rPr>
        <w:t xml:space="preserve">► </w:t>
      </w:r>
      <w:r w:rsidRPr="004B5FA5">
        <w:rPr>
          <w:b/>
          <w:i/>
          <w:sz w:val="20"/>
          <w:szCs w:val="20"/>
          <w:lang w:val="uk-UA"/>
        </w:rPr>
        <w:t>з 16 до 20 липня 2019 року (включно)</w:t>
      </w:r>
      <w:r w:rsidRPr="004B5FA5">
        <w:rPr>
          <w:sz w:val="20"/>
          <w:szCs w:val="20"/>
          <w:lang w:val="uk-UA"/>
        </w:rPr>
        <w:t xml:space="preserve"> – реєстрація першого примірника акцизної накладної, складеної для розподілу пального між акцизними складами / пересувними акцизними складами;</w:t>
      </w:r>
    </w:p>
    <w:p w:rsidR="004B5FA5" w:rsidRPr="004B5FA5" w:rsidRDefault="004B5FA5" w:rsidP="004B5FA5">
      <w:pPr>
        <w:jc w:val="both"/>
        <w:rPr>
          <w:sz w:val="20"/>
          <w:szCs w:val="20"/>
          <w:lang w:val="uk-UA"/>
        </w:rPr>
      </w:pPr>
      <w:r w:rsidRPr="004B5FA5">
        <w:rPr>
          <w:sz w:val="20"/>
          <w:szCs w:val="20"/>
          <w:lang w:val="uk-UA"/>
        </w:rPr>
        <w:t xml:space="preserve">► </w:t>
      </w:r>
      <w:r w:rsidRPr="004B5FA5">
        <w:rPr>
          <w:b/>
          <w:i/>
          <w:sz w:val="20"/>
          <w:szCs w:val="20"/>
          <w:lang w:val="uk-UA"/>
        </w:rPr>
        <w:t>з 16 до 22 липня 2019 року (включно)</w:t>
      </w:r>
      <w:r w:rsidRPr="004B5FA5">
        <w:rPr>
          <w:sz w:val="20"/>
          <w:szCs w:val="20"/>
          <w:lang w:val="uk-UA"/>
        </w:rPr>
        <w:t xml:space="preserve"> – реєстрація другого примірника акцизної накладної, складеної для розподілу пального між акцизними складами / пересувними акцизними складами;</w:t>
      </w:r>
    </w:p>
    <w:p w:rsidR="004B5FA5" w:rsidRPr="004B5FA5" w:rsidRDefault="004B5FA5" w:rsidP="004B5FA5">
      <w:pPr>
        <w:jc w:val="both"/>
        <w:rPr>
          <w:sz w:val="20"/>
          <w:szCs w:val="20"/>
          <w:lang w:val="uk-UA"/>
        </w:rPr>
      </w:pPr>
      <w:r w:rsidRPr="004B5FA5">
        <w:rPr>
          <w:sz w:val="20"/>
          <w:szCs w:val="20"/>
          <w:lang w:val="uk-UA"/>
        </w:rPr>
        <w:t xml:space="preserve">► </w:t>
      </w:r>
      <w:r w:rsidRPr="004B5FA5">
        <w:rPr>
          <w:b/>
          <w:i/>
          <w:sz w:val="20"/>
          <w:szCs w:val="20"/>
          <w:lang w:val="uk-UA"/>
        </w:rPr>
        <w:t>протягом 20 календарних днів</w:t>
      </w:r>
      <w:r w:rsidRPr="004B5FA5">
        <w:rPr>
          <w:sz w:val="20"/>
          <w:szCs w:val="20"/>
          <w:lang w:val="uk-UA"/>
        </w:rPr>
        <w:t xml:space="preserve">, </w:t>
      </w:r>
      <w:r w:rsidRPr="004B5FA5">
        <w:rPr>
          <w:b/>
          <w:i/>
          <w:sz w:val="20"/>
          <w:szCs w:val="20"/>
          <w:lang w:val="uk-UA"/>
        </w:rPr>
        <w:t>починаючи з 01 липня 2019 року</w:t>
      </w:r>
      <w:r w:rsidRPr="004B5FA5">
        <w:rPr>
          <w:sz w:val="20"/>
          <w:szCs w:val="20"/>
          <w:lang w:val="uk-UA"/>
        </w:rPr>
        <w:t xml:space="preserve"> – врахування в СЕАРП та СЕ обсягів спирту етилового, яке здійснюється шляхом подання платниками акту проведення інвентаризації спирту етилового станом на початок дня 01 липня 2019 року.</w:t>
      </w:r>
    </w:p>
    <w:p w:rsidR="004B5FA5" w:rsidRPr="004B5FA5" w:rsidRDefault="004B5FA5" w:rsidP="004B5FA5">
      <w:pPr>
        <w:jc w:val="both"/>
        <w:rPr>
          <w:sz w:val="20"/>
          <w:szCs w:val="20"/>
          <w:lang w:val="uk-UA"/>
        </w:rPr>
      </w:pPr>
      <w:r w:rsidRPr="004B5FA5">
        <w:rPr>
          <w:sz w:val="20"/>
          <w:szCs w:val="20"/>
          <w:lang w:val="uk-UA"/>
        </w:rPr>
        <w:t xml:space="preserve">Рекомендована форма акцизних накладних та розрахунків коригування для складання цих документів на операції з реалізації пального та спирту етилового, здійснені з 01 липня 2019 року, розміщена на офіційному </w:t>
      </w:r>
      <w:proofErr w:type="spellStart"/>
      <w:r w:rsidRPr="004B5FA5">
        <w:rPr>
          <w:sz w:val="20"/>
          <w:szCs w:val="20"/>
          <w:lang w:val="uk-UA"/>
        </w:rPr>
        <w:t>веб-порталі</w:t>
      </w:r>
      <w:proofErr w:type="spellEnd"/>
      <w:r w:rsidRPr="004B5FA5">
        <w:rPr>
          <w:sz w:val="20"/>
          <w:szCs w:val="20"/>
          <w:lang w:val="uk-UA"/>
        </w:rPr>
        <w:t xml:space="preserve"> ДФС за адресою: </w:t>
      </w:r>
      <w:hyperlink r:id="rId14" w:history="1">
        <w:r w:rsidRPr="004B5FA5">
          <w:rPr>
            <w:rStyle w:val="a3"/>
            <w:sz w:val="20"/>
            <w:szCs w:val="20"/>
            <w:u w:val="none"/>
            <w:lang w:val="uk-UA"/>
          </w:rPr>
          <w:t>www.sfs.gov.ua</w:t>
        </w:r>
      </w:hyperlink>
      <w:r w:rsidRPr="004B5FA5">
        <w:rPr>
          <w:sz w:val="20"/>
          <w:szCs w:val="20"/>
          <w:lang w:val="uk-UA"/>
        </w:rPr>
        <w:t>&gt; Електронні форми документів &gt;</w:t>
      </w:r>
      <w:hyperlink r:id="rId15" w:history="1">
        <w:r w:rsidRPr="004B5FA5">
          <w:rPr>
            <w:rStyle w:val="a3"/>
            <w:sz w:val="20"/>
            <w:szCs w:val="20"/>
            <w:u w:val="none"/>
            <w:lang w:val="uk-UA"/>
          </w:rPr>
          <w:t>Акцизний податок (рекомендовані форми електронних документів)</w:t>
        </w:r>
      </w:hyperlink>
      <w:r w:rsidRPr="004B5FA5">
        <w:rPr>
          <w:sz w:val="20"/>
          <w:szCs w:val="20"/>
          <w:lang w:val="uk-UA"/>
        </w:rPr>
        <w:t>:</w:t>
      </w:r>
    </w:p>
    <w:p w:rsidR="004B5FA5" w:rsidRPr="004B5FA5" w:rsidRDefault="004B5FA5" w:rsidP="004B5FA5">
      <w:pPr>
        <w:jc w:val="both"/>
        <w:rPr>
          <w:sz w:val="20"/>
          <w:szCs w:val="20"/>
          <w:lang w:val="uk-UA"/>
        </w:rPr>
      </w:pPr>
      <w:r w:rsidRPr="004B5FA5">
        <w:rPr>
          <w:sz w:val="20"/>
          <w:szCs w:val="20"/>
          <w:lang w:val="uk-UA"/>
        </w:rPr>
        <w:t>- для пального – Акцизна накладна форми «П», Розрахунок коригування акцизної накладної форми «П»;</w:t>
      </w:r>
    </w:p>
    <w:p w:rsidR="004B5FA5" w:rsidRPr="004B5FA5" w:rsidRDefault="004B5FA5" w:rsidP="004B5FA5">
      <w:pPr>
        <w:jc w:val="both"/>
        <w:rPr>
          <w:sz w:val="20"/>
          <w:szCs w:val="20"/>
          <w:lang w:val="uk-UA"/>
        </w:rPr>
      </w:pPr>
      <w:r w:rsidRPr="004B5FA5">
        <w:rPr>
          <w:sz w:val="20"/>
          <w:szCs w:val="20"/>
          <w:lang w:val="uk-UA"/>
        </w:rPr>
        <w:t>- для спирту етилового – Акцизна накладна форми «С», Розрахунок коригування акцизної накладної форми «С».</w:t>
      </w:r>
    </w:p>
    <w:p w:rsidR="004B5FA5" w:rsidRPr="004B5FA5" w:rsidRDefault="004B5FA5" w:rsidP="004B5FA5">
      <w:pPr>
        <w:jc w:val="both"/>
        <w:rPr>
          <w:sz w:val="20"/>
          <w:szCs w:val="20"/>
          <w:lang w:val="uk-UA"/>
        </w:rPr>
      </w:pPr>
      <w:r w:rsidRPr="004B5FA5">
        <w:rPr>
          <w:sz w:val="20"/>
          <w:szCs w:val="20"/>
          <w:lang w:val="uk-UA"/>
        </w:rPr>
        <w:t>Термін реєстрації акцизних накладних / розрахунків коригування, складених з 01 липня до 31 липня 2019 року (включно) – з 23 липня до 15 серпня 2019 року (включно).</w:t>
      </w:r>
    </w:p>
    <w:p w:rsidR="004B5FA5" w:rsidRPr="004B5FA5" w:rsidRDefault="004B5FA5" w:rsidP="004B5FA5">
      <w:pPr>
        <w:jc w:val="both"/>
        <w:rPr>
          <w:sz w:val="20"/>
          <w:szCs w:val="20"/>
          <w:lang w:val="uk-UA"/>
        </w:rPr>
      </w:pPr>
      <w:r w:rsidRPr="004B5FA5">
        <w:rPr>
          <w:sz w:val="20"/>
          <w:szCs w:val="20"/>
          <w:lang w:val="uk-UA"/>
        </w:rPr>
        <w:t>Для врахування в СЕАРП та СЕ обсягів залишку пального, облік якого у СЕАРП не здійснювався, Порядком електронного адміністрування реалізації пального та спирту етилового, затвердженим постановою Кабінету Міністрів України від 24 квітня 2019 року № 408, передбачено можливість подання платником без сплати акцизного податку у період з 16 до 20 липня      2019 року (включно) заявок на поповнення обсягів залишку пального станом на                       01 липня 2019 року:</w:t>
      </w:r>
    </w:p>
    <w:p w:rsidR="004B5FA5" w:rsidRPr="004B5FA5" w:rsidRDefault="004B5FA5" w:rsidP="004B5FA5">
      <w:pPr>
        <w:jc w:val="both"/>
        <w:rPr>
          <w:sz w:val="20"/>
          <w:szCs w:val="20"/>
          <w:lang w:val="uk-UA"/>
        </w:rPr>
      </w:pPr>
      <w:r w:rsidRPr="004B5FA5">
        <w:rPr>
          <w:sz w:val="20"/>
          <w:szCs w:val="20"/>
          <w:lang w:val="uk-UA"/>
        </w:rPr>
        <w:t>- для обсягів залишку пального, яке станом на 01.07.2019 обліковується у суб’єктів господарювання, які до 01.07.2019 не підпадали під визначення платників акцизного податку, а з 01.07.2019 підпадають під таке визначення. У цьому випадку заявки на поповнення подаються тільки зазначеними платниками, а вказані у цих заявках обсяги пального можуть надалі використовуватися виключно для власного споживання або промислової переробки;</w:t>
      </w:r>
    </w:p>
    <w:p w:rsidR="004B5FA5" w:rsidRPr="004B5FA5" w:rsidRDefault="004B5FA5" w:rsidP="004B5FA5">
      <w:pPr>
        <w:jc w:val="both"/>
        <w:rPr>
          <w:sz w:val="20"/>
          <w:szCs w:val="20"/>
          <w:lang w:val="uk-UA"/>
        </w:rPr>
      </w:pPr>
      <w:r w:rsidRPr="004B5FA5">
        <w:rPr>
          <w:sz w:val="20"/>
          <w:szCs w:val="20"/>
          <w:lang w:val="uk-UA"/>
        </w:rPr>
        <w:t>- для обсягів скрапленого газу, придбаного на спеціалізованих аукціонах для потреб населення відповідно до Порядку організації та проведення біржових аукціонів з продажу нафти сирої, газового конденсату власного видобутку і скрапленого газу, затвердженого постановою Кабінету Міністрів України від                 16 жовтня 2014 року № 570.</w:t>
      </w:r>
    </w:p>
    <w:p w:rsidR="004B5FA5" w:rsidRPr="004B5FA5" w:rsidRDefault="004B5FA5" w:rsidP="004B5FA5">
      <w:pPr>
        <w:jc w:val="both"/>
        <w:rPr>
          <w:sz w:val="20"/>
          <w:szCs w:val="20"/>
          <w:lang w:val="uk-UA"/>
        </w:rPr>
      </w:pPr>
      <w:r w:rsidRPr="004B5FA5">
        <w:rPr>
          <w:sz w:val="20"/>
          <w:szCs w:val="20"/>
          <w:lang w:val="uk-UA"/>
        </w:rPr>
        <w:t xml:space="preserve">Рекомендовані форми Заявки на поповнення (коригування) залишку пального та Заявки на поповнення (коригування) залишку спирту етилового також розміщені на офіційному </w:t>
      </w:r>
      <w:proofErr w:type="spellStart"/>
      <w:r w:rsidRPr="004B5FA5">
        <w:rPr>
          <w:sz w:val="20"/>
          <w:szCs w:val="20"/>
          <w:lang w:val="uk-UA"/>
        </w:rPr>
        <w:t>веб-порталі</w:t>
      </w:r>
      <w:proofErr w:type="spellEnd"/>
      <w:r w:rsidRPr="004B5FA5">
        <w:rPr>
          <w:sz w:val="20"/>
          <w:szCs w:val="20"/>
          <w:lang w:val="uk-UA"/>
        </w:rPr>
        <w:t xml:space="preserve"> ДФС за адресою: </w:t>
      </w:r>
      <w:hyperlink r:id="rId16" w:history="1">
        <w:r w:rsidRPr="004B5FA5">
          <w:rPr>
            <w:rStyle w:val="a3"/>
            <w:sz w:val="20"/>
            <w:szCs w:val="20"/>
            <w:u w:val="none"/>
            <w:lang w:val="uk-UA"/>
          </w:rPr>
          <w:t>www.sfs.gov.ua</w:t>
        </w:r>
      </w:hyperlink>
      <w:r w:rsidRPr="004B5FA5">
        <w:rPr>
          <w:sz w:val="20"/>
          <w:szCs w:val="20"/>
          <w:lang w:val="uk-UA"/>
        </w:rPr>
        <w:t xml:space="preserve"> &gt; Електронні форми документів &gt; </w:t>
      </w:r>
      <w:hyperlink r:id="rId17" w:history="1">
        <w:r w:rsidRPr="004B5FA5">
          <w:rPr>
            <w:rStyle w:val="a3"/>
            <w:sz w:val="20"/>
            <w:szCs w:val="20"/>
            <w:u w:val="none"/>
            <w:lang w:val="uk-UA"/>
          </w:rPr>
          <w:t>Акцизний податок (рекомендовані форми електронних документів)</w:t>
        </w:r>
      </w:hyperlink>
      <w:r w:rsidRPr="004B5FA5">
        <w:rPr>
          <w:sz w:val="20"/>
          <w:szCs w:val="20"/>
          <w:lang w:val="uk-UA"/>
        </w:rPr>
        <w:t>.</w:t>
      </w:r>
    </w:p>
    <w:p w:rsidR="004B5FA5" w:rsidRPr="004B5FA5" w:rsidRDefault="004B5FA5" w:rsidP="004B5FA5">
      <w:pPr>
        <w:jc w:val="both"/>
        <w:rPr>
          <w:sz w:val="20"/>
          <w:szCs w:val="20"/>
          <w:lang w:val="uk-UA"/>
        </w:rPr>
      </w:pPr>
      <w:r w:rsidRPr="004B5FA5">
        <w:rPr>
          <w:sz w:val="20"/>
          <w:szCs w:val="20"/>
          <w:lang w:val="uk-UA"/>
        </w:rPr>
        <w:t>Обсяги ввезеного на митну територію України у період з 01 до 15 липня   2019 року (включно) пального або спирту етилового обліковуються в           СЕАРП та СЕ у такій послідовності:</w:t>
      </w:r>
    </w:p>
    <w:p w:rsidR="004B5FA5" w:rsidRPr="004B5FA5" w:rsidRDefault="004B5FA5" w:rsidP="004B5FA5">
      <w:pPr>
        <w:jc w:val="both"/>
        <w:rPr>
          <w:sz w:val="20"/>
          <w:szCs w:val="20"/>
          <w:lang w:val="uk-UA"/>
        </w:rPr>
      </w:pPr>
      <w:r w:rsidRPr="004B5FA5">
        <w:rPr>
          <w:sz w:val="20"/>
          <w:szCs w:val="20"/>
          <w:lang w:val="uk-UA"/>
        </w:rPr>
        <w:t xml:space="preserve">► 16 липня 2019 року – зараховуються автоматично на підставі оформлених належним чином митних декларацій у розрізі платників податку та умов оподаткування пального або спирту етилового за кожним кодом товарної </w:t>
      </w:r>
      <w:proofErr w:type="spellStart"/>
      <w:r w:rsidRPr="004B5FA5">
        <w:rPr>
          <w:sz w:val="20"/>
          <w:szCs w:val="20"/>
          <w:lang w:val="uk-UA"/>
        </w:rPr>
        <w:t>підкатегорії</w:t>
      </w:r>
      <w:proofErr w:type="spellEnd"/>
      <w:r w:rsidRPr="004B5FA5">
        <w:rPr>
          <w:sz w:val="20"/>
          <w:szCs w:val="20"/>
          <w:lang w:val="uk-UA"/>
        </w:rPr>
        <w:t xml:space="preserve"> згідно з УКТ </w:t>
      </w:r>
      <w:proofErr w:type="spellStart"/>
      <w:r w:rsidRPr="004B5FA5">
        <w:rPr>
          <w:sz w:val="20"/>
          <w:szCs w:val="20"/>
          <w:lang w:val="uk-UA"/>
        </w:rPr>
        <w:t>ЗЕД</w:t>
      </w:r>
      <w:proofErr w:type="spellEnd"/>
      <w:r w:rsidRPr="004B5FA5">
        <w:rPr>
          <w:sz w:val="20"/>
          <w:szCs w:val="20"/>
          <w:lang w:val="uk-UA"/>
        </w:rPr>
        <w:t>;</w:t>
      </w:r>
    </w:p>
    <w:p w:rsidR="004B5FA5" w:rsidRPr="004B5FA5" w:rsidRDefault="004B5FA5" w:rsidP="004B5FA5">
      <w:pPr>
        <w:jc w:val="both"/>
        <w:rPr>
          <w:sz w:val="20"/>
          <w:szCs w:val="20"/>
          <w:lang w:val="uk-UA"/>
        </w:rPr>
      </w:pPr>
      <w:r w:rsidRPr="004B5FA5">
        <w:rPr>
          <w:sz w:val="20"/>
          <w:szCs w:val="20"/>
          <w:lang w:val="uk-UA"/>
        </w:rPr>
        <w:t>►з 16 до 22 липня 2019 року (включно) – розподіляються між акцизними складами пересувними, що використовуються під час такого ввезення, на підставі акцизних накладних, зареєстрованих в Єдиному реєстрі акцизних накладних, складених платником податку – розпорядником таких акцизних складів пересувних.</w:t>
      </w:r>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t>Оновлено спеціалізоване клієнтське програмне забезпечення</w:t>
      </w:r>
      <w:r>
        <w:rPr>
          <w:b/>
          <w:sz w:val="20"/>
          <w:szCs w:val="20"/>
          <w:lang w:val="uk-UA"/>
        </w:rPr>
        <w:t xml:space="preserve"> </w:t>
      </w:r>
      <w:r w:rsidRPr="004B5FA5">
        <w:rPr>
          <w:b/>
          <w:sz w:val="20"/>
          <w:szCs w:val="20"/>
          <w:lang w:val="uk-UA"/>
        </w:rPr>
        <w:t>для формування та подання звітності</w:t>
      </w:r>
    </w:p>
    <w:p w:rsidR="004B5FA5" w:rsidRPr="004B5FA5" w:rsidRDefault="004B5FA5" w:rsidP="004B5FA5">
      <w:pPr>
        <w:jc w:val="both"/>
        <w:rPr>
          <w:sz w:val="20"/>
          <w:szCs w:val="20"/>
          <w:lang w:val="uk-UA"/>
        </w:rPr>
      </w:pPr>
      <w:r w:rsidRPr="004B5FA5">
        <w:rPr>
          <w:sz w:val="20"/>
          <w:szCs w:val="20"/>
          <w:lang w:val="uk-UA"/>
        </w:rPr>
        <w:t>Головне управління ДФС у Дніпропетровській області повідомляє, що 27.06.2019 вийшло доповнення до спеціалізованого клієнтського програмного забезпечення для формування та подання звітності до «Єдиного вікна подання електронної звітності» до версії 1.27.10.0 (даний комплект програмного забезпечення включає в себе зміни та доповнення з 27.12.2018 по 27.06.2019 включно та встановлюється тільки на релізи Системи версії 1.27.*, при цьому всі персональні довідники та налаштування користувача залишаються незмінними).</w:t>
      </w:r>
    </w:p>
    <w:p w:rsidR="004B5FA5" w:rsidRPr="004B5FA5" w:rsidRDefault="004B5FA5" w:rsidP="004B5FA5">
      <w:pPr>
        <w:jc w:val="both"/>
        <w:rPr>
          <w:sz w:val="20"/>
          <w:szCs w:val="20"/>
          <w:lang w:val="uk-UA"/>
        </w:rPr>
      </w:pPr>
      <w:r w:rsidRPr="004B5FA5">
        <w:rPr>
          <w:sz w:val="20"/>
          <w:szCs w:val="20"/>
          <w:lang w:val="uk-UA"/>
        </w:rPr>
        <w:t xml:space="preserve">З переліком змін та доповнень (версія 1.27.10.0) станом на 27.06.2019 можна ознайомитись на офіційному </w:t>
      </w:r>
      <w:proofErr w:type="spellStart"/>
      <w:r w:rsidRPr="004B5FA5">
        <w:rPr>
          <w:sz w:val="20"/>
          <w:szCs w:val="20"/>
          <w:lang w:val="uk-UA"/>
        </w:rPr>
        <w:t>веб-порталі</w:t>
      </w:r>
      <w:proofErr w:type="spellEnd"/>
      <w:r w:rsidRPr="004B5FA5">
        <w:rPr>
          <w:sz w:val="20"/>
          <w:szCs w:val="20"/>
          <w:lang w:val="uk-UA"/>
        </w:rPr>
        <w:t xml:space="preserve"> ДФС України за посиланням</w:t>
      </w:r>
    </w:p>
    <w:p w:rsidR="004B5FA5" w:rsidRPr="004B5FA5" w:rsidRDefault="007D7B00" w:rsidP="004B5FA5">
      <w:pPr>
        <w:pStyle w:val="a6"/>
        <w:shd w:val="clear" w:color="auto" w:fill="FFFFFF"/>
        <w:spacing w:before="0" w:beforeAutospacing="0" w:after="0" w:afterAutospacing="0"/>
        <w:jc w:val="both"/>
        <w:rPr>
          <w:b/>
          <w:sz w:val="20"/>
          <w:szCs w:val="20"/>
          <w:lang w:val="uk-UA"/>
        </w:rPr>
      </w:pPr>
      <w:hyperlink r:id="rId18" w:history="1">
        <w:r w:rsidR="004B5FA5" w:rsidRPr="004B5FA5">
          <w:rPr>
            <w:rStyle w:val="a3"/>
            <w:b/>
            <w:sz w:val="20"/>
            <w:szCs w:val="20"/>
            <w:u w:val="none"/>
            <w:lang w:val="uk-UA"/>
          </w:rPr>
          <w:t>http://sfs.gov.ua/elektronna-zvitnist/spetsializovane-klientske-program/</w:t>
        </w:r>
      </w:hyperlink>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lastRenderedPageBreak/>
        <w:t>Фізичним особам – підприємцям – «спрощенцям» про сплату єдиного внеску</w:t>
      </w:r>
    </w:p>
    <w:p w:rsidR="004B5FA5" w:rsidRPr="004B5FA5" w:rsidRDefault="004B5FA5" w:rsidP="004B5FA5">
      <w:pPr>
        <w:jc w:val="both"/>
        <w:rPr>
          <w:sz w:val="20"/>
          <w:szCs w:val="20"/>
          <w:lang w:val="uk-UA"/>
        </w:rPr>
      </w:pPr>
      <w:r>
        <w:rPr>
          <w:sz w:val="20"/>
          <w:szCs w:val="20"/>
          <w:lang w:val="uk-UA"/>
        </w:rPr>
        <w:t>Н</w:t>
      </w:r>
      <w:r w:rsidRPr="004B5FA5">
        <w:rPr>
          <w:sz w:val="20"/>
          <w:szCs w:val="20"/>
          <w:lang w:val="uk-UA"/>
        </w:rPr>
        <w:t>агадує</w:t>
      </w:r>
      <w:r>
        <w:rPr>
          <w:sz w:val="20"/>
          <w:szCs w:val="20"/>
          <w:lang w:val="uk-UA"/>
        </w:rPr>
        <w:t>мо</w:t>
      </w:r>
      <w:r w:rsidRPr="004B5FA5">
        <w:rPr>
          <w:sz w:val="20"/>
          <w:szCs w:val="20"/>
          <w:lang w:val="uk-UA"/>
        </w:rPr>
        <w:t xml:space="preserve">, що фізичних осіб – підприємців (далі – </w:t>
      </w:r>
      <w:proofErr w:type="spellStart"/>
      <w:r w:rsidRPr="004B5FA5">
        <w:rPr>
          <w:sz w:val="20"/>
          <w:szCs w:val="20"/>
          <w:lang w:val="uk-UA"/>
        </w:rPr>
        <w:t>ФОП</w:t>
      </w:r>
      <w:proofErr w:type="spellEnd"/>
      <w:r w:rsidRPr="004B5FA5">
        <w:rPr>
          <w:sz w:val="20"/>
          <w:szCs w:val="20"/>
          <w:lang w:val="uk-UA"/>
        </w:rPr>
        <w:t xml:space="preserve">), у тому числі тих, які обрали спрощену систему оподаткування, відповідно до пункту 4 частини першої статті 4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визначено платниками єдиного внеску на загальнообов’язкове державне соціальне страхування (далі </w:t>
      </w:r>
      <w:proofErr w:type="spellStart"/>
      <w:r w:rsidRPr="004B5FA5">
        <w:rPr>
          <w:sz w:val="20"/>
          <w:szCs w:val="20"/>
          <w:lang w:val="uk-UA"/>
        </w:rPr>
        <w:t>–єдиний</w:t>
      </w:r>
      <w:proofErr w:type="spellEnd"/>
      <w:r w:rsidRPr="004B5FA5">
        <w:rPr>
          <w:sz w:val="20"/>
          <w:szCs w:val="20"/>
          <w:lang w:val="uk-UA"/>
        </w:rPr>
        <w:t xml:space="preserve"> внесок).</w:t>
      </w:r>
    </w:p>
    <w:p w:rsidR="004B5FA5" w:rsidRPr="004B5FA5" w:rsidRDefault="004B5FA5" w:rsidP="004B5FA5">
      <w:pPr>
        <w:jc w:val="both"/>
        <w:rPr>
          <w:sz w:val="20"/>
          <w:szCs w:val="20"/>
          <w:lang w:val="uk-UA"/>
        </w:rPr>
      </w:pPr>
      <w:r w:rsidRPr="004B5FA5">
        <w:rPr>
          <w:sz w:val="20"/>
          <w:szCs w:val="20"/>
          <w:lang w:val="uk-UA"/>
        </w:rPr>
        <w:t>Обов’язки платників єдиного внеску регламентовано частиною другою ст. 6 Закону № 2464, згідно з приписами якої платник єдиного внеску зобов’язаний:</w:t>
      </w:r>
    </w:p>
    <w:p w:rsidR="004B5FA5" w:rsidRPr="004B5FA5" w:rsidRDefault="004B5FA5" w:rsidP="004B5FA5">
      <w:pPr>
        <w:jc w:val="both"/>
        <w:rPr>
          <w:sz w:val="20"/>
          <w:szCs w:val="20"/>
          <w:lang w:val="uk-UA"/>
        </w:rPr>
      </w:pPr>
      <w:r w:rsidRPr="004B5FA5">
        <w:rPr>
          <w:sz w:val="20"/>
          <w:szCs w:val="20"/>
          <w:lang w:val="uk-UA"/>
        </w:rPr>
        <w:t>◄ своєчасно та у повному обсязі нараховувати, обчислювати і сплачувати єдиний внесок;</w:t>
      </w:r>
    </w:p>
    <w:p w:rsidR="004B5FA5" w:rsidRPr="004B5FA5" w:rsidRDefault="004B5FA5" w:rsidP="004B5FA5">
      <w:pPr>
        <w:jc w:val="both"/>
        <w:rPr>
          <w:sz w:val="20"/>
          <w:szCs w:val="20"/>
          <w:lang w:val="uk-UA"/>
        </w:rPr>
      </w:pPr>
      <w:r w:rsidRPr="004B5FA5">
        <w:rPr>
          <w:sz w:val="20"/>
          <w:szCs w:val="20"/>
          <w:lang w:val="uk-UA"/>
        </w:rPr>
        <w:t>◄ подавати звітність до органу доходів і зборів за основним місцем обліку платника єдиного внеску у строки, порядку та за формою, що визначені законодавством.</w:t>
      </w:r>
    </w:p>
    <w:p w:rsidR="004B5FA5" w:rsidRPr="004B5FA5" w:rsidRDefault="004B5FA5" w:rsidP="004B5FA5">
      <w:pPr>
        <w:jc w:val="both"/>
        <w:rPr>
          <w:sz w:val="20"/>
          <w:szCs w:val="20"/>
          <w:lang w:val="uk-UA"/>
        </w:rPr>
      </w:pPr>
      <w:r w:rsidRPr="004B5FA5">
        <w:rPr>
          <w:sz w:val="20"/>
          <w:szCs w:val="20"/>
          <w:lang w:val="uk-UA"/>
        </w:rPr>
        <w:t xml:space="preserve">Для </w:t>
      </w:r>
      <w:proofErr w:type="spellStart"/>
      <w:r w:rsidRPr="004B5FA5">
        <w:rPr>
          <w:sz w:val="20"/>
          <w:szCs w:val="20"/>
          <w:lang w:val="uk-UA"/>
        </w:rPr>
        <w:t>ФОП</w:t>
      </w:r>
      <w:proofErr w:type="spellEnd"/>
      <w:r w:rsidRPr="004B5FA5">
        <w:rPr>
          <w:sz w:val="20"/>
          <w:szCs w:val="20"/>
          <w:lang w:val="uk-UA"/>
        </w:rPr>
        <w:t>, які обрали спрощену систему оподаткування, єдиний внесок нараховується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3 частини першої    ст. 7 Закону № 2464).</w:t>
      </w:r>
    </w:p>
    <w:p w:rsidR="004B5FA5" w:rsidRPr="004B5FA5" w:rsidRDefault="004B5FA5" w:rsidP="004B5FA5">
      <w:pPr>
        <w:jc w:val="both"/>
        <w:rPr>
          <w:sz w:val="20"/>
          <w:szCs w:val="20"/>
          <w:lang w:val="uk-UA"/>
        </w:rPr>
      </w:pPr>
      <w:proofErr w:type="spellStart"/>
      <w:r w:rsidRPr="004B5FA5">
        <w:rPr>
          <w:sz w:val="20"/>
          <w:szCs w:val="20"/>
          <w:lang w:val="uk-UA"/>
        </w:rPr>
        <w:t>ФОП</w:t>
      </w:r>
      <w:proofErr w:type="spellEnd"/>
      <w:r w:rsidRPr="004B5FA5">
        <w:rPr>
          <w:sz w:val="20"/>
          <w:szCs w:val="20"/>
          <w:lang w:val="uk-UA"/>
        </w:rPr>
        <w:t>, які обрали спрощену систему оподаткування,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восьмої ст. 9 Закону № 2464).</w:t>
      </w:r>
    </w:p>
    <w:p w:rsidR="004B5FA5" w:rsidRPr="004B5FA5" w:rsidRDefault="004B5FA5" w:rsidP="004B5FA5">
      <w:pPr>
        <w:jc w:val="both"/>
        <w:rPr>
          <w:sz w:val="20"/>
          <w:szCs w:val="20"/>
          <w:lang w:val="uk-UA"/>
        </w:rPr>
      </w:pPr>
    </w:p>
    <w:p w:rsidR="004B5FA5" w:rsidRPr="004B5FA5" w:rsidRDefault="004B5FA5" w:rsidP="004B5FA5">
      <w:pPr>
        <w:jc w:val="both"/>
        <w:rPr>
          <w:b/>
          <w:sz w:val="20"/>
          <w:szCs w:val="20"/>
          <w:lang w:val="uk-UA"/>
        </w:rPr>
      </w:pPr>
      <w:r w:rsidRPr="004B5FA5">
        <w:rPr>
          <w:b/>
          <w:sz w:val="20"/>
          <w:szCs w:val="20"/>
          <w:lang w:val="uk-UA"/>
        </w:rPr>
        <w:t>Анулювання реєстрації платника ПДВ: коли необхідно визнавати умовне постачання товарів та необоротних активів</w:t>
      </w:r>
    </w:p>
    <w:p w:rsidR="004B5FA5" w:rsidRPr="004B5FA5" w:rsidRDefault="004B5FA5" w:rsidP="004B5FA5">
      <w:pPr>
        <w:jc w:val="both"/>
        <w:rPr>
          <w:sz w:val="20"/>
          <w:szCs w:val="20"/>
          <w:lang w:val="uk-UA"/>
        </w:rPr>
      </w:pPr>
      <w:r w:rsidRPr="004B5FA5">
        <w:rPr>
          <w:sz w:val="20"/>
          <w:szCs w:val="20"/>
          <w:lang w:val="uk-UA"/>
        </w:rPr>
        <w:t>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ПДВ в останньому звітному (податковому) періоді не пізніше дати анулювання його реєстрації як платника ПДВ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(умовне постачання товарів та необоротних активів), крім випадків анулювання реєстрації як платника ПДВ внаслідок реорганізації платника ПДВ шляхом приєднання, злиття, перетворення, поділу та виділення відповідно до закону.</w:t>
      </w:r>
    </w:p>
    <w:p w:rsidR="004B5FA5" w:rsidRPr="004B5FA5" w:rsidRDefault="004B5FA5" w:rsidP="004B5FA5">
      <w:pPr>
        <w:jc w:val="both"/>
        <w:rPr>
          <w:sz w:val="20"/>
          <w:szCs w:val="20"/>
          <w:lang w:val="uk-UA"/>
        </w:rPr>
      </w:pPr>
      <w:r w:rsidRPr="004B5FA5">
        <w:rPr>
          <w:sz w:val="20"/>
          <w:szCs w:val="20"/>
          <w:lang w:val="uk-UA"/>
        </w:rPr>
        <w:t>Норми визначені п. 184.7 ст. 184 Податкового кодексу України.</w:t>
      </w:r>
    </w:p>
    <w:p w:rsidR="00966DF4" w:rsidRPr="00966DF4" w:rsidRDefault="00966DF4" w:rsidP="00966DF4">
      <w:pPr>
        <w:jc w:val="both"/>
        <w:rPr>
          <w:b/>
          <w:sz w:val="20"/>
          <w:szCs w:val="20"/>
          <w:lang w:val="uk-UA"/>
        </w:rPr>
      </w:pPr>
    </w:p>
    <w:p w:rsidR="00966DF4" w:rsidRPr="00966DF4" w:rsidRDefault="00966DF4" w:rsidP="00966DF4">
      <w:pPr>
        <w:jc w:val="both"/>
        <w:rPr>
          <w:b/>
          <w:sz w:val="20"/>
          <w:szCs w:val="20"/>
          <w:lang w:val="uk-UA"/>
        </w:rPr>
      </w:pPr>
      <w:r w:rsidRPr="00966DF4">
        <w:rPr>
          <w:b/>
          <w:sz w:val="20"/>
          <w:szCs w:val="20"/>
          <w:lang w:val="uk-UA"/>
        </w:rPr>
        <w:t>Керівництво ГУ ДФС у Дніпропетровській області прийняло участь у засіданні колегії Державної служби України з питань праці</w:t>
      </w:r>
    </w:p>
    <w:p w:rsidR="00966DF4" w:rsidRPr="00966DF4" w:rsidRDefault="00966DF4" w:rsidP="00966DF4">
      <w:pPr>
        <w:jc w:val="both"/>
        <w:rPr>
          <w:sz w:val="20"/>
          <w:szCs w:val="20"/>
          <w:lang w:val="uk-UA"/>
        </w:rPr>
      </w:pPr>
      <w:r w:rsidRPr="00966DF4">
        <w:rPr>
          <w:sz w:val="20"/>
          <w:szCs w:val="20"/>
          <w:lang w:val="uk-UA"/>
        </w:rPr>
        <w:t xml:space="preserve">За організацією Головного управління </w:t>
      </w:r>
      <w:proofErr w:type="spellStart"/>
      <w:r w:rsidRPr="00966DF4">
        <w:rPr>
          <w:sz w:val="20"/>
          <w:szCs w:val="20"/>
          <w:lang w:val="uk-UA"/>
        </w:rPr>
        <w:t>Держпраці</w:t>
      </w:r>
      <w:proofErr w:type="spellEnd"/>
      <w:r w:rsidRPr="00966DF4">
        <w:rPr>
          <w:sz w:val="20"/>
          <w:szCs w:val="20"/>
          <w:lang w:val="uk-UA"/>
        </w:rPr>
        <w:t xml:space="preserve"> у Дніпропетровській області, на чолі Голови Державної служби України з питань праці, Голови колегії Романа </w:t>
      </w:r>
      <w:proofErr w:type="spellStart"/>
      <w:r w:rsidRPr="00966DF4">
        <w:rPr>
          <w:sz w:val="20"/>
          <w:szCs w:val="20"/>
          <w:lang w:val="uk-UA"/>
        </w:rPr>
        <w:t>Чернеги</w:t>
      </w:r>
      <w:proofErr w:type="spellEnd"/>
      <w:r w:rsidRPr="00966DF4">
        <w:rPr>
          <w:sz w:val="20"/>
          <w:szCs w:val="20"/>
          <w:lang w:val="uk-UA"/>
        </w:rPr>
        <w:t xml:space="preserve"> у будівлі Дніпропетровської обласної державної адміністрації відбулося розширене засідання колегії Державної служби України з питань праці.</w:t>
      </w:r>
    </w:p>
    <w:p w:rsidR="00966DF4" w:rsidRPr="00966DF4" w:rsidRDefault="00966DF4" w:rsidP="00966DF4">
      <w:pPr>
        <w:jc w:val="both"/>
        <w:rPr>
          <w:sz w:val="20"/>
          <w:szCs w:val="20"/>
          <w:lang w:val="uk-UA"/>
        </w:rPr>
      </w:pPr>
      <w:r w:rsidRPr="00966DF4">
        <w:rPr>
          <w:sz w:val="20"/>
          <w:szCs w:val="20"/>
          <w:lang w:val="uk-UA"/>
        </w:rPr>
        <w:t xml:space="preserve">У заході прийняли участь представники Головного управління </w:t>
      </w:r>
      <w:proofErr w:type="spellStart"/>
      <w:r w:rsidRPr="00966DF4">
        <w:rPr>
          <w:sz w:val="20"/>
          <w:szCs w:val="20"/>
          <w:lang w:val="uk-UA"/>
        </w:rPr>
        <w:t>Держпраці</w:t>
      </w:r>
      <w:proofErr w:type="spellEnd"/>
      <w:r w:rsidRPr="00966DF4">
        <w:rPr>
          <w:sz w:val="20"/>
          <w:szCs w:val="20"/>
          <w:lang w:val="uk-UA"/>
        </w:rPr>
        <w:t xml:space="preserve"> у Дніпропетровській області, Державної служби України з питань праці та керівник ГУ ДФС у Дніпропетровській області.</w:t>
      </w:r>
    </w:p>
    <w:p w:rsidR="00966DF4" w:rsidRPr="00966DF4" w:rsidRDefault="00966DF4" w:rsidP="00966DF4">
      <w:pPr>
        <w:jc w:val="both"/>
        <w:rPr>
          <w:sz w:val="20"/>
          <w:szCs w:val="20"/>
          <w:lang w:val="uk-UA"/>
        </w:rPr>
      </w:pPr>
      <w:r w:rsidRPr="00966DF4">
        <w:rPr>
          <w:sz w:val="20"/>
          <w:szCs w:val="20"/>
          <w:lang w:val="uk-UA"/>
        </w:rPr>
        <w:t xml:space="preserve">На колегії розглядалися питання стосовно стану державного нагляду, промислової безпеки та охорони праці на підприємствах вугільної промисловості; застосування вимог нормативно-правових актів з охорони праці у сфері котлонагляду та підіймальних споруд з урахуванням змін у законодавстві; результатів роботи територіальних органів </w:t>
      </w:r>
      <w:proofErr w:type="spellStart"/>
      <w:r w:rsidRPr="00966DF4">
        <w:rPr>
          <w:sz w:val="20"/>
          <w:szCs w:val="20"/>
          <w:lang w:val="uk-UA"/>
        </w:rPr>
        <w:t>держпраці</w:t>
      </w:r>
      <w:proofErr w:type="spellEnd"/>
      <w:r w:rsidRPr="00966DF4">
        <w:rPr>
          <w:sz w:val="20"/>
          <w:szCs w:val="20"/>
          <w:lang w:val="uk-UA"/>
        </w:rPr>
        <w:t xml:space="preserve"> у частині здійснення державного контролю щодо своєчасної та у повному обсязі виплати заробітної плати; заходів державного нагляду у сфері охорони праці та промислової безпеки та їх впливу на стан виробничого травматизму у галузях національної економіки у першому півріччі 2019 року і інші.</w:t>
      </w:r>
    </w:p>
    <w:p w:rsidR="00966DF4" w:rsidRPr="00966DF4" w:rsidRDefault="00966DF4" w:rsidP="00966DF4">
      <w:pPr>
        <w:jc w:val="both"/>
        <w:rPr>
          <w:sz w:val="20"/>
          <w:szCs w:val="20"/>
          <w:lang w:val="uk-UA"/>
        </w:rPr>
      </w:pPr>
      <w:r w:rsidRPr="00966DF4">
        <w:rPr>
          <w:sz w:val="20"/>
          <w:szCs w:val="20"/>
          <w:lang w:val="uk-UA"/>
        </w:rPr>
        <w:t xml:space="preserve">З доповіддю щодо легалізації найманої праці та заробітної плати і неприпустимості допуску до роботи найманих працівників без належного оформлення з ними трудових відносин виступила </w:t>
      </w:r>
      <w:proofErr w:type="spellStart"/>
      <w:r w:rsidRPr="00966DF4">
        <w:rPr>
          <w:sz w:val="20"/>
          <w:szCs w:val="20"/>
          <w:lang w:val="uk-UA"/>
        </w:rPr>
        <w:t>в.о</w:t>
      </w:r>
      <w:proofErr w:type="spellEnd"/>
      <w:r w:rsidRPr="00966DF4">
        <w:rPr>
          <w:sz w:val="20"/>
          <w:szCs w:val="20"/>
          <w:lang w:val="uk-UA"/>
        </w:rPr>
        <w:t xml:space="preserve">. начальника ГУ ДФС у Дніпропетровській області Ірина </w:t>
      </w:r>
      <w:proofErr w:type="spellStart"/>
      <w:r w:rsidRPr="00966DF4">
        <w:rPr>
          <w:sz w:val="20"/>
          <w:szCs w:val="20"/>
          <w:lang w:val="uk-UA"/>
        </w:rPr>
        <w:t>Сікіріна</w:t>
      </w:r>
      <w:proofErr w:type="spellEnd"/>
      <w:r w:rsidRPr="00966DF4">
        <w:rPr>
          <w:sz w:val="20"/>
          <w:szCs w:val="20"/>
          <w:lang w:val="uk-UA"/>
        </w:rPr>
        <w:t xml:space="preserve">. </w:t>
      </w:r>
    </w:p>
    <w:p w:rsidR="00966DF4" w:rsidRPr="00966DF4" w:rsidRDefault="00966DF4" w:rsidP="00966DF4">
      <w:pPr>
        <w:jc w:val="both"/>
        <w:rPr>
          <w:sz w:val="20"/>
          <w:szCs w:val="20"/>
          <w:lang w:val="uk-UA"/>
        </w:rPr>
      </w:pPr>
      <w:r w:rsidRPr="00966DF4">
        <w:rPr>
          <w:sz w:val="20"/>
          <w:szCs w:val="20"/>
          <w:lang w:val="uk-UA"/>
        </w:rPr>
        <w:t>Вона зазначила: «Основним показником роботи фіскальної служби області є 100 відсоткове забезпечення надходжень до державного та місцевих бюджетів податками та зборами. Бюджетоутворюючим податком є податок на доходи фізичних осіб. А зростання надходжень з цього податку дуже важливе, як для державного, так і місцевого бюджетів».</w:t>
      </w:r>
    </w:p>
    <w:p w:rsidR="00966DF4" w:rsidRPr="00966DF4" w:rsidRDefault="00966DF4" w:rsidP="00966DF4">
      <w:pPr>
        <w:jc w:val="both"/>
        <w:rPr>
          <w:sz w:val="20"/>
          <w:szCs w:val="20"/>
          <w:lang w:val="uk-UA"/>
        </w:rPr>
      </w:pPr>
      <w:r w:rsidRPr="00966DF4">
        <w:rPr>
          <w:sz w:val="20"/>
          <w:szCs w:val="20"/>
          <w:lang w:val="uk-UA"/>
        </w:rPr>
        <w:t xml:space="preserve">Спільними зусиллями фіскальної служби, Пенсійного фонду, </w:t>
      </w:r>
      <w:proofErr w:type="spellStart"/>
      <w:r w:rsidRPr="00966DF4">
        <w:rPr>
          <w:sz w:val="20"/>
          <w:szCs w:val="20"/>
          <w:lang w:val="uk-UA"/>
        </w:rPr>
        <w:t>Держпраці</w:t>
      </w:r>
      <w:proofErr w:type="spellEnd"/>
      <w:r w:rsidRPr="00966DF4">
        <w:rPr>
          <w:sz w:val="20"/>
          <w:szCs w:val="20"/>
          <w:lang w:val="uk-UA"/>
        </w:rPr>
        <w:t xml:space="preserve"> та органами місцевого самоврядування проведена широкомасштабна роз’яснювальна кампанія, завдяки якої легалізовано більше 100 тис. працівників у минулому році та майже 7 тисяч найманих працівників у поточному році. «</w:t>
      </w:r>
      <w:proofErr w:type="spellStart"/>
      <w:r w:rsidRPr="00966DF4">
        <w:rPr>
          <w:sz w:val="20"/>
          <w:szCs w:val="20"/>
          <w:lang w:val="uk-UA"/>
        </w:rPr>
        <w:t>Детінізація</w:t>
      </w:r>
      <w:proofErr w:type="spellEnd"/>
      <w:r w:rsidRPr="00966DF4">
        <w:rPr>
          <w:sz w:val="20"/>
          <w:szCs w:val="20"/>
          <w:lang w:val="uk-UA"/>
        </w:rPr>
        <w:t>» принесла бюджету близько 30 мільйонів гривень додаткових надходжень з податку на доходи фізичних осіб та 54 мільйони гривень єдиного внеску на загальнообов’язкове державне соціальне страхування.</w:t>
      </w:r>
    </w:p>
    <w:p w:rsidR="00966DF4" w:rsidRPr="00966DF4" w:rsidRDefault="00966DF4" w:rsidP="00966DF4">
      <w:pPr>
        <w:jc w:val="both"/>
        <w:rPr>
          <w:sz w:val="20"/>
          <w:szCs w:val="20"/>
          <w:lang w:val="uk-UA"/>
        </w:rPr>
      </w:pPr>
      <w:r w:rsidRPr="00966DF4">
        <w:rPr>
          <w:sz w:val="20"/>
          <w:szCs w:val="20"/>
          <w:lang w:val="uk-UA"/>
        </w:rPr>
        <w:t>З початку року Комісіями, створеними при органах виконавчої влади з питання підвищення рівня заробітної плати та легалізації найманої праці, проведені зустрічі з 3 600 суб’єктами господарювання.</w:t>
      </w:r>
    </w:p>
    <w:p w:rsidR="00966DF4" w:rsidRPr="00966DF4" w:rsidRDefault="00966DF4" w:rsidP="00966DF4">
      <w:pPr>
        <w:jc w:val="both"/>
        <w:rPr>
          <w:sz w:val="20"/>
          <w:szCs w:val="20"/>
          <w:lang w:val="uk-UA"/>
        </w:rPr>
      </w:pPr>
      <w:r w:rsidRPr="00966DF4">
        <w:rPr>
          <w:sz w:val="20"/>
          <w:szCs w:val="20"/>
          <w:lang w:val="uk-UA"/>
        </w:rPr>
        <w:t>Ці зустрічі дали позитивні результати та до бюджету додатково надійшло близько 10 мільйонів гривень податку на доходи фізичних осіб.</w:t>
      </w:r>
    </w:p>
    <w:p w:rsidR="00966DF4" w:rsidRPr="00966DF4" w:rsidRDefault="00966DF4" w:rsidP="00966DF4">
      <w:pPr>
        <w:jc w:val="both"/>
        <w:rPr>
          <w:sz w:val="20"/>
          <w:szCs w:val="20"/>
          <w:lang w:val="uk-UA"/>
        </w:rPr>
      </w:pPr>
      <w:r w:rsidRPr="00966DF4">
        <w:rPr>
          <w:sz w:val="20"/>
          <w:szCs w:val="20"/>
          <w:lang w:val="uk-UA"/>
        </w:rPr>
        <w:t xml:space="preserve">Також Ірина </w:t>
      </w:r>
      <w:proofErr w:type="spellStart"/>
      <w:r w:rsidRPr="00966DF4">
        <w:rPr>
          <w:sz w:val="20"/>
          <w:szCs w:val="20"/>
          <w:lang w:val="uk-UA"/>
        </w:rPr>
        <w:t>Сікіріна</w:t>
      </w:r>
      <w:proofErr w:type="spellEnd"/>
      <w:r w:rsidRPr="00966DF4">
        <w:rPr>
          <w:sz w:val="20"/>
          <w:szCs w:val="20"/>
          <w:lang w:val="uk-UA"/>
        </w:rPr>
        <w:t xml:space="preserve"> у виступі зауважила, що фіскальна служба області відповідно до Податкового кодексу України здійснює перевірки платників та у разі виявлення порушень трудового законодавства передає матеріали до Головного управління </w:t>
      </w:r>
      <w:proofErr w:type="spellStart"/>
      <w:r w:rsidRPr="00966DF4">
        <w:rPr>
          <w:sz w:val="20"/>
          <w:szCs w:val="20"/>
          <w:lang w:val="uk-UA"/>
        </w:rPr>
        <w:t>Держпраці</w:t>
      </w:r>
      <w:proofErr w:type="spellEnd"/>
      <w:r w:rsidRPr="00966DF4">
        <w:rPr>
          <w:sz w:val="20"/>
          <w:szCs w:val="20"/>
          <w:lang w:val="uk-UA"/>
        </w:rPr>
        <w:t xml:space="preserve"> у Дніпропетровській області. Заходи, які вживає ГУ ДФС у Дніпропетровській області з Пенсійним фондом та Головним управлінням </w:t>
      </w:r>
      <w:proofErr w:type="spellStart"/>
      <w:r w:rsidRPr="00966DF4">
        <w:rPr>
          <w:sz w:val="20"/>
          <w:szCs w:val="20"/>
          <w:lang w:val="uk-UA"/>
        </w:rPr>
        <w:t>Держпраці</w:t>
      </w:r>
      <w:proofErr w:type="spellEnd"/>
      <w:r w:rsidRPr="00966DF4">
        <w:rPr>
          <w:sz w:val="20"/>
          <w:szCs w:val="20"/>
          <w:lang w:val="uk-UA"/>
        </w:rPr>
        <w:t xml:space="preserve"> Дніпропетровської області, дозволяють не тільки збільшити відрахування до бюджету, але й забезпечити захист прав громадян.</w:t>
      </w:r>
    </w:p>
    <w:p w:rsidR="00966DF4" w:rsidRPr="00966DF4" w:rsidRDefault="00966DF4" w:rsidP="00966DF4">
      <w:pPr>
        <w:jc w:val="both"/>
        <w:rPr>
          <w:sz w:val="20"/>
          <w:szCs w:val="20"/>
          <w:lang w:val="uk-UA"/>
        </w:rPr>
      </w:pPr>
      <w:r w:rsidRPr="00966DF4">
        <w:rPr>
          <w:sz w:val="20"/>
          <w:szCs w:val="20"/>
          <w:lang w:val="uk-UA"/>
        </w:rPr>
        <w:t xml:space="preserve">Голова Державної служби України з питань праці Роман </w:t>
      </w:r>
      <w:proofErr w:type="spellStart"/>
      <w:r w:rsidRPr="00966DF4">
        <w:rPr>
          <w:sz w:val="20"/>
          <w:szCs w:val="20"/>
          <w:lang w:val="uk-UA"/>
        </w:rPr>
        <w:t>Чернега</w:t>
      </w:r>
      <w:proofErr w:type="spellEnd"/>
      <w:r w:rsidRPr="00966DF4">
        <w:rPr>
          <w:sz w:val="20"/>
          <w:szCs w:val="20"/>
          <w:lang w:val="uk-UA"/>
        </w:rPr>
        <w:t xml:space="preserve"> ознайомив учасників заходу з Планом роботи колегії Державної служби України з питань праці на ІІ півріччя 2019 року.</w:t>
      </w:r>
    </w:p>
    <w:p w:rsidR="00966DF4" w:rsidRPr="00966DF4" w:rsidRDefault="00966DF4" w:rsidP="00966DF4">
      <w:pPr>
        <w:jc w:val="both"/>
        <w:rPr>
          <w:sz w:val="20"/>
          <w:szCs w:val="20"/>
          <w:lang w:val="uk-UA"/>
        </w:rPr>
      </w:pPr>
      <w:r w:rsidRPr="00966DF4">
        <w:rPr>
          <w:sz w:val="20"/>
          <w:szCs w:val="20"/>
          <w:lang w:val="uk-UA"/>
        </w:rPr>
        <w:t>Засідання пройшло в атмосфері конструктивного обговорення нагальних питань і шляхів їх вирішення.</w:t>
      </w:r>
    </w:p>
    <w:p w:rsidR="00966DF4" w:rsidRPr="00966DF4" w:rsidRDefault="00966DF4" w:rsidP="00966DF4">
      <w:pPr>
        <w:jc w:val="both"/>
        <w:rPr>
          <w:b/>
          <w:sz w:val="20"/>
          <w:szCs w:val="20"/>
          <w:lang w:val="uk-UA"/>
        </w:rPr>
      </w:pPr>
    </w:p>
    <w:p w:rsidR="00966DF4" w:rsidRPr="00966DF4" w:rsidRDefault="00966DF4" w:rsidP="00966DF4">
      <w:pPr>
        <w:jc w:val="both"/>
        <w:rPr>
          <w:b/>
          <w:sz w:val="20"/>
          <w:szCs w:val="20"/>
          <w:lang w:val="uk-UA"/>
        </w:rPr>
      </w:pPr>
      <w:r w:rsidRPr="00966DF4">
        <w:rPr>
          <w:b/>
          <w:sz w:val="20"/>
          <w:szCs w:val="20"/>
          <w:lang w:val="uk-UA"/>
        </w:rPr>
        <w:t>Головним управлінням ДФС у Дніпропетровській області проведено лекцію для студентів вищого навчального закладу м. Дніпра</w:t>
      </w:r>
    </w:p>
    <w:p w:rsidR="00966DF4" w:rsidRPr="00966DF4" w:rsidRDefault="00966DF4" w:rsidP="00966DF4">
      <w:pPr>
        <w:jc w:val="both"/>
        <w:rPr>
          <w:sz w:val="20"/>
          <w:szCs w:val="20"/>
          <w:lang w:val="uk-UA"/>
        </w:rPr>
      </w:pPr>
      <w:r w:rsidRPr="00966DF4">
        <w:rPr>
          <w:sz w:val="20"/>
          <w:szCs w:val="20"/>
          <w:lang w:val="uk-UA"/>
        </w:rPr>
        <w:lastRenderedPageBreak/>
        <w:t>У приміщенні Головного управління ДФС у Дніпропетровській області з метою ознайомлення молоді з основними напрямками діяльності ГУ ДФС та перспективою працевлаштування випускників вищих навчальних закладів в органах фіскальної служби відбулась лекція для студентів Дніпровського державного аграрно-економічного університету.</w:t>
      </w:r>
    </w:p>
    <w:p w:rsidR="00966DF4" w:rsidRPr="00966DF4" w:rsidRDefault="00966DF4" w:rsidP="00966DF4">
      <w:pPr>
        <w:jc w:val="both"/>
        <w:rPr>
          <w:sz w:val="20"/>
          <w:szCs w:val="20"/>
          <w:lang w:val="uk-UA"/>
        </w:rPr>
      </w:pPr>
      <w:r w:rsidRPr="00966DF4">
        <w:rPr>
          <w:sz w:val="20"/>
          <w:szCs w:val="20"/>
          <w:lang w:val="uk-UA"/>
        </w:rPr>
        <w:t xml:space="preserve">У заході з доповідями прийняли участь керівництво управлінь ГУ ДФС: начальник управління по роботі з персоналом Геннадій </w:t>
      </w:r>
      <w:proofErr w:type="spellStart"/>
      <w:r w:rsidRPr="00966DF4">
        <w:rPr>
          <w:sz w:val="20"/>
          <w:szCs w:val="20"/>
          <w:lang w:val="uk-UA"/>
        </w:rPr>
        <w:t>Гребінчук</w:t>
      </w:r>
      <w:proofErr w:type="spellEnd"/>
      <w:r w:rsidRPr="00966DF4">
        <w:rPr>
          <w:sz w:val="20"/>
          <w:szCs w:val="20"/>
          <w:lang w:val="uk-UA"/>
        </w:rPr>
        <w:t xml:space="preserve">, начальник управління комунікацій </w:t>
      </w:r>
      <w:proofErr w:type="spellStart"/>
      <w:r w:rsidRPr="00966DF4">
        <w:rPr>
          <w:sz w:val="20"/>
          <w:szCs w:val="20"/>
          <w:lang w:val="uk-UA"/>
        </w:rPr>
        <w:t>Манушак</w:t>
      </w:r>
      <w:proofErr w:type="spellEnd"/>
      <w:r w:rsidRPr="00966DF4">
        <w:rPr>
          <w:sz w:val="20"/>
          <w:szCs w:val="20"/>
          <w:lang w:val="uk-UA"/>
        </w:rPr>
        <w:t xml:space="preserve"> Осипова, заступник начальника управління податків і зборів з юридичних осіб Віталій Мироненко та начальник відділу розгляду звернень громадян та доступу до публічної інформації, організації роботи ЦОП та надання адміністративних послуг управління обслуговування платників Євген </w:t>
      </w:r>
      <w:proofErr w:type="spellStart"/>
      <w:r w:rsidRPr="00966DF4">
        <w:rPr>
          <w:sz w:val="20"/>
          <w:szCs w:val="20"/>
          <w:lang w:val="uk-UA"/>
        </w:rPr>
        <w:t>Судніков</w:t>
      </w:r>
      <w:proofErr w:type="spellEnd"/>
      <w:r w:rsidRPr="00966DF4">
        <w:rPr>
          <w:sz w:val="20"/>
          <w:szCs w:val="20"/>
          <w:lang w:val="uk-UA"/>
        </w:rPr>
        <w:t>.</w:t>
      </w:r>
    </w:p>
    <w:p w:rsidR="00966DF4" w:rsidRPr="00966DF4" w:rsidRDefault="00966DF4" w:rsidP="00966DF4">
      <w:pPr>
        <w:jc w:val="both"/>
        <w:rPr>
          <w:sz w:val="20"/>
          <w:szCs w:val="20"/>
          <w:lang w:val="uk-UA"/>
        </w:rPr>
      </w:pPr>
      <w:r w:rsidRPr="00966DF4">
        <w:rPr>
          <w:sz w:val="20"/>
          <w:szCs w:val="20"/>
          <w:lang w:val="uk-UA"/>
        </w:rPr>
        <w:t>Представники ГУ ДФС ознайомили студентів з сервісним обслуговуванням платників податків – фізичних та юридичних осіб, системою податків і зборів з юридичних осіб, порядком взаємодії із громадськістю та засобами масової інформації, а також умовами працевлаштування випускників вищих навчальних закладів в органах ДФС.</w:t>
      </w:r>
    </w:p>
    <w:p w:rsidR="00966DF4" w:rsidRPr="00966DF4" w:rsidRDefault="00966DF4" w:rsidP="00966DF4">
      <w:pPr>
        <w:jc w:val="both"/>
        <w:rPr>
          <w:sz w:val="20"/>
          <w:szCs w:val="20"/>
          <w:lang w:val="uk-UA"/>
        </w:rPr>
      </w:pPr>
      <w:r w:rsidRPr="00966DF4">
        <w:rPr>
          <w:sz w:val="20"/>
          <w:szCs w:val="20"/>
          <w:lang w:val="uk-UA"/>
        </w:rPr>
        <w:t>На лекції акцентовано, що основні завдання фіскальної служби направлені на добровільну сплату податків та зборів громадянами та суб’єктами господарювання. Запропоновано студентам – майбутнім спеціалістам по закінченню навчання поповнити ряди податківців області та прийняти активну участь у побудові майбутнього нашої держави.</w:t>
      </w:r>
    </w:p>
    <w:p w:rsidR="00966DF4" w:rsidRPr="00966DF4" w:rsidRDefault="00966DF4" w:rsidP="00966DF4">
      <w:pPr>
        <w:jc w:val="both"/>
        <w:rPr>
          <w:b/>
          <w:sz w:val="20"/>
          <w:szCs w:val="20"/>
          <w:lang w:val="uk-UA"/>
        </w:rPr>
      </w:pPr>
    </w:p>
    <w:p w:rsidR="00966DF4" w:rsidRPr="00966DF4" w:rsidRDefault="00966DF4" w:rsidP="00966DF4">
      <w:pPr>
        <w:jc w:val="both"/>
        <w:rPr>
          <w:b/>
          <w:sz w:val="20"/>
          <w:szCs w:val="20"/>
          <w:lang w:val="uk-UA"/>
        </w:rPr>
      </w:pPr>
      <w:r w:rsidRPr="00966DF4">
        <w:rPr>
          <w:b/>
          <w:sz w:val="20"/>
          <w:szCs w:val="20"/>
          <w:lang w:val="uk-UA"/>
        </w:rPr>
        <w:t>Система електронного адміністрування пального та спирту етилового: визначення розпорядника акцизного складу</w:t>
      </w:r>
    </w:p>
    <w:p w:rsidR="00966DF4" w:rsidRPr="00966DF4" w:rsidRDefault="00966DF4" w:rsidP="00966DF4">
      <w:pPr>
        <w:jc w:val="both"/>
        <w:rPr>
          <w:sz w:val="20"/>
          <w:szCs w:val="20"/>
          <w:lang w:val="uk-UA"/>
        </w:rPr>
      </w:pPr>
      <w:r>
        <w:rPr>
          <w:sz w:val="20"/>
          <w:szCs w:val="20"/>
          <w:lang w:val="uk-UA"/>
        </w:rPr>
        <w:t>Н</w:t>
      </w:r>
      <w:r w:rsidRPr="00966DF4">
        <w:rPr>
          <w:sz w:val="20"/>
          <w:szCs w:val="20"/>
          <w:lang w:val="uk-UA"/>
        </w:rPr>
        <w:t>агадує</w:t>
      </w:r>
      <w:r>
        <w:rPr>
          <w:sz w:val="20"/>
          <w:szCs w:val="20"/>
          <w:lang w:val="uk-UA"/>
        </w:rPr>
        <w:t>мо</w:t>
      </w:r>
      <w:r w:rsidRPr="00966DF4">
        <w:rPr>
          <w:sz w:val="20"/>
          <w:szCs w:val="20"/>
          <w:lang w:val="uk-UA"/>
        </w:rPr>
        <w:t>, що з 01.07.2019 запроваджена система електронного адміністрування пального та спирту етилового.</w:t>
      </w:r>
    </w:p>
    <w:p w:rsidR="00966DF4" w:rsidRPr="00966DF4" w:rsidRDefault="00966DF4" w:rsidP="00966DF4">
      <w:pPr>
        <w:jc w:val="both"/>
        <w:rPr>
          <w:sz w:val="20"/>
          <w:szCs w:val="20"/>
          <w:lang w:val="uk-UA"/>
        </w:rPr>
      </w:pPr>
      <w:r w:rsidRPr="00966DF4">
        <w:rPr>
          <w:sz w:val="20"/>
          <w:szCs w:val="20"/>
          <w:lang w:val="uk-UA"/>
        </w:rPr>
        <w:t xml:space="preserve">Нормами </w:t>
      </w:r>
      <w:proofErr w:type="spellStart"/>
      <w:r w:rsidRPr="00966DF4">
        <w:rPr>
          <w:sz w:val="20"/>
          <w:szCs w:val="20"/>
          <w:lang w:val="uk-UA"/>
        </w:rPr>
        <w:t>п.п</w:t>
      </w:r>
      <w:proofErr w:type="spellEnd"/>
      <w:r w:rsidRPr="00966DF4">
        <w:rPr>
          <w:sz w:val="20"/>
          <w:szCs w:val="20"/>
          <w:lang w:val="uk-UA"/>
        </w:rPr>
        <w:t>. 14.1.224 п. 14.1 ст. 14 Податкового кодексу України (далі – ПКУ) визначено, що розпорядник</w:t>
      </w:r>
      <w:bookmarkStart w:id="0" w:name="w173"/>
      <w:r w:rsidRPr="00966DF4">
        <w:rPr>
          <w:sz w:val="20"/>
          <w:szCs w:val="20"/>
          <w:lang w:val="uk-UA"/>
        </w:rPr>
        <w:t>ом акциз</w:t>
      </w:r>
      <w:bookmarkEnd w:id="0"/>
      <w:r w:rsidRPr="00966DF4">
        <w:rPr>
          <w:sz w:val="20"/>
          <w:szCs w:val="20"/>
          <w:lang w:val="uk-UA"/>
        </w:rPr>
        <w:t>ного складу є суб’єкт господарювання, який одержав ліцензію на право виробництва спирту етилового, алкогольних напоїв, зареєстрований платником</w:t>
      </w:r>
      <w:bookmarkStart w:id="1" w:name="w174"/>
      <w:r w:rsidRPr="00966DF4">
        <w:rPr>
          <w:sz w:val="20"/>
          <w:szCs w:val="20"/>
          <w:lang w:val="uk-UA"/>
        </w:rPr>
        <w:t xml:space="preserve"> акциз</w:t>
      </w:r>
      <w:bookmarkEnd w:id="1"/>
      <w:r w:rsidRPr="00966DF4">
        <w:rPr>
          <w:sz w:val="20"/>
          <w:szCs w:val="20"/>
          <w:lang w:val="uk-UA"/>
        </w:rPr>
        <w:t>ного податку, або суб’єкт  господарювання – платник</w:t>
      </w:r>
      <w:bookmarkStart w:id="2" w:name="w175"/>
      <w:r w:rsidRPr="00966DF4">
        <w:rPr>
          <w:sz w:val="20"/>
          <w:szCs w:val="20"/>
          <w:lang w:val="uk-UA"/>
        </w:rPr>
        <w:t xml:space="preserve"> акциз</w:t>
      </w:r>
      <w:bookmarkEnd w:id="2"/>
      <w:r w:rsidRPr="00966DF4">
        <w:rPr>
          <w:sz w:val="20"/>
          <w:szCs w:val="20"/>
          <w:lang w:val="uk-UA"/>
        </w:rPr>
        <w:t>ного податку, який здійснює виробництво, оброблення (перероблення), змішування, розлив, навантаження-розвантаження, зберігання, реалізацію пального на</w:t>
      </w:r>
      <w:bookmarkStart w:id="3" w:name="w176"/>
      <w:r w:rsidRPr="00966DF4">
        <w:rPr>
          <w:sz w:val="20"/>
          <w:szCs w:val="20"/>
          <w:lang w:val="uk-UA"/>
        </w:rPr>
        <w:t xml:space="preserve"> акциз</w:t>
      </w:r>
      <w:bookmarkEnd w:id="3"/>
      <w:r w:rsidRPr="00966DF4">
        <w:rPr>
          <w:sz w:val="20"/>
          <w:szCs w:val="20"/>
          <w:lang w:val="uk-UA"/>
        </w:rPr>
        <w:t>ному складі та має документи, що підтверджують право власності або користування приміщеннями та/або територією, що відносяться до</w:t>
      </w:r>
      <w:bookmarkStart w:id="4" w:name="w177"/>
      <w:r w:rsidRPr="00966DF4">
        <w:rPr>
          <w:sz w:val="20"/>
          <w:szCs w:val="20"/>
          <w:lang w:val="uk-UA"/>
        </w:rPr>
        <w:t xml:space="preserve"> акциз</w:t>
      </w:r>
      <w:bookmarkEnd w:id="4"/>
      <w:r w:rsidRPr="00966DF4">
        <w:rPr>
          <w:sz w:val="20"/>
          <w:szCs w:val="20"/>
          <w:lang w:val="uk-UA"/>
        </w:rPr>
        <w:t>ного складу;</w:t>
      </w:r>
    </w:p>
    <w:p w:rsidR="00966DF4" w:rsidRPr="00966DF4" w:rsidRDefault="00966DF4" w:rsidP="00966DF4">
      <w:pPr>
        <w:jc w:val="both"/>
        <w:rPr>
          <w:sz w:val="20"/>
          <w:szCs w:val="20"/>
          <w:lang w:val="uk-UA"/>
        </w:rPr>
      </w:pPr>
      <w:bookmarkStart w:id="5" w:name="n12279"/>
      <w:bookmarkStart w:id="6" w:name="n15497"/>
      <w:bookmarkEnd w:id="5"/>
      <w:bookmarkEnd w:id="6"/>
      <w:r w:rsidRPr="00966DF4">
        <w:rPr>
          <w:sz w:val="20"/>
          <w:szCs w:val="20"/>
          <w:lang w:val="uk-UA"/>
        </w:rPr>
        <w:t xml:space="preserve">Згідно з </w:t>
      </w:r>
      <w:proofErr w:type="spellStart"/>
      <w:r w:rsidRPr="00966DF4">
        <w:rPr>
          <w:sz w:val="20"/>
          <w:szCs w:val="20"/>
          <w:lang w:val="uk-UA"/>
        </w:rPr>
        <w:t>п.п</w:t>
      </w:r>
      <w:proofErr w:type="spellEnd"/>
      <w:r w:rsidRPr="00966DF4">
        <w:rPr>
          <w:sz w:val="20"/>
          <w:szCs w:val="20"/>
          <w:lang w:val="uk-UA"/>
        </w:rPr>
        <w:t>. 14.1.224¹ п. 14.1 ст. 14 ПКУ розпорядник</w:t>
      </w:r>
      <w:bookmarkStart w:id="7" w:name="w178"/>
      <w:r w:rsidRPr="00966DF4">
        <w:rPr>
          <w:sz w:val="20"/>
          <w:szCs w:val="20"/>
          <w:lang w:val="uk-UA"/>
        </w:rPr>
        <w:t>ом акциз</w:t>
      </w:r>
      <w:bookmarkEnd w:id="7"/>
      <w:r w:rsidRPr="00966DF4">
        <w:rPr>
          <w:sz w:val="20"/>
          <w:szCs w:val="20"/>
          <w:lang w:val="uk-UA"/>
        </w:rPr>
        <w:t>ного складу пересувного є суб’єкт господарювання – платник</w:t>
      </w:r>
      <w:bookmarkStart w:id="8" w:name="w179"/>
      <w:r w:rsidRPr="00966DF4">
        <w:rPr>
          <w:sz w:val="20"/>
          <w:szCs w:val="20"/>
          <w:lang w:val="uk-UA"/>
        </w:rPr>
        <w:t xml:space="preserve"> акциз</w:t>
      </w:r>
      <w:bookmarkEnd w:id="8"/>
      <w:r w:rsidRPr="00966DF4">
        <w:rPr>
          <w:sz w:val="20"/>
          <w:szCs w:val="20"/>
          <w:lang w:val="uk-UA"/>
        </w:rPr>
        <w:t>ного податку, який є власником пального або здійснює діяльність з виробництва спирту етилового та який з використанням транспортного засобу незалежно від того, кому належить такий транспортний засіб:</w:t>
      </w:r>
    </w:p>
    <w:p w:rsidR="00966DF4" w:rsidRPr="00966DF4" w:rsidRDefault="00966DF4" w:rsidP="00966DF4">
      <w:pPr>
        <w:jc w:val="both"/>
        <w:rPr>
          <w:sz w:val="20"/>
          <w:szCs w:val="20"/>
          <w:lang w:val="uk-UA"/>
        </w:rPr>
      </w:pPr>
      <w:bookmarkStart w:id="9" w:name="n15498"/>
      <w:bookmarkEnd w:id="9"/>
      <w:r w:rsidRPr="00966DF4">
        <w:rPr>
          <w:sz w:val="20"/>
          <w:szCs w:val="20"/>
          <w:lang w:val="uk-UA"/>
        </w:rPr>
        <w:t>► реалізує або зберігає пальне або спирт етиловий;</w:t>
      </w:r>
    </w:p>
    <w:p w:rsidR="00966DF4" w:rsidRPr="00966DF4" w:rsidRDefault="00966DF4" w:rsidP="00966DF4">
      <w:pPr>
        <w:jc w:val="both"/>
        <w:rPr>
          <w:sz w:val="20"/>
          <w:szCs w:val="20"/>
          <w:lang w:val="uk-UA"/>
        </w:rPr>
      </w:pPr>
      <w:bookmarkStart w:id="10" w:name="n15499"/>
      <w:bookmarkEnd w:id="10"/>
      <w:r w:rsidRPr="00966DF4">
        <w:rPr>
          <w:sz w:val="20"/>
          <w:szCs w:val="20"/>
          <w:lang w:val="uk-UA"/>
        </w:rPr>
        <w:t>► ввозить пальне на митну тери</w:t>
      </w:r>
      <w:bookmarkStart w:id="11" w:name="w180"/>
      <w:r w:rsidRPr="00966DF4">
        <w:rPr>
          <w:sz w:val="20"/>
          <w:szCs w:val="20"/>
          <w:lang w:val="uk-UA"/>
        </w:rPr>
        <w:t>торію Україні, з якого сплачено акциз</w:t>
      </w:r>
      <w:bookmarkEnd w:id="11"/>
      <w:r w:rsidRPr="00966DF4">
        <w:rPr>
          <w:sz w:val="20"/>
          <w:szCs w:val="20"/>
          <w:lang w:val="uk-UA"/>
        </w:rPr>
        <w:t>ний податок або на умовах, визначених ст. 229 ПКУ.</w:t>
      </w:r>
    </w:p>
    <w:p w:rsidR="00966DF4" w:rsidRPr="00966DF4" w:rsidRDefault="00966DF4" w:rsidP="00966DF4">
      <w:pPr>
        <w:jc w:val="both"/>
        <w:rPr>
          <w:sz w:val="20"/>
          <w:szCs w:val="20"/>
          <w:lang w:val="uk-UA"/>
        </w:rPr>
      </w:pPr>
      <w:bookmarkStart w:id="12" w:name="n15500"/>
      <w:bookmarkEnd w:id="12"/>
      <w:r w:rsidRPr="00966DF4">
        <w:rPr>
          <w:sz w:val="20"/>
          <w:szCs w:val="20"/>
          <w:lang w:val="uk-UA"/>
        </w:rPr>
        <w:t>Не є розпорядником</w:t>
      </w:r>
      <w:bookmarkStart w:id="13" w:name="w181"/>
      <w:r w:rsidRPr="00966DF4">
        <w:rPr>
          <w:sz w:val="20"/>
          <w:szCs w:val="20"/>
          <w:lang w:val="uk-UA"/>
        </w:rPr>
        <w:t xml:space="preserve"> акциз</w:t>
      </w:r>
      <w:bookmarkEnd w:id="13"/>
      <w:r w:rsidRPr="00966DF4">
        <w:rPr>
          <w:sz w:val="20"/>
          <w:szCs w:val="20"/>
          <w:lang w:val="uk-UA"/>
        </w:rPr>
        <w:t>ного складу пересувного суб’єкт господарювання (перевізник, експедитор), який здійснює транспортування пального або спирту етилового.</w:t>
      </w:r>
    </w:p>
    <w:p w:rsidR="00966DF4" w:rsidRPr="00966DF4" w:rsidRDefault="00966DF4" w:rsidP="00966DF4">
      <w:pPr>
        <w:jc w:val="both"/>
        <w:rPr>
          <w:sz w:val="20"/>
          <w:szCs w:val="20"/>
          <w:lang w:val="uk-UA"/>
        </w:rPr>
      </w:pPr>
    </w:p>
    <w:p w:rsidR="00966DF4" w:rsidRPr="00966DF4" w:rsidRDefault="00966DF4" w:rsidP="00966DF4">
      <w:pPr>
        <w:jc w:val="both"/>
        <w:rPr>
          <w:b/>
          <w:sz w:val="20"/>
          <w:szCs w:val="20"/>
          <w:lang w:val="uk-UA"/>
        </w:rPr>
      </w:pPr>
      <w:r w:rsidRPr="00966DF4">
        <w:rPr>
          <w:b/>
          <w:sz w:val="20"/>
          <w:szCs w:val="20"/>
          <w:lang w:val="uk-UA"/>
        </w:rPr>
        <w:t>Порушення умов, за яких платнику надавалося звільнення від оподаткування при ввезенні товарів на митну територію України: нарахування пені</w:t>
      </w:r>
    </w:p>
    <w:p w:rsidR="00966DF4" w:rsidRPr="00966DF4" w:rsidRDefault="00966DF4" w:rsidP="00966DF4">
      <w:pPr>
        <w:jc w:val="both"/>
        <w:rPr>
          <w:sz w:val="20"/>
          <w:szCs w:val="20"/>
          <w:lang w:val="uk-UA"/>
        </w:rPr>
      </w:pPr>
      <w:r>
        <w:rPr>
          <w:sz w:val="20"/>
          <w:szCs w:val="20"/>
          <w:lang w:val="uk-UA"/>
        </w:rPr>
        <w:t>П</w:t>
      </w:r>
      <w:r w:rsidRPr="00966DF4">
        <w:rPr>
          <w:sz w:val="20"/>
          <w:szCs w:val="20"/>
          <w:lang w:val="uk-UA"/>
        </w:rPr>
        <w:t>овідомляє</w:t>
      </w:r>
      <w:r>
        <w:rPr>
          <w:sz w:val="20"/>
          <w:szCs w:val="20"/>
          <w:lang w:val="uk-UA"/>
        </w:rPr>
        <w:t>мо</w:t>
      </w:r>
      <w:r w:rsidRPr="00966DF4">
        <w:rPr>
          <w:sz w:val="20"/>
          <w:szCs w:val="20"/>
          <w:lang w:val="uk-UA"/>
        </w:rPr>
        <w:t>, що порядок нарахування пені у разі порушення умов, за яких надавалося звільнення (умовне звільнення) від оподаткування при ввезенні товарів на митну територію України визначено ст. 132 Податкового кодексу України (далі – ПКУ).</w:t>
      </w:r>
    </w:p>
    <w:p w:rsidR="00966DF4" w:rsidRPr="00966DF4" w:rsidRDefault="00966DF4" w:rsidP="00966DF4">
      <w:pPr>
        <w:jc w:val="both"/>
        <w:rPr>
          <w:sz w:val="20"/>
          <w:szCs w:val="20"/>
          <w:lang w:val="uk-UA"/>
        </w:rPr>
      </w:pPr>
      <w:bookmarkStart w:id="14" w:name="n2489"/>
      <w:bookmarkEnd w:id="14"/>
      <w:r w:rsidRPr="00966DF4">
        <w:rPr>
          <w:sz w:val="20"/>
          <w:szCs w:val="20"/>
          <w:lang w:val="uk-UA"/>
        </w:rPr>
        <w:t>Так, у разі порушення умов митних режимів, при розміщенні в які надано умовне звільнення від оподаткування, а також у разі порушення умов щодо цільового використання товарів, при ввезенні яких надано звільнення від оподаткування відповідно до ПКУ, особа, відповідальна за дотримання митного режиму, а також особа, відповідальна за дотримання умов, за яких надається звільнення від оподаткування (щодо цільового використання товарів), зобов’язані сплатити суму податкового зобов’язання, на яку було надано звільнення (умовне звільнення), та пеню, нараховану на суму такого податкового зобов’язання за період з дня надання звільнення (умовного звільнення) від оподаткування до дня оплати.</w:t>
      </w:r>
    </w:p>
    <w:p w:rsidR="00966DF4" w:rsidRPr="00966DF4" w:rsidRDefault="00966DF4" w:rsidP="00966DF4">
      <w:pPr>
        <w:jc w:val="both"/>
        <w:rPr>
          <w:sz w:val="20"/>
          <w:szCs w:val="20"/>
          <w:lang w:val="uk-UA"/>
        </w:rPr>
      </w:pPr>
      <w:bookmarkStart w:id="15" w:name="n2490"/>
      <w:bookmarkEnd w:id="15"/>
      <w:r w:rsidRPr="00966DF4">
        <w:rPr>
          <w:sz w:val="20"/>
          <w:szCs w:val="20"/>
          <w:lang w:val="uk-UA"/>
        </w:rPr>
        <w:t>У разі направлення претензій щодо сплати податкових зобов’язань гаранту пеня нараховується на строк, що не перевищує 3 місяці з дня, що наступає за днем закінчення строку виконання зобов’язань, забезпечених гарантією.</w:t>
      </w:r>
    </w:p>
    <w:p w:rsidR="00966DF4" w:rsidRPr="00966DF4" w:rsidRDefault="00966DF4" w:rsidP="00966DF4">
      <w:pPr>
        <w:jc w:val="both"/>
        <w:rPr>
          <w:sz w:val="20"/>
          <w:szCs w:val="20"/>
          <w:lang w:val="uk-UA"/>
        </w:rPr>
      </w:pPr>
      <w:bookmarkStart w:id="16" w:name="n2491"/>
      <w:bookmarkEnd w:id="16"/>
      <w:r w:rsidRPr="00966DF4">
        <w:rPr>
          <w:sz w:val="20"/>
          <w:szCs w:val="20"/>
          <w:lang w:val="uk-UA"/>
        </w:rPr>
        <w:t>Під час здійснення перевезень на умовах Митної конвенції про міжнародне перевезення вантажів із застосуванням книжки МДП 1975 року нарахування пені призупиняється на строк до трьох місяців з дня отримання претензії гарантійним об’єднанням і поновлюється, якщо після закінчення цього строку претензія залишається неврегульованою.</w:t>
      </w:r>
    </w:p>
    <w:p w:rsidR="00966DF4" w:rsidRPr="00966DF4" w:rsidRDefault="00966DF4" w:rsidP="00966DF4">
      <w:pPr>
        <w:jc w:val="both"/>
        <w:rPr>
          <w:sz w:val="20"/>
          <w:szCs w:val="20"/>
          <w:lang w:val="uk-UA"/>
        </w:rPr>
      </w:pPr>
      <w:r w:rsidRPr="00966DF4">
        <w:rPr>
          <w:sz w:val="20"/>
          <w:szCs w:val="20"/>
          <w:lang w:val="uk-UA"/>
        </w:rPr>
        <w:t>Норми встановлені п. 132.1 ст. 132 ПКУ.</w:t>
      </w:r>
    </w:p>
    <w:p w:rsidR="00966DF4" w:rsidRPr="00966DF4" w:rsidRDefault="00966DF4" w:rsidP="00966DF4">
      <w:pPr>
        <w:jc w:val="both"/>
        <w:rPr>
          <w:sz w:val="20"/>
          <w:szCs w:val="20"/>
          <w:lang w:val="uk-UA"/>
        </w:rPr>
      </w:pPr>
      <w:bookmarkStart w:id="17" w:name="n2492"/>
      <w:bookmarkStart w:id="18" w:name="n2493"/>
      <w:bookmarkEnd w:id="17"/>
      <w:bookmarkEnd w:id="18"/>
      <w:r w:rsidRPr="00966DF4">
        <w:rPr>
          <w:sz w:val="20"/>
          <w:szCs w:val="20"/>
          <w:lang w:val="uk-UA"/>
        </w:rPr>
        <w:t>Згідно з п. 132.2 ст. 132 ПКУ для цілей обчислення пені строком сплати митних платежів вважається:</w:t>
      </w:r>
    </w:p>
    <w:p w:rsidR="00966DF4" w:rsidRPr="00966DF4" w:rsidRDefault="00966DF4" w:rsidP="00966DF4">
      <w:pPr>
        <w:jc w:val="both"/>
        <w:rPr>
          <w:sz w:val="20"/>
          <w:szCs w:val="20"/>
          <w:lang w:val="uk-UA"/>
        </w:rPr>
      </w:pPr>
      <w:bookmarkStart w:id="19" w:name="n2494"/>
      <w:bookmarkEnd w:id="19"/>
      <w:r w:rsidRPr="00966DF4">
        <w:rPr>
          <w:sz w:val="20"/>
          <w:szCs w:val="20"/>
          <w:lang w:val="uk-UA"/>
        </w:rPr>
        <w:t>► при використанні товарів в інших цілях, ніж ті, у зв’язку з якими було надано звільнення (умовне звільнення) від оподаткування митними платежами, – перший день, коли особою було порушено обмеження щодо користування та розпорядження товарами.</w:t>
      </w:r>
    </w:p>
    <w:p w:rsidR="00966DF4" w:rsidRPr="00966DF4" w:rsidRDefault="00966DF4" w:rsidP="00966DF4">
      <w:pPr>
        <w:jc w:val="both"/>
        <w:rPr>
          <w:sz w:val="20"/>
          <w:szCs w:val="20"/>
          <w:lang w:val="uk-UA"/>
        </w:rPr>
      </w:pPr>
      <w:bookmarkStart w:id="20" w:name="n2495"/>
      <w:bookmarkEnd w:id="20"/>
      <w:r w:rsidRPr="00966DF4">
        <w:rPr>
          <w:sz w:val="20"/>
          <w:szCs w:val="20"/>
          <w:lang w:val="uk-UA"/>
        </w:rPr>
        <w:t>Якщо такий день установити неможливо, строком сплати митних платежів уважається день прийняття контролюючим органом митної декларації на такі товари (</w:t>
      </w:r>
      <w:proofErr w:type="spellStart"/>
      <w:r w:rsidRPr="00966DF4">
        <w:rPr>
          <w:sz w:val="20"/>
          <w:szCs w:val="20"/>
          <w:lang w:val="uk-UA"/>
        </w:rPr>
        <w:t>п.п</w:t>
      </w:r>
      <w:proofErr w:type="spellEnd"/>
      <w:r w:rsidRPr="00966DF4">
        <w:rPr>
          <w:sz w:val="20"/>
          <w:szCs w:val="20"/>
          <w:lang w:val="uk-UA"/>
        </w:rPr>
        <w:t>. 132.2.1 п. 132.2 ст. 132 ПКУ);</w:t>
      </w:r>
    </w:p>
    <w:p w:rsidR="00966DF4" w:rsidRPr="00966DF4" w:rsidRDefault="00966DF4" w:rsidP="00966DF4">
      <w:pPr>
        <w:jc w:val="both"/>
        <w:rPr>
          <w:sz w:val="20"/>
          <w:szCs w:val="20"/>
          <w:lang w:val="uk-UA"/>
        </w:rPr>
      </w:pPr>
      <w:bookmarkStart w:id="21" w:name="n2496"/>
      <w:bookmarkEnd w:id="21"/>
      <w:r w:rsidRPr="00966DF4">
        <w:rPr>
          <w:sz w:val="20"/>
          <w:szCs w:val="20"/>
          <w:lang w:val="uk-UA"/>
        </w:rPr>
        <w:t>► при порушенні вимог і умов митних процедур, що відповідно до податкового законодавства тягне за собою обов’язок щодо сплати митних платежів – день здійснення такого порушення. Якщо такий день установити неможливо – строком сплати митних платежів уважається день початку дії відповідної митної процедури (</w:t>
      </w:r>
      <w:proofErr w:type="spellStart"/>
      <w:r w:rsidRPr="00966DF4">
        <w:rPr>
          <w:sz w:val="20"/>
          <w:szCs w:val="20"/>
          <w:lang w:val="uk-UA"/>
        </w:rPr>
        <w:t>п.п</w:t>
      </w:r>
      <w:proofErr w:type="spellEnd"/>
      <w:r w:rsidRPr="00966DF4">
        <w:rPr>
          <w:sz w:val="20"/>
          <w:szCs w:val="20"/>
          <w:lang w:val="uk-UA"/>
        </w:rPr>
        <w:t>. 132.2.2 п. 132.2 ст. 132 ПКУ);</w:t>
      </w:r>
    </w:p>
    <w:p w:rsidR="00966DF4" w:rsidRPr="00966DF4" w:rsidRDefault="00966DF4" w:rsidP="00966DF4">
      <w:pPr>
        <w:jc w:val="both"/>
        <w:rPr>
          <w:sz w:val="20"/>
          <w:szCs w:val="20"/>
          <w:lang w:val="uk-UA"/>
        </w:rPr>
      </w:pPr>
      <w:bookmarkStart w:id="22" w:name="n2497"/>
      <w:bookmarkEnd w:id="22"/>
      <w:r w:rsidRPr="00966DF4">
        <w:rPr>
          <w:sz w:val="20"/>
          <w:szCs w:val="20"/>
          <w:lang w:val="uk-UA"/>
        </w:rPr>
        <w:t>► в інших випадках – день виникнення обов’язку щодо сплати митних платежів (</w:t>
      </w:r>
      <w:proofErr w:type="spellStart"/>
      <w:r w:rsidRPr="00966DF4">
        <w:rPr>
          <w:sz w:val="20"/>
          <w:szCs w:val="20"/>
          <w:lang w:val="uk-UA"/>
        </w:rPr>
        <w:t>п.п</w:t>
      </w:r>
      <w:proofErr w:type="spellEnd"/>
      <w:r w:rsidRPr="00966DF4">
        <w:rPr>
          <w:sz w:val="20"/>
          <w:szCs w:val="20"/>
          <w:lang w:val="uk-UA"/>
        </w:rPr>
        <w:t>. 132.2.3 п. 132.2 ст. 132 ПКУ).</w:t>
      </w:r>
    </w:p>
    <w:p w:rsidR="00966DF4" w:rsidRPr="00966DF4" w:rsidRDefault="00966DF4" w:rsidP="00966DF4">
      <w:pPr>
        <w:jc w:val="both"/>
        <w:rPr>
          <w:sz w:val="20"/>
          <w:szCs w:val="20"/>
          <w:lang w:val="uk-UA"/>
        </w:rPr>
      </w:pPr>
      <w:bookmarkStart w:id="23" w:name="n2498"/>
      <w:bookmarkEnd w:id="23"/>
      <w:r w:rsidRPr="00966DF4">
        <w:rPr>
          <w:sz w:val="20"/>
          <w:szCs w:val="20"/>
          <w:lang w:val="uk-UA"/>
        </w:rPr>
        <w:t>Відповідно до норм п. 132.3 ст. 132 ПКУ у разі, якщо платник податків до початку його перевірки контролюючим органом самостійно виявляє факт заниження податкового зобов’язання та погашає його, пеня не нараховується.</w:t>
      </w:r>
    </w:p>
    <w:p w:rsidR="00966DF4" w:rsidRPr="00966DF4" w:rsidRDefault="00966DF4" w:rsidP="00966DF4">
      <w:pPr>
        <w:jc w:val="both"/>
        <w:rPr>
          <w:sz w:val="20"/>
          <w:szCs w:val="20"/>
          <w:lang w:val="uk-UA"/>
        </w:rPr>
      </w:pPr>
      <w:bookmarkStart w:id="24" w:name="n2499"/>
      <w:bookmarkEnd w:id="24"/>
      <w:r w:rsidRPr="00966DF4">
        <w:rPr>
          <w:sz w:val="20"/>
          <w:szCs w:val="20"/>
          <w:lang w:val="uk-UA"/>
        </w:rPr>
        <w:t>Це правило не застосовується, якщо:</w:t>
      </w:r>
    </w:p>
    <w:p w:rsidR="00966DF4" w:rsidRPr="00966DF4" w:rsidRDefault="00966DF4" w:rsidP="00966DF4">
      <w:pPr>
        <w:jc w:val="both"/>
        <w:rPr>
          <w:sz w:val="20"/>
          <w:szCs w:val="20"/>
          <w:lang w:val="uk-UA"/>
        </w:rPr>
      </w:pPr>
      <w:bookmarkStart w:id="25" w:name="n2500"/>
      <w:bookmarkEnd w:id="25"/>
      <w:r w:rsidRPr="00966DF4">
        <w:rPr>
          <w:sz w:val="20"/>
          <w:szCs w:val="20"/>
          <w:lang w:val="uk-UA"/>
        </w:rPr>
        <w:t>а) платник податків не подає податкову декларацію за період, протягом якого відбулося таке заниження;</w:t>
      </w:r>
    </w:p>
    <w:p w:rsidR="00966DF4" w:rsidRPr="00966DF4" w:rsidRDefault="00966DF4" w:rsidP="00966DF4">
      <w:pPr>
        <w:jc w:val="both"/>
        <w:rPr>
          <w:sz w:val="20"/>
          <w:szCs w:val="20"/>
          <w:lang w:val="uk-UA"/>
        </w:rPr>
      </w:pPr>
      <w:bookmarkStart w:id="26" w:name="n2501"/>
      <w:bookmarkEnd w:id="26"/>
      <w:r w:rsidRPr="00966DF4">
        <w:rPr>
          <w:sz w:val="20"/>
          <w:szCs w:val="20"/>
          <w:lang w:val="uk-UA"/>
        </w:rPr>
        <w:t>б) судом встановлено вчинення злочину посадовими особами платника податків або фізичною особою – платником податків щодо умисного ухилення від сплати зазначеного податкового зобов’язання (п. 132.3 ст. 132 ПКУ).</w:t>
      </w:r>
    </w:p>
    <w:p w:rsidR="00966DF4" w:rsidRPr="00966DF4" w:rsidRDefault="00966DF4" w:rsidP="00966DF4">
      <w:pPr>
        <w:jc w:val="both"/>
        <w:rPr>
          <w:sz w:val="20"/>
          <w:szCs w:val="20"/>
          <w:lang w:val="uk-UA"/>
        </w:rPr>
      </w:pPr>
    </w:p>
    <w:p w:rsidR="00966DF4" w:rsidRPr="00966DF4" w:rsidRDefault="00966DF4" w:rsidP="00966DF4">
      <w:pPr>
        <w:jc w:val="both"/>
        <w:rPr>
          <w:b/>
          <w:sz w:val="20"/>
          <w:szCs w:val="20"/>
          <w:lang w:val="uk-UA"/>
        </w:rPr>
      </w:pPr>
      <w:r w:rsidRPr="00966DF4">
        <w:rPr>
          <w:b/>
          <w:sz w:val="20"/>
          <w:szCs w:val="20"/>
          <w:lang w:val="uk-UA"/>
        </w:rPr>
        <w:t>До уваги платників податку на прибуток підприємств, які укладають договори з нерезидентами</w:t>
      </w:r>
    </w:p>
    <w:p w:rsidR="00966DF4" w:rsidRPr="00966DF4" w:rsidRDefault="00966DF4" w:rsidP="00966DF4">
      <w:pPr>
        <w:jc w:val="both"/>
        <w:rPr>
          <w:sz w:val="20"/>
          <w:szCs w:val="20"/>
          <w:lang w:val="uk-UA"/>
        </w:rPr>
      </w:pPr>
      <w:r w:rsidRPr="00966DF4">
        <w:rPr>
          <w:sz w:val="20"/>
          <w:szCs w:val="20"/>
          <w:lang w:val="uk-UA"/>
        </w:rPr>
        <w:lastRenderedPageBreak/>
        <w:t xml:space="preserve">Нормами </w:t>
      </w:r>
      <w:proofErr w:type="spellStart"/>
      <w:r w:rsidRPr="00966DF4">
        <w:rPr>
          <w:sz w:val="20"/>
          <w:szCs w:val="20"/>
          <w:lang w:val="uk-UA"/>
        </w:rPr>
        <w:t>п.п</w:t>
      </w:r>
      <w:proofErr w:type="spellEnd"/>
      <w:r w:rsidRPr="00966DF4">
        <w:rPr>
          <w:sz w:val="20"/>
          <w:szCs w:val="20"/>
          <w:lang w:val="uk-UA"/>
        </w:rPr>
        <w:t>. 141.4.9 п. 141.4 ст. 141 Податкового кодексу України   (далі – ПКУ) встановлено, що під час укладання договорів з нерезидентами не дозволяється включення до них податкових застережень, згідно з якими підприємства, що виплачують доходи, беруть на себе зобов’язання щодо сплати податків на доходи нерезидентів.</w:t>
      </w:r>
    </w:p>
    <w:p w:rsidR="00966DF4" w:rsidRPr="00966DF4" w:rsidRDefault="00966DF4" w:rsidP="00966DF4">
      <w:pPr>
        <w:jc w:val="both"/>
        <w:rPr>
          <w:sz w:val="20"/>
          <w:szCs w:val="20"/>
          <w:lang w:val="uk-UA"/>
        </w:rPr>
      </w:pPr>
      <w:bookmarkStart w:id="27" w:name="n10815"/>
      <w:bookmarkEnd w:id="27"/>
      <w:r w:rsidRPr="00966DF4">
        <w:rPr>
          <w:sz w:val="20"/>
          <w:szCs w:val="20"/>
          <w:lang w:val="uk-UA"/>
        </w:rPr>
        <w:t>Суми податку на прибуток, отриманий з іноземних джерел, що сплачені суб’єктами господарювання за кордоном, зараховуються під час сплати ними податку в Україні. При цьому зарахуванню підлягає сума податку, розрахована за правилами, встановленими розділом ІІІ «Податок на прибуток підприємств» ПКУ.</w:t>
      </w:r>
    </w:p>
    <w:p w:rsidR="00966DF4" w:rsidRPr="00966DF4" w:rsidRDefault="00966DF4" w:rsidP="00966DF4">
      <w:pPr>
        <w:jc w:val="both"/>
        <w:rPr>
          <w:sz w:val="20"/>
          <w:szCs w:val="20"/>
          <w:lang w:val="uk-UA"/>
        </w:rPr>
      </w:pPr>
      <w:bookmarkStart w:id="28" w:name="n10816"/>
      <w:bookmarkEnd w:id="28"/>
      <w:r w:rsidRPr="00966DF4">
        <w:rPr>
          <w:sz w:val="20"/>
          <w:szCs w:val="20"/>
          <w:lang w:val="uk-UA"/>
        </w:rPr>
        <w:t>Розмір зарахованих сум податку з іноземних джерел протягом податкового (звітного) періоду не може перевищувати суми податку, що підлягає сплаті в Україні таким платником податку протягом такого періоду.</w:t>
      </w:r>
    </w:p>
    <w:p w:rsidR="00966DF4" w:rsidRPr="00966DF4" w:rsidRDefault="00966DF4" w:rsidP="00966DF4">
      <w:pPr>
        <w:jc w:val="both"/>
        <w:rPr>
          <w:sz w:val="20"/>
          <w:szCs w:val="20"/>
          <w:lang w:val="uk-UA"/>
        </w:rPr>
      </w:pPr>
      <w:bookmarkStart w:id="29" w:name="n10817"/>
      <w:bookmarkEnd w:id="29"/>
      <w:r w:rsidRPr="00966DF4">
        <w:rPr>
          <w:sz w:val="20"/>
          <w:szCs w:val="20"/>
          <w:lang w:val="uk-UA"/>
        </w:rPr>
        <w:t>Слід зауважити, що не підлягають зарахуванню у зменшення податкових зобов’язань такі податки, сплачені в інших країнах:</w:t>
      </w:r>
    </w:p>
    <w:p w:rsidR="00966DF4" w:rsidRPr="00966DF4" w:rsidRDefault="00966DF4" w:rsidP="00966DF4">
      <w:pPr>
        <w:jc w:val="both"/>
        <w:rPr>
          <w:sz w:val="20"/>
          <w:szCs w:val="20"/>
          <w:lang w:val="uk-UA"/>
        </w:rPr>
      </w:pPr>
      <w:bookmarkStart w:id="30" w:name="n10818"/>
      <w:bookmarkEnd w:id="30"/>
      <w:r w:rsidRPr="00966DF4">
        <w:rPr>
          <w:sz w:val="20"/>
          <w:szCs w:val="20"/>
          <w:lang w:val="uk-UA"/>
        </w:rPr>
        <w:t>● податок на капітал/майно та приріст капіталу;</w:t>
      </w:r>
    </w:p>
    <w:p w:rsidR="00966DF4" w:rsidRPr="00966DF4" w:rsidRDefault="00966DF4" w:rsidP="00966DF4">
      <w:pPr>
        <w:jc w:val="both"/>
        <w:rPr>
          <w:sz w:val="20"/>
          <w:szCs w:val="20"/>
          <w:lang w:val="uk-UA"/>
        </w:rPr>
      </w:pPr>
      <w:bookmarkStart w:id="31" w:name="n10819"/>
      <w:bookmarkEnd w:id="31"/>
      <w:r w:rsidRPr="00966DF4">
        <w:rPr>
          <w:sz w:val="20"/>
          <w:szCs w:val="20"/>
          <w:lang w:val="uk-UA"/>
        </w:rPr>
        <w:t>● поштові податки;</w:t>
      </w:r>
    </w:p>
    <w:p w:rsidR="00966DF4" w:rsidRPr="00966DF4" w:rsidRDefault="00966DF4" w:rsidP="00966DF4">
      <w:pPr>
        <w:jc w:val="both"/>
        <w:rPr>
          <w:sz w:val="20"/>
          <w:szCs w:val="20"/>
          <w:lang w:val="uk-UA"/>
        </w:rPr>
      </w:pPr>
      <w:bookmarkStart w:id="32" w:name="n10820"/>
      <w:bookmarkEnd w:id="32"/>
      <w:r w:rsidRPr="00966DF4">
        <w:rPr>
          <w:sz w:val="20"/>
          <w:szCs w:val="20"/>
          <w:lang w:val="uk-UA"/>
        </w:rPr>
        <w:t>● податки на реалізацію (продаж);</w:t>
      </w:r>
    </w:p>
    <w:p w:rsidR="00966DF4" w:rsidRPr="00966DF4" w:rsidRDefault="00966DF4" w:rsidP="00966DF4">
      <w:pPr>
        <w:jc w:val="both"/>
        <w:rPr>
          <w:sz w:val="20"/>
          <w:szCs w:val="20"/>
          <w:lang w:val="uk-UA"/>
        </w:rPr>
      </w:pPr>
      <w:bookmarkStart w:id="33" w:name="n10821"/>
      <w:bookmarkEnd w:id="33"/>
      <w:r w:rsidRPr="00966DF4">
        <w:rPr>
          <w:sz w:val="20"/>
          <w:szCs w:val="20"/>
          <w:lang w:val="uk-UA"/>
        </w:rPr>
        <w:t>● інші непрямі податки незалежно від того, підпадають вони під категорію прибуткових податків чи оподатковуються іншими податками згідно із законодавством іноземних держав.</w:t>
      </w:r>
    </w:p>
    <w:p w:rsidR="00966DF4" w:rsidRPr="00966DF4" w:rsidRDefault="00966DF4" w:rsidP="00966DF4">
      <w:pPr>
        <w:jc w:val="both"/>
        <w:rPr>
          <w:sz w:val="20"/>
          <w:szCs w:val="20"/>
          <w:lang w:val="uk-UA"/>
        </w:rPr>
      </w:pPr>
      <w:bookmarkStart w:id="34" w:name="n10822"/>
      <w:bookmarkEnd w:id="34"/>
      <w:r w:rsidRPr="00966DF4">
        <w:rPr>
          <w:sz w:val="20"/>
          <w:szCs w:val="20"/>
          <w:lang w:val="uk-UA"/>
        </w:rPr>
        <w:t>Зарахування сплачених за митним кордоном України сум податку здійснюється за умови подання письмового підтвердження контролюючого органу іншої держави щодо факту сплати такого податку та за наявності чинного міжнародного договору України про уникнення подвійного оподаткування доходів.</w:t>
      </w:r>
    </w:p>
    <w:p w:rsidR="00D05EDD" w:rsidRDefault="00D05EDD" w:rsidP="00966DF4">
      <w:pPr>
        <w:jc w:val="both"/>
        <w:rPr>
          <w:b/>
          <w:sz w:val="20"/>
          <w:szCs w:val="20"/>
          <w:lang w:val="uk-UA"/>
        </w:rPr>
      </w:pPr>
      <w:bookmarkStart w:id="35" w:name="n10823"/>
      <w:bookmarkStart w:id="36" w:name="n12353"/>
      <w:bookmarkEnd w:id="35"/>
      <w:bookmarkEnd w:id="36"/>
    </w:p>
    <w:p w:rsidR="00966DF4" w:rsidRPr="00966DF4" w:rsidRDefault="00966DF4" w:rsidP="00966DF4">
      <w:pPr>
        <w:jc w:val="both"/>
        <w:rPr>
          <w:b/>
          <w:sz w:val="20"/>
          <w:szCs w:val="20"/>
          <w:lang w:val="uk-UA"/>
        </w:rPr>
      </w:pPr>
      <w:r w:rsidRPr="00966DF4">
        <w:rPr>
          <w:b/>
          <w:sz w:val="20"/>
          <w:szCs w:val="20"/>
          <w:lang w:val="uk-UA"/>
        </w:rPr>
        <w:t>Затверджено Зміни до Інструкції з бухгалтерського обліку операцій з готівковими коштами та банківськими металами в банках України</w:t>
      </w:r>
    </w:p>
    <w:p w:rsidR="00966DF4" w:rsidRPr="00966DF4" w:rsidRDefault="00966DF4" w:rsidP="00966DF4">
      <w:pPr>
        <w:jc w:val="both"/>
        <w:rPr>
          <w:sz w:val="20"/>
          <w:szCs w:val="20"/>
          <w:lang w:val="uk-UA"/>
        </w:rPr>
      </w:pPr>
      <w:bookmarkStart w:id="37" w:name="n3"/>
      <w:bookmarkEnd w:id="37"/>
      <w:r w:rsidRPr="00966DF4">
        <w:rPr>
          <w:sz w:val="20"/>
          <w:szCs w:val="20"/>
          <w:lang w:val="uk-UA"/>
        </w:rPr>
        <w:t>02.07.2019 набрала чинності постанова Правління Національного банку від    27 червня 2019 року № 85 «Про затвердження Змін до Інструкції з бухгалтерського обліку операцій з готівковими коштами та банківськими металами в банках України» (далі – Постанова № 85).</w:t>
      </w:r>
    </w:p>
    <w:p w:rsidR="00966DF4" w:rsidRPr="00966DF4" w:rsidRDefault="00966DF4" w:rsidP="00966DF4">
      <w:pPr>
        <w:jc w:val="both"/>
        <w:rPr>
          <w:sz w:val="20"/>
          <w:szCs w:val="20"/>
          <w:lang w:val="uk-UA"/>
        </w:rPr>
      </w:pPr>
      <w:bookmarkStart w:id="38" w:name="n4"/>
      <w:bookmarkEnd w:id="38"/>
      <w:r w:rsidRPr="00966DF4">
        <w:rPr>
          <w:sz w:val="20"/>
          <w:szCs w:val="20"/>
          <w:lang w:val="uk-UA"/>
        </w:rPr>
        <w:t>Постановою № 85 вдосконалено порядок бухгалтерського обліку операцій з готівковими коштами в банках України.</w:t>
      </w:r>
    </w:p>
    <w:p w:rsidR="00966DF4" w:rsidRPr="00966DF4" w:rsidRDefault="00966DF4" w:rsidP="00966DF4">
      <w:pPr>
        <w:jc w:val="both"/>
        <w:rPr>
          <w:sz w:val="20"/>
          <w:szCs w:val="20"/>
          <w:lang w:val="uk-UA"/>
        </w:rPr>
      </w:pPr>
      <w:r w:rsidRPr="00966DF4">
        <w:rPr>
          <w:sz w:val="20"/>
          <w:szCs w:val="20"/>
          <w:lang w:val="uk-UA"/>
        </w:rPr>
        <w:t xml:space="preserve">Постанову № 85 розміщено на сторінці офіційного </w:t>
      </w:r>
      <w:proofErr w:type="spellStart"/>
      <w:r w:rsidRPr="00966DF4">
        <w:rPr>
          <w:sz w:val="20"/>
          <w:szCs w:val="20"/>
          <w:lang w:val="uk-UA"/>
        </w:rPr>
        <w:t>Інтернет-представництва</w:t>
      </w:r>
      <w:proofErr w:type="spellEnd"/>
      <w:r w:rsidRPr="00966DF4">
        <w:rPr>
          <w:sz w:val="20"/>
          <w:szCs w:val="20"/>
          <w:lang w:val="uk-UA"/>
        </w:rPr>
        <w:t xml:space="preserve"> Національного банку України 01.07.2019 за посиланням</w:t>
      </w:r>
    </w:p>
    <w:p w:rsidR="00966DF4" w:rsidRPr="00966DF4" w:rsidRDefault="007D7B00" w:rsidP="00966DF4">
      <w:pPr>
        <w:jc w:val="both"/>
        <w:rPr>
          <w:b/>
          <w:sz w:val="20"/>
          <w:szCs w:val="20"/>
          <w:lang w:val="uk-UA"/>
        </w:rPr>
      </w:pPr>
      <w:hyperlink r:id="rId19" w:history="1">
        <w:r w:rsidR="00966DF4" w:rsidRPr="00966DF4">
          <w:rPr>
            <w:rStyle w:val="a3"/>
            <w:b/>
            <w:sz w:val="20"/>
            <w:szCs w:val="20"/>
            <w:u w:val="none"/>
            <w:lang w:val="uk-UA"/>
          </w:rPr>
          <w:t>https://bank.gov.ua/control/uk/publish/category?cat_id=8804895</w:t>
        </w:r>
      </w:hyperlink>
    </w:p>
    <w:p w:rsidR="00966DF4" w:rsidRPr="00966DF4" w:rsidRDefault="00966DF4" w:rsidP="004B5FA5">
      <w:pPr>
        <w:pStyle w:val="1"/>
        <w:shd w:val="clear" w:color="auto" w:fill="FFFFFF"/>
        <w:spacing w:before="0" w:beforeAutospacing="0" w:after="0" w:afterAutospacing="0"/>
        <w:jc w:val="both"/>
        <w:rPr>
          <w:b w:val="0"/>
          <w:sz w:val="20"/>
          <w:szCs w:val="20"/>
          <w:lang w:val="uk-UA"/>
        </w:rPr>
      </w:pPr>
    </w:p>
    <w:p w:rsidR="00966DF4" w:rsidRPr="00966DF4" w:rsidRDefault="00966DF4" w:rsidP="00966DF4">
      <w:pPr>
        <w:outlineLvl w:val="0"/>
        <w:rPr>
          <w:b/>
          <w:bCs/>
          <w:kern w:val="36"/>
          <w:sz w:val="20"/>
          <w:szCs w:val="20"/>
          <w:lang w:val="uk-UA"/>
        </w:rPr>
      </w:pPr>
      <w:r w:rsidRPr="00966DF4">
        <w:rPr>
          <w:b/>
          <w:bCs/>
          <w:kern w:val="36"/>
          <w:sz w:val="20"/>
          <w:szCs w:val="20"/>
          <w:lang w:val="uk-UA"/>
        </w:rPr>
        <w:t xml:space="preserve">Митники України та Білорусі взаємодіятимуть у боротьбі з митними правопорушеннями при переміщенні товарів повітряним транспортом </w:t>
      </w:r>
    </w:p>
    <w:p w:rsidR="00966DF4" w:rsidRPr="00966DF4" w:rsidRDefault="00966DF4" w:rsidP="00966DF4">
      <w:pPr>
        <w:jc w:val="both"/>
        <w:rPr>
          <w:sz w:val="20"/>
          <w:szCs w:val="20"/>
          <w:lang w:val="uk-UA"/>
        </w:rPr>
      </w:pPr>
      <w:r w:rsidRPr="00966DF4">
        <w:rPr>
          <w:sz w:val="20"/>
          <w:szCs w:val="20"/>
          <w:lang w:val="uk-UA"/>
        </w:rPr>
        <w:t xml:space="preserve">Протокол між Державною фіскальною службою України та Державним митним комітетом Республіки Білорусь про взаємодію у сфері боротьби з митними правопорушеннями, пов’язаними з переміщенням товарів повітряним транспортом, підписали </w:t>
      </w:r>
      <w:proofErr w:type="spellStart"/>
      <w:r w:rsidRPr="00966DF4">
        <w:rPr>
          <w:sz w:val="20"/>
          <w:szCs w:val="20"/>
          <w:lang w:val="uk-UA"/>
        </w:rPr>
        <w:t>в.о</w:t>
      </w:r>
      <w:proofErr w:type="spellEnd"/>
      <w:r w:rsidRPr="00966DF4">
        <w:rPr>
          <w:sz w:val="20"/>
          <w:szCs w:val="20"/>
          <w:lang w:val="uk-UA"/>
        </w:rPr>
        <w:t xml:space="preserve">. Голови ДФС Олександр Власов та Голова Державного митного комітету Республіки Білорусь Юрій Сенько. </w:t>
      </w:r>
    </w:p>
    <w:p w:rsidR="00966DF4" w:rsidRPr="00966DF4" w:rsidRDefault="00966DF4" w:rsidP="00966DF4">
      <w:pPr>
        <w:jc w:val="both"/>
        <w:rPr>
          <w:sz w:val="20"/>
          <w:szCs w:val="20"/>
          <w:lang w:val="uk-UA"/>
        </w:rPr>
      </w:pPr>
      <w:r w:rsidRPr="00966DF4">
        <w:rPr>
          <w:sz w:val="20"/>
          <w:szCs w:val="20"/>
          <w:lang w:val="uk-UA"/>
        </w:rPr>
        <w:t xml:space="preserve">За словами в. о. Голови ДФС, цей документ, підписаний у рамах робочого візиту до м. Брюссель (Королівство Бельгія), сприятиме підвищенню ефективності співпраці у сфері обміну інформацією про можливі порушення на каналі авіаційних перевезень. </w:t>
      </w:r>
    </w:p>
    <w:p w:rsidR="00966DF4" w:rsidRPr="00966DF4" w:rsidRDefault="00966DF4" w:rsidP="00966DF4">
      <w:pPr>
        <w:jc w:val="both"/>
        <w:rPr>
          <w:sz w:val="20"/>
          <w:szCs w:val="20"/>
          <w:lang w:val="uk-UA"/>
        </w:rPr>
      </w:pPr>
      <w:r w:rsidRPr="00966DF4">
        <w:rPr>
          <w:sz w:val="20"/>
          <w:szCs w:val="20"/>
          <w:lang w:val="uk-UA"/>
        </w:rPr>
        <w:t xml:space="preserve">«Ми очікуємо активізації взаємодії правоохоронних підрозділів двох країн з метою боротьби з митними правопорушеннями, пов’язаними з переміщенням товарів повітряним транспортом через державні кордони України та Республіки Білорусь», - підкреслив Олександр Власов. </w:t>
      </w:r>
    </w:p>
    <w:p w:rsidR="00966DF4" w:rsidRPr="00966DF4" w:rsidRDefault="00966DF4" w:rsidP="00966DF4">
      <w:pPr>
        <w:jc w:val="both"/>
        <w:rPr>
          <w:sz w:val="20"/>
          <w:szCs w:val="20"/>
          <w:lang w:val="uk-UA"/>
        </w:rPr>
      </w:pPr>
      <w:r w:rsidRPr="00966DF4">
        <w:rPr>
          <w:sz w:val="20"/>
          <w:szCs w:val="20"/>
          <w:lang w:val="uk-UA"/>
        </w:rPr>
        <w:t xml:space="preserve">Він також зазначив, що протидія митним правопорушенням, зокрема, незаконному переміщення тютюнових виробів, залишається одним з пріоритетів у взаємодії між митними органами України та Республіки Білорусь. </w:t>
      </w:r>
    </w:p>
    <w:p w:rsidR="00966DF4" w:rsidRPr="00966DF4" w:rsidRDefault="00966DF4" w:rsidP="00966DF4">
      <w:pPr>
        <w:jc w:val="both"/>
        <w:rPr>
          <w:sz w:val="20"/>
          <w:szCs w:val="20"/>
          <w:lang w:val="uk-UA"/>
        </w:rPr>
      </w:pPr>
      <w:r w:rsidRPr="00966DF4">
        <w:rPr>
          <w:sz w:val="20"/>
          <w:szCs w:val="20"/>
          <w:lang w:val="uk-UA"/>
        </w:rPr>
        <w:t xml:space="preserve">Загалом з початку 2019 року на українсько-білоруській ділянці кордону попереджено 1 160 фактів порушення митних правил на суму 32,3 </w:t>
      </w:r>
      <w:proofErr w:type="spellStart"/>
      <w:r w:rsidRPr="00966DF4">
        <w:rPr>
          <w:sz w:val="20"/>
          <w:szCs w:val="20"/>
          <w:lang w:val="uk-UA"/>
        </w:rPr>
        <w:t>млн</w:t>
      </w:r>
      <w:proofErr w:type="spellEnd"/>
      <w:r w:rsidRPr="00966DF4">
        <w:rPr>
          <w:sz w:val="20"/>
          <w:szCs w:val="20"/>
          <w:lang w:val="uk-UA"/>
        </w:rPr>
        <w:t xml:space="preserve"> грн.  З незаконного обігу вилучено товарів вартістю 7,7 </w:t>
      </w:r>
      <w:proofErr w:type="spellStart"/>
      <w:r w:rsidRPr="00966DF4">
        <w:rPr>
          <w:sz w:val="20"/>
          <w:szCs w:val="20"/>
          <w:lang w:val="uk-UA"/>
        </w:rPr>
        <w:t>млн</w:t>
      </w:r>
      <w:proofErr w:type="spellEnd"/>
      <w:r w:rsidRPr="00966DF4">
        <w:rPr>
          <w:sz w:val="20"/>
          <w:szCs w:val="20"/>
          <w:lang w:val="uk-UA"/>
        </w:rPr>
        <w:t xml:space="preserve"> </w:t>
      </w:r>
      <w:proofErr w:type="spellStart"/>
      <w:r w:rsidRPr="00966DF4">
        <w:rPr>
          <w:sz w:val="20"/>
          <w:szCs w:val="20"/>
          <w:lang w:val="uk-UA"/>
        </w:rPr>
        <w:t>грн</w:t>
      </w:r>
      <w:proofErr w:type="spellEnd"/>
      <w:r w:rsidRPr="00966DF4">
        <w:rPr>
          <w:sz w:val="20"/>
          <w:szCs w:val="20"/>
          <w:lang w:val="uk-UA"/>
        </w:rPr>
        <w:t xml:space="preserve">, а саме: </w:t>
      </w:r>
    </w:p>
    <w:p w:rsidR="00966DF4" w:rsidRPr="00966DF4" w:rsidRDefault="00966DF4" w:rsidP="00966DF4">
      <w:pPr>
        <w:jc w:val="both"/>
        <w:rPr>
          <w:sz w:val="20"/>
          <w:szCs w:val="20"/>
          <w:lang w:val="uk-UA"/>
        </w:rPr>
      </w:pPr>
      <w:r w:rsidRPr="00966DF4">
        <w:rPr>
          <w:sz w:val="20"/>
          <w:szCs w:val="20"/>
          <w:lang w:val="uk-UA"/>
        </w:rPr>
        <w:t xml:space="preserve">- промислових товарів, сировини, матеріалів – вартістю 0,8 </w:t>
      </w:r>
      <w:proofErr w:type="spellStart"/>
      <w:r w:rsidRPr="00966DF4">
        <w:rPr>
          <w:sz w:val="20"/>
          <w:szCs w:val="20"/>
          <w:lang w:val="uk-UA"/>
        </w:rPr>
        <w:t>млн</w:t>
      </w:r>
      <w:proofErr w:type="spellEnd"/>
      <w:r w:rsidRPr="00966DF4">
        <w:rPr>
          <w:sz w:val="20"/>
          <w:szCs w:val="20"/>
          <w:lang w:val="uk-UA"/>
        </w:rPr>
        <w:t xml:space="preserve"> </w:t>
      </w:r>
      <w:proofErr w:type="spellStart"/>
      <w:r w:rsidRPr="00966DF4">
        <w:rPr>
          <w:sz w:val="20"/>
          <w:szCs w:val="20"/>
          <w:lang w:val="uk-UA"/>
        </w:rPr>
        <w:t>грн</w:t>
      </w:r>
      <w:proofErr w:type="spellEnd"/>
      <w:r w:rsidRPr="00966DF4">
        <w:rPr>
          <w:sz w:val="20"/>
          <w:szCs w:val="20"/>
          <w:lang w:val="uk-UA"/>
        </w:rPr>
        <w:t xml:space="preserve">; </w:t>
      </w:r>
    </w:p>
    <w:p w:rsidR="00966DF4" w:rsidRPr="00966DF4" w:rsidRDefault="00966DF4" w:rsidP="00966DF4">
      <w:pPr>
        <w:jc w:val="both"/>
        <w:rPr>
          <w:sz w:val="20"/>
          <w:szCs w:val="20"/>
          <w:lang w:val="uk-UA"/>
        </w:rPr>
      </w:pPr>
      <w:r w:rsidRPr="00966DF4">
        <w:rPr>
          <w:sz w:val="20"/>
          <w:szCs w:val="20"/>
          <w:lang w:val="uk-UA"/>
        </w:rPr>
        <w:t xml:space="preserve">- транспортних засобів – вартістю 1,5 </w:t>
      </w:r>
      <w:proofErr w:type="spellStart"/>
      <w:r w:rsidRPr="00966DF4">
        <w:rPr>
          <w:sz w:val="20"/>
          <w:szCs w:val="20"/>
          <w:lang w:val="uk-UA"/>
        </w:rPr>
        <w:t>млн</w:t>
      </w:r>
      <w:proofErr w:type="spellEnd"/>
      <w:r w:rsidRPr="00966DF4">
        <w:rPr>
          <w:sz w:val="20"/>
          <w:szCs w:val="20"/>
          <w:lang w:val="uk-UA"/>
        </w:rPr>
        <w:t xml:space="preserve"> </w:t>
      </w:r>
      <w:proofErr w:type="spellStart"/>
      <w:r w:rsidRPr="00966DF4">
        <w:rPr>
          <w:sz w:val="20"/>
          <w:szCs w:val="20"/>
          <w:lang w:val="uk-UA"/>
        </w:rPr>
        <w:t>грн</w:t>
      </w:r>
      <w:proofErr w:type="spellEnd"/>
      <w:r w:rsidRPr="00966DF4">
        <w:rPr>
          <w:sz w:val="20"/>
          <w:szCs w:val="20"/>
          <w:lang w:val="uk-UA"/>
        </w:rPr>
        <w:t xml:space="preserve">; </w:t>
      </w:r>
    </w:p>
    <w:p w:rsidR="00966DF4" w:rsidRPr="00966DF4" w:rsidRDefault="00966DF4" w:rsidP="00966DF4">
      <w:pPr>
        <w:jc w:val="both"/>
        <w:rPr>
          <w:sz w:val="20"/>
          <w:szCs w:val="20"/>
          <w:lang w:val="uk-UA"/>
        </w:rPr>
      </w:pPr>
      <w:r w:rsidRPr="00966DF4">
        <w:rPr>
          <w:sz w:val="20"/>
          <w:szCs w:val="20"/>
          <w:lang w:val="uk-UA"/>
        </w:rPr>
        <w:t xml:space="preserve">- готівкових валютних коштів – еквівалент 1,7 </w:t>
      </w:r>
      <w:proofErr w:type="spellStart"/>
      <w:r w:rsidRPr="00966DF4">
        <w:rPr>
          <w:sz w:val="20"/>
          <w:szCs w:val="20"/>
          <w:lang w:val="uk-UA"/>
        </w:rPr>
        <w:t>млн</w:t>
      </w:r>
      <w:proofErr w:type="spellEnd"/>
      <w:r w:rsidRPr="00966DF4">
        <w:rPr>
          <w:sz w:val="20"/>
          <w:szCs w:val="20"/>
          <w:lang w:val="uk-UA"/>
        </w:rPr>
        <w:t xml:space="preserve"> </w:t>
      </w:r>
      <w:proofErr w:type="spellStart"/>
      <w:r w:rsidRPr="00966DF4">
        <w:rPr>
          <w:sz w:val="20"/>
          <w:szCs w:val="20"/>
          <w:lang w:val="uk-UA"/>
        </w:rPr>
        <w:t>грн</w:t>
      </w:r>
      <w:proofErr w:type="spellEnd"/>
      <w:r w:rsidRPr="00966DF4">
        <w:rPr>
          <w:sz w:val="20"/>
          <w:szCs w:val="20"/>
          <w:lang w:val="uk-UA"/>
        </w:rPr>
        <w:t xml:space="preserve">; </w:t>
      </w:r>
    </w:p>
    <w:p w:rsidR="00966DF4" w:rsidRPr="00966DF4" w:rsidRDefault="00966DF4" w:rsidP="00966DF4">
      <w:pPr>
        <w:jc w:val="both"/>
        <w:rPr>
          <w:sz w:val="20"/>
          <w:szCs w:val="20"/>
          <w:lang w:val="uk-UA"/>
        </w:rPr>
      </w:pPr>
      <w:r w:rsidRPr="00966DF4">
        <w:rPr>
          <w:sz w:val="20"/>
          <w:szCs w:val="20"/>
          <w:lang w:val="uk-UA"/>
        </w:rPr>
        <w:t xml:space="preserve">- продовольчих товарів і сільськогосподарської продукції – на 3,7 </w:t>
      </w:r>
      <w:proofErr w:type="spellStart"/>
      <w:r w:rsidRPr="00966DF4">
        <w:rPr>
          <w:sz w:val="20"/>
          <w:szCs w:val="20"/>
          <w:lang w:val="uk-UA"/>
        </w:rPr>
        <w:t>млн</w:t>
      </w:r>
      <w:proofErr w:type="spellEnd"/>
      <w:r w:rsidRPr="00966DF4">
        <w:rPr>
          <w:sz w:val="20"/>
          <w:szCs w:val="20"/>
          <w:lang w:val="uk-UA"/>
        </w:rPr>
        <w:t xml:space="preserve"> </w:t>
      </w:r>
      <w:proofErr w:type="spellStart"/>
      <w:r w:rsidRPr="00966DF4">
        <w:rPr>
          <w:sz w:val="20"/>
          <w:szCs w:val="20"/>
          <w:lang w:val="uk-UA"/>
        </w:rPr>
        <w:t>грн</w:t>
      </w:r>
      <w:proofErr w:type="spellEnd"/>
      <w:r w:rsidRPr="00966DF4">
        <w:rPr>
          <w:sz w:val="20"/>
          <w:szCs w:val="20"/>
          <w:lang w:val="uk-UA"/>
        </w:rPr>
        <w:t xml:space="preserve">, з яких тютюнових виробів – 3,1 </w:t>
      </w:r>
      <w:proofErr w:type="spellStart"/>
      <w:r w:rsidRPr="00966DF4">
        <w:rPr>
          <w:sz w:val="20"/>
          <w:szCs w:val="20"/>
          <w:lang w:val="uk-UA"/>
        </w:rPr>
        <w:t>млн</w:t>
      </w:r>
      <w:proofErr w:type="spellEnd"/>
      <w:r w:rsidRPr="00966DF4">
        <w:rPr>
          <w:sz w:val="20"/>
          <w:szCs w:val="20"/>
          <w:lang w:val="uk-UA"/>
        </w:rPr>
        <w:t xml:space="preserve"> шт. </w:t>
      </w:r>
    </w:p>
    <w:p w:rsidR="00966DF4" w:rsidRPr="00966DF4" w:rsidRDefault="00966DF4" w:rsidP="00966DF4">
      <w:pPr>
        <w:jc w:val="both"/>
        <w:rPr>
          <w:sz w:val="20"/>
          <w:szCs w:val="20"/>
          <w:lang w:val="uk-UA"/>
        </w:rPr>
      </w:pPr>
      <w:r w:rsidRPr="00966DF4">
        <w:rPr>
          <w:sz w:val="20"/>
          <w:szCs w:val="20"/>
          <w:lang w:val="uk-UA"/>
        </w:rPr>
        <w:t xml:space="preserve">У рамках перевірки законності експортно-імпортнім операцій до митних органів Республіки Білорусь з початку 2019 року направлено 35 запитів про надання взаємної адміністративної допомоги. </w:t>
      </w:r>
    </w:p>
    <w:p w:rsidR="00966DF4" w:rsidRPr="00966DF4" w:rsidRDefault="00966DF4" w:rsidP="00966DF4">
      <w:pPr>
        <w:jc w:val="both"/>
        <w:rPr>
          <w:sz w:val="20"/>
          <w:szCs w:val="20"/>
          <w:lang w:val="uk-UA"/>
        </w:rPr>
      </w:pPr>
      <w:r w:rsidRPr="00966DF4">
        <w:rPr>
          <w:sz w:val="20"/>
          <w:szCs w:val="20"/>
          <w:lang w:val="uk-UA"/>
        </w:rPr>
        <w:t xml:space="preserve">Від митних органів Республіки Білорусь отримано майже 100 звернень про надання допомоги у проведенні перевірок та розслідувань, на які митницями ДФС надано відповіді. </w:t>
      </w:r>
    </w:p>
    <w:p w:rsidR="00966DF4" w:rsidRPr="00966DF4" w:rsidRDefault="00966DF4" w:rsidP="00966DF4">
      <w:pPr>
        <w:jc w:val="both"/>
        <w:rPr>
          <w:sz w:val="20"/>
          <w:szCs w:val="20"/>
          <w:lang w:val="uk-UA"/>
        </w:rPr>
      </w:pPr>
      <w:r w:rsidRPr="00966DF4">
        <w:rPr>
          <w:sz w:val="20"/>
          <w:szCs w:val="20"/>
          <w:lang w:val="uk-UA"/>
        </w:rPr>
        <w:t xml:space="preserve">Серед порушень, які виявляються на українсько-білоруській ділянці кордону здебільшого фіксуються факти надання неправдивої інформації про кількість переміщуваних товарів, у т.ч. тих, які прямують транзитом з Турецької Республіки, а також надання підроблених документів. </w:t>
      </w:r>
    </w:p>
    <w:p w:rsidR="00966DF4" w:rsidRPr="00966DF4" w:rsidRDefault="00966DF4" w:rsidP="00966DF4">
      <w:pPr>
        <w:jc w:val="both"/>
        <w:rPr>
          <w:sz w:val="20"/>
          <w:szCs w:val="20"/>
          <w:lang w:val="uk-UA"/>
        </w:rPr>
      </w:pPr>
    </w:p>
    <w:p w:rsidR="00966DF4" w:rsidRPr="00966DF4" w:rsidRDefault="00966DF4" w:rsidP="00966DF4">
      <w:pPr>
        <w:outlineLvl w:val="0"/>
        <w:rPr>
          <w:b/>
          <w:bCs/>
          <w:kern w:val="36"/>
          <w:sz w:val="20"/>
          <w:szCs w:val="20"/>
          <w:lang w:val="uk-UA"/>
        </w:rPr>
      </w:pPr>
      <w:r w:rsidRPr="00966DF4">
        <w:rPr>
          <w:b/>
          <w:bCs/>
          <w:kern w:val="36"/>
          <w:sz w:val="20"/>
          <w:szCs w:val="20"/>
          <w:lang w:val="uk-UA"/>
        </w:rPr>
        <w:t xml:space="preserve">Підписано Угоду між Кабінетом Міністрів України та Урядом Туніської Республіки про співробітництво та взаємну допомогу в митних справах </w:t>
      </w:r>
    </w:p>
    <w:p w:rsidR="00966DF4" w:rsidRPr="00966DF4" w:rsidRDefault="00966DF4" w:rsidP="00966DF4">
      <w:pPr>
        <w:jc w:val="both"/>
        <w:rPr>
          <w:sz w:val="20"/>
          <w:szCs w:val="20"/>
          <w:lang w:val="uk-UA"/>
        </w:rPr>
      </w:pPr>
      <w:r w:rsidRPr="00966DF4">
        <w:rPr>
          <w:sz w:val="20"/>
          <w:szCs w:val="20"/>
          <w:lang w:val="uk-UA"/>
        </w:rPr>
        <w:t xml:space="preserve">В. о. Голови ДФС Олександр Власов та Генеральний директор Митної адміністрації Тунісу </w:t>
      </w:r>
      <w:proofErr w:type="spellStart"/>
      <w:r w:rsidRPr="00966DF4">
        <w:rPr>
          <w:sz w:val="20"/>
          <w:szCs w:val="20"/>
          <w:lang w:val="uk-UA"/>
        </w:rPr>
        <w:t>Юсеф</w:t>
      </w:r>
      <w:proofErr w:type="spellEnd"/>
      <w:r w:rsidRPr="00966DF4">
        <w:rPr>
          <w:sz w:val="20"/>
          <w:szCs w:val="20"/>
          <w:lang w:val="uk-UA"/>
        </w:rPr>
        <w:t xml:space="preserve"> </w:t>
      </w:r>
      <w:proofErr w:type="spellStart"/>
      <w:r w:rsidRPr="00966DF4">
        <w:rPr>
          <w:sz w:val="20"/>
          <w:szCs w:val="20"/>
          <w:lang w:val="uk-UA"/>
        </w:rPr>
        <w:t>Зуагі</w:t>
      </w:r>
      <w:proofErr w:type="spellEnd"/>
      <w:r w:rsidRPr="00966DF4">
        <w:rPr>
          <w:sz w:val="20"/>
          <w:szCs w:val="20"/>
          <w:lang w:val="uk-UA"/>
        </w:rPr>
        <w:t xml:space="preserve"> підписали Угоду між Кабінетом Міністрів України та Урядом Туніської Республіки про співробітництво та взаємну допомогу в митних справах. Відповідно до розпорядження Кабінету Міністрів України Олександру Власову надано повноваження на підписання цієї угоди. </w:t>
      </w:r>
    </w:p>
    <w:p w:rsidR="00966DF4" w:rsidRPr="00966DF4" w:rsidRDefault="00966DF4" w:rsidP="00966DF4">
      <w:pPr>
        <w:jc w:val="both"/>
        <w:rPr>
          <w:sz w:val="20"/>
          <w:szCs w:val="20"/>
          <w:lang w:val="uk-UA"/>
        </w:rPr>
      </w:pPr>
      <w:r w:rsidRPr="00966DF4">
        <w:rPr>
          <w:sz w:val="20"/>
          <w:szCs w:val="20"/>
          <w:lang w:val="uk-UA"/>
        </w:rPr>
        <w:t xml:space="preserve">Документом, зокрема, передбачено надання взаємної адміністративної допомоги в митній сфері з метою протидії митним правопорушенням та їх запобігання. </w:t>
      </w:r>
    </w:p>
    <w:p w:rsidR="00966DF4" w:rsidRPr="00966DF4" w:rsidRDefault="00966DF4" w:rsidP="00966DF4">
      <w:pPr>
        <w:jc w:val="both"/>
        <w:rPr>
          <w:sz w:val="20"/>
          <w:szCs w:val="20"/>
          <w:lang w:val="uk-UA"/>
        </w:rPr>
      </w:pPr>
      <w:r w:rsidRPr="00966DF4">
        <w:rPr>
          <w:sz w:val="20"/>
          <w:szCs w:val="20"/>
          <w:lang w:val="uk-UA"/>
        </w:rPr>
        <w:t xml:space="preserve">У рамках Угоди митні адміністрації двох країн направлятимуть запити про проведення перевірки законності здійснення зовнішньоекономічних операцій та обмінюватимуться інформацією з метою запобігання митним правопорушенням. </w:t>
      </w:r>
    </w:p>
    <w:p w:rsidR="00966DF4" w:rsidRPr="00966DF4" w:rsidRDefault="00966DF4" w:rsidP="00966DF4">
      <w:pPr>
        <w:jc w:val="both"/>
        <w:rPr>
          <w:sz w:val="20"/>
          <w:szCs w:val="20"/>
          <w:lang w:val="uk-UA"/>
        </w:rPr>
      </w:pPr>
      <w:r w:rsidRPr="00966DF4">
        <w:rPr>
          <w:sz w:val="20"/>
          <w:szCs w:val="20"/>
          <w:lang w:val="uk-UA"/>
        </w:rPr>
        <w:lastRenderedPageBreak/>
        <w:t xml:space="preserve">«Підписання міжурядової українсько-туніської Угоди про співробітництво та взаємну допомогу надзвичайно важливе в контексті розвитку відносин між Україною та Тунісом як у митній справі, так і в цілому. Впевнений, що з набуттям чинності цією Угодою торговельно-економічним відносинам між двома країнами буде надано нового імпульсу», – зазначив Олександр Власов. </w:t>
      </w:r>
    </w:p>
    <w:p w:rsidR="00966DF4" w:rsidRPr="00966DF4" w:rsidRDefault="00966DF4" w:rsidP="00966DF4">
      <w:pPr>
        <w:jc w:val="both"/>
        <w:rPr>
          <w:sz w:val="20"/>
          <w:szCs w:val="20"/>
          <w:lang w:val="uk-UA"/>
        </w:rPr>
      </w:pPr>
      <w:r w:rsidRPr="00966DF4">
        <w:rPr>
          <w:sz w:val="20"/>
          <w:szCs w:val="20"/>
          <w:lang w:val="uk-UA"/>
        </w:rPr>
        <w:t xml:space="preserve">Він висловив переконання, що співпраця між митними органами України та Тунісу буде і надалі розвиватися. </w:t>
      </w:r>
    </w:p>
    <w:p w:rsidR="00966DF4" w:rsidRPr="00966DF4" w:rsidRDefault="00966DF4" w:rsidP="00966DF4">
      <w:pPr>
        <w:jc w:val="both"/>
        <w:rPr>
          <w:sz w:val="20"/>
          <w:szCs w:val="20"/>
          <w:lang w:val="uk-UA"/>
        </w:rPr>
      </w:pPr>
      <w:r w:rsidRPr="00966DF4">
        <w:rPr>
          <w:sz w:val="20"/>
          <w:szCs w:val="20"/>
          <w:lang w:val="uk-UA"/>
        </w:rPr>
        <w:t xml:space="preserve">«Ми маємо багато схожого у структурі та завданнях, які стоять перед нашими адміністраціями, а також спільні інтереси щодо розвитку сучасної та модернізованої митниці України та Тунісу», - підкреслив Олександр Власов. </w:t>
      </w:r>
    </w:p>
    <w:p w:rsidR="00966DF4" w:rsidRPr="00966DF4" w:rsidRDefault="00966DF4" w:rsidP="00966DF4">
      <w:pPr>
        <w:jc w:val="both"/>
        <w:rPr>
          <w:sz w:val="20"/>
          <w:szCs w:val="20"/>
          <w:lang w:val="uk-UA"/>
        </w:rPr>
      </w:pPr>
      <w:r w:rsidRPr="00966DF4">
        <w:rPr>
          <w:sz w:val="20"/>
          <w:szCs w:val="20"/>
          <w:lang w:val="uk-UA"/>
        </w:rPr>
        <w:t xml:space="preserve">За словами </w:t>
      </w:r>
      <w:proofErr w:type="spellStart"/>
      <w:r w:rsidRPr="00966DF4">
        <w:rPr>
          <w:sz w:val="20"/>
          <w:szCs w:val="20"/>
          <w:lang w:val="uk-UA"/>
        </w:rPr>
        <w:t>очільника</w:t>
      </w:r>
      <w:proofErr w:type="spellEnd"/>
      <w:r w:rsidRPr="00966DF4">
        <w:rPr>
          <w:sz w:val="20"/>
          <w:szCs w:val="20"/>
          <w:lang w:val="uk-UA"/>
        </w:rPr>
        <w:t xml:space="preserve"> ДФС, товарообіг між Україною та Тунісом за перші п’ять місяців цього року склав 200 </w:t>
      </w:r>
      <w:proofErr w:type="spellStart"/>
      <w:r w:rsidRPr="00966DF4">
        <w:rPr>
          <w:sz w:val="20"/>
          <w:szCs w:val="20"/>
          <w:lang w:val="uk-UA"/>
        </w:rPr>
        <w:t>млн</w:t>
      </w:r>
      <w:proofErr w:type="spellEnd"/>
      <w:r w:rsidRPr="00966DF4">
        <w:rPr>
          <w:sz w:val="20"/>
          <w:szCs w:val="20"/>
          <w:lang w:val="uk-UA"/>
        </w:rPr>
        <w:t xml:space="preserve"> дол. США. Імпорт з Тунісу в Україну становив 8 </w:t>
      </w:r>
      <w:proofErr w:type="spellStart"/>
      <w:r w:rsidRPr="00966DF4">
        <w:rPr>
          <w:sz w:val="20"/>
          <w:szCs w:val="20"/>
          <w:lang w:val="uk-UA"/>
        </w:rPr>
        <w:t>млн</w:t>
      </w:r>
      <w:proofErr w:type="spellEnd"/>
      <w:r w:rsidRPr="00966DF4">
        <w:rPr>
          <w:sz w:val="20"/>
          <w:szCs w:val="20"/>
          <w:lang w:val="uk-UA"/>
        </w:rPr>
        <w:t xml:space="preserve"> дол. США,  експорт з України в Туніс – 186 </w:t>
      </w:r>
      <w:proofErr w:type="spellStart"/>
      <w:r w:rsidRPr="00966DF4">
        <w:rPr>
          <w:sz w:val="20"/>
          <w:szCs w:val="20"/>
          <w:lang w:val="uk-UA"/>
        </w:rPr>
        <w:t>млн</w:t>
      </w:r>
      <w:proofErr w:type="spellEnd"/>
      <w:r w:rsidRPr="00966DF4">
        <w:rPr>
          <w:sz w:val="20"/>
          <w:szCs w:val="20"/>
          <w:lang w:val="uk-UA"/>
        </w:rPr>
        <w:t xml:space="preserve"> дол. США. </w:t>
      </w:r>
    </w:p>
    <w:p w:rsidR="00966DF4" w:rsidRPr="00966DF4" w:rsidRDefault="00966DF4" w:rsidP="00966DF4">
      <w:pPr>
        <w:jc w:val="both"/>
        <w:rPr>
          <w:sz w:val="20"/>
          <w:szCs w:val="20"/>
          <w:lang w:val="uk-UA"/>
        </w:rPr>
      </w:pPr>
      <w:r w:rsidRPr="00966DF4">
        <w:rPr>
          <w:sz w:val="20"/>
          <w:szCs w:val="20"/>
          <w:lang w:val="uk-UA"/>
        </w:rPr>
        <w:t>Основними товарами імпорту з Тунісу в Україну є промислові товари — 3 </w:t>
      </w:r>
      <w:proofErr w:type="spellStart"/>
      <w:r w:rsidRPr="00966DF4">
        <w:rPr>
          <w:sz w:val="20"/>
          <w:szCs w:val="20"/>
          <w:lang w:val="uk-UA"/>
        </w:rPr>
        <w:t>млн</w:t>
      </w:r>
      <w:proofErr w:type="spellEnd"/>
      <w:r w:rsidRPr="00966DF4">
        <w:rPr>
          <w:sz w:val="20"/>
          <w:szCs w:val="20"/>
          <w:lang w:val="uk-UA"/>
        </w:rPr>
        <w:t xml:space="preserve"> дол. США, споживчі товари — 3 </w:t>
      </w:r>
      <w:proofErr w:type="spellStart"/>
      <w:r w:rsidRPr="00966DF4">
        <w:rPr>
          <w:sz w:val="20"/>
          <w:szCs w:val="20"/>
          <w:lang w:val="uk-UA"/>
        </w:rPr>
        <w:t>млн</w:t>
      </w:r>
      <w:proofErr w:type="spellEnd"/>
      <w:r w:rsidRPr="00966DF4">
        <w:rPr>
          <w:sz w:val="20"/>
          <w:szCs w:val="20"/>
          <w:lang w:val="uk-UA"/>
        </w:rPr>
        <w:t xml:space="preserve"> дол. США, продовольчі товари та напої – 1 млн. дол. США. Основними товарами експорту з України до Тунісу  є  продовольчі товари та напої – 102 </w:t>
      </w:r>
      <w:proofErr w:type="spellStart"/>
      <w:r w:rsidRPr="00966DF4">
        <w:rPr>
          <w:sz w:val="20"/>
          <w:szCs w:val="20"/>
          <w:lang w:val="uk-UA"/>
        </w:rPr>
        <w:t>млн</w:t>
      </w:r>
      <w:proofErr w:type="spellEnd"/>
      <w:r w:rsidRPr="00966DF4">
        <w:rPr>
          <w:sz w:val="20"/>
          <w:szCs w:val="20"/>
          <w:lang w:val="uk-UA"/>
        </w:rPr>
        <w:t xml:space="preserve">  дол. США та промислові товари – 84 </w:t>
      </w:r>
      <w:proofErr w:type="spellStart"/>
      <w:r w:rsidRPr="00966DF4">
        <w:rPr>
          <w:sz w:val="20"/>
          <w:szCs w:val="20"/>
          <w:lang w:val="uk-UA"/>
        </w:rPr>
        <w:t>млн</w:t>
      </w:r>
      <w:proofErr w:type="spellEnd"/>
      <w:r w:rsidRPr="00966DF4">
        <w:rPr>
          <w:sz w:val="20"/>
          <w:szCs w:val="20"/>
          <w:lang w:val="uk-UA"/>
        </w:rPr>
        <w:t xml:space="preserve"> дол. США. </w:t>
      </w:r>
    </w:p>
    <w:p w:rsidR="00966DF4" w:rsidRPr="00966DF4" w:rsidRDefault="00966DF4" w:rsidP="00966DF4">
      <w:pPr>
        <w:pStyle w:val="1"/>
        <w:shd w:val="clear" w:color="auto" w:fill="FFFFFF"/>
        <w:spacing w:before="0" w:beforeAutospacing="0" w:after="0" w:afterAutospacing="0"/>
        <w:jc w:val="both"/>
        <w:rPr>
          <w:b w:val="0"/>
          <w:sz w:val="20"/>
          <w:szCs w:val="20"/>
          <w:lang w:val="uk-UA"/>
        </w:rPr>
      </w:pPr>
    </w:p>
    <w:p w:rsidR="00966DF4" w:rsidRPr="0007290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p w:rsidR="00966DF4" w:rsidRDefault="00966DF4" w:rsidP="004B5FA5">
      <w:pPr>
        <w:pStyle w:val="1"/>
        <w:shd w:val="clear" w:color="auto" w:fill="FFFFFF"/>
        <w:spacing w:before="0" w:beforeAutospacing="0" w:after="0" w:afterAutospacing="0"/>
        <w:jc w:val="both"/>
        <w:rPr>
          <w:b w:val="0"/>
          <w:sz w:val="20"/>
          <w:szCs w:val="20"/>
          <w:lang w:val="uk-UA"/>
        </w:rPr>
      </w:pPr>
    </w:p>
    <w:sectPr w:rsidR="00966DF4" w:rsidSect="004D6DBB">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25ED4"/>
    <w:rsid w:val="00072904"/>
    <w:rsid w:val="001D15D3"/>
    <w:rsid w:val="00275589"/>
    <w:rsid w:val="00282D55"/>
    <w:rsid w:val="003A535D"/>
    <w:rsid w:val="004067F8"/>
    <w:rsid w:val="004B5FA5"/>
    <w:rsid w:val="004D6DBB"/>
    <w:rsid w:val="004F4DA8"/>
    <w:rsid w:val="00680F55"/>
    <w:rsid w:val="007757E4"/>
    <w:rsid w:val="007D2607"/>
    <w:rsid w:val="007D7B00"/>
    <w:rsid w:val="0084330A"/>
    <w:rsid w:val="0084799C"/>
    <w:rsid w:val="00875859"/>
    <w:rsid w:val="00890F1E"/>
    <w:rsid w:val="009358AD"/>
    <w:rsid w:val="00966DF4"/>
    <w:rsid w:val="00971FC6"/>
    <w:rsid w:val="009F07E8"/>
    <w:rsid w:val="00A25ED4"/>
    <w:rsid w:val="00A7630A"/>
    <w:rsid w:val="00C24168"/>
    <w:rsid w:val="00C91E8F"/>
    <w:rsid w:val="00CB45FA"/>
    <w:rsid w:val="00CE7ED7"/>
    <w:rsid w:val="00D05EDD"/>
    <w:rsid w:val="00EE1559"/>
    <w:rsid w:val="00F157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7"/>
    <w:uiPriority w:val="99"/>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uiPriority w:val="99"/>
    <w:locked/>
    <w:rsid w:val="004D6DBB"/>
    <w:rPr>
      <w:rFonts w:ascii="Times New Roman" w:eastAsia="Times New Roman" w:hAnsi="Times New Roman" w:cs="Times New Roman"/>
      <w:sz w:val="24"/>
      <w:szCs w:val="24"/>
      <w:lang w:eastAsia="ru-RU"/>
    </w:rPr>
  </w:style>
  <w:style w:type="character" w:styleId="a8">
    <w:name w:val="Strong"/>
    <w:basedOn w:val="a0"/>
    <w:uiPriority w:val="22"/>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 w:type="character" w:customStyle="1" w:styleId="20pt">
    <w:name w:val="Основной текст (2) + Интервал 0 pt"/>
    <w:basedOn w:val="2"/>
    <w:rsid w:val="00CB45FA"/>
    <w:rPr>
      <w:rFonts w:ascii="Times New Roman" w:hAnsi="Times New Roman" w:cs="Times New Roman"/>
      <w:spacing w:val="-10"/>
      <w:sz w:val="28"/>
      <w:szCs w:val="28"/>
      <w:u w:val="none"/>
      <w:shd w:val="clear" w:color="auto" w:fill="FFFFFF"/>
    </w:rPr>
  </w:style>
  <w:style w:type="character" w:customStyle="1" w:styleId="21">
    <w:name w:val="Основной текст (2) + Полужирный"/>
    <w:basedOn w:val="2"/>
    <w:rsid w:val="0084330A"/>
    <w:rPr>
      <w:rFonts w:ascii="Times New Roman" w:hAnsi="Times New Roman" w:cs="Times New Roman"/>
      <w:b/>
      <w:bCs/>
      <w:spacing w:val="0"/>
      <w:sz w:val="28"/>
      <w:szCs w:val="28"/>
      <w:u w:val="none"/>
      <w:lang w:bidi="ar-SA"/>
    </w:rPr>
  </w:style>
  <w:style w:type="character" w:styleId="ab">
    <w:name w:val="Emphasis"/>
    <w:basedOn w:val="a0"/>
    <w:uiPriority w:val="20"/>
    <w:qFormat/>
    <w:rsid w:val="004B5FA5"/>
    <w:rPr>
      <w:i/>
      <w:iCs/>
    </w:rPr>
  </w:style>
</w:styles>
</file>

<file path=word/webSettings.xml><?xml version="1.0" encoding="utf-8"?>
<w:webSettings xmlns:r="http://schemas.openxmlformats.org/officeDocument/2006/relationships" xmlns:w="http://schemas.openxmlformats.org/wordprocessingml/2006/main">
  <w:divs>
    <w:div w:id="282657067">
      <w:bodyDiv w:val="1"/>
      <w:marLeft w:val="0"/>
      <w:marRight w:val="0"/>
      <w:marTop w:val="0"/>
      <w:marBottom w:val="0"/>
      <w:divBdr>
        <w:top w:val="none" w:sz="0" w:space="0" w:color="auto"/>
        <w:left w:val="none" w:sz="0" w:space="0" w:color="auto"/>
        <w:bottom w:val="none" w:sz="0" w:space="0" w:color="auto"/>
        <w:right w:val="none" w:sz="0" w:space="0" w:color="auto"/>
      </w:divBdr>
      <w:divsChild>
        <w:div w:id="145247067">
          <w:marLeft w:val="0"/>
          <w:marRight w:val="0"/>
          <w:marTop w:val="0"/>
          <w:marBottom w:val="0"/>
          <w:divBdr>
            <w:top w:val="none" w:sz="0" w:space="0" w:color="auto"/>
            <w:left w:val="none" w:sz="0" w:space="0" w:color="auto"/>
            <w:bottom w:val="none" w:sz="0" w:space="0" w:color="auto"/>
            <w:right w:val="none" w:sz="0" w:space="0" w:color="auto"/>
          </w:divBdr>
          <w:divsChild>
            <w:div w:id="120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22089">
      <w:bodyDiv w:val="1"/>
      <w:marLeft w:val="0"/>
      <w:marRight w:val="0"/>
      <w:marTop w:val="0"/>
      <w:marBottom w:val="0"/>
      <w:divBdr>
        <w:top w:val="none" w:sz="0" w:space="0" w:color="auto"/>
        <w:left w:val="none" w:sz="0" w:space="0" w:color="auto"/>
        <w:bottom w:val="none" w:sz="0" w:space="0" w:color="auto"/>
        <w:right w:val="none" w:sz="0" w:space="0" w:color="auto"/>
      </w:divBdr>
      <w:divsChild>
        <w:div w:id="1150246432">
          <w:marLeft w:val="0"/>
          <w:marRight w:val="0"/>
          <w:marTop w:val="0"/>
          <w:marBottom w:val="0"/>
          <w:divBdr>
            <w:top w:val="none" w:sz="0" w:space="0" w:color="auto"/>
            <w:left w:val="none" w:sz="0" w:space="0" w:color="auto"/>
            <w:bottom w:val="none" w:sz="0" w:space="0" w:color="auto"/>
            <w:right w:val="none" w:sz="0" w:space="0" w:color="auto"/>
          </w:divBdr>
          <w:divsChild>
            <w:div w:id="701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555673">
      <w:bodyDiv w:val="1"/>
      <w:marLeft w:val="0"/>
      <w:marRight w:val="0"/>
      <w:marTop w:val="0"/>
      <w:marBottom w:val="0"/>
      <w:divBdr>
        <w:top w:val="none" w:sz="0" w:space="0" w:color="auto"/>
        <w:left w:val="none" w:sz="0" w:space="0" w:color="auto"/>
        <w:bottom w:val="none" w:sz="0" w:space="0" w:color="auto"/>
        <w:right w:val="none" w:sz="0" w:space="0" w:color="auto"/>
      </w:divBdr>
      <w:divsChild>
        <w:div w:id="1622954994">
          <w:marLeft w:val="0"/>
          <w:marRight w:val="0"/>
          <w:marTop w:val="0"/>
          <w:marBottom w:val="0"/>
          <w:divBdr>
            <w:top w:val="none" w:sz="0" w:space="0" w:color="auto"/>
            <w:left w:val="none" w:sz="0" w:space="0" w:color="auto"/>
            <w:bottom w:val="none" w:sz="0" w:space="0" w:color="auto"/>
            <w:right w:val="none" w:sz="0" w:space="0" w:color="auto"/>
          </w:divBdr>
          <w:divsChild>
            <w:div w:id="13497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101727">
      <w:bodyDiv w:val="1"/>
      <w:marLeft w:val="0"/>
      <w:marRight w:val="0"/>
      <w:marTop w:val="0"/>
      <w:marBottom w:val="0"/>
      <w:divBdr>
        <w:top w:val="none" w:sz="0" w:space="0" w:color="auto"/>
        <w:left w:val="none" w:sz="0" w:space="0" w:color="auto"/>
        <w:bottom w:val="none" w:sz="0" w:space="0" w:color="auto"/>
        <w:right w:val="none" w:sz="0" w:space="0" w:color="auto"/>
      </w:divBdr>
      <w:divsChild>
        <w:div w:id="2085297111">
          <w:marLeft w:val="0"/>
          <w:marRight w:val="0"/>
          <w:marTop w:val="0"/>
          <w:marBottom w:val="0"/>
          <w:divBdr>
            <w:top w:val="none" w:sz="0" w:space="0" w:color="auto"/>
            <w:left w:val="none" w:sz="0" w:space="0" w:color="auto"/>
            <w:bottom w:val="none" w:sz="0" w:space="0" w:color="auto"/>
            <w:right w:val="none" w:sz="0" w:space="0" w:color="auto"/>
          </w:divBdr>
          <w:divsChild>
            <w:div w:id="1118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09752">
      <w:bodyDiv w:val="1"/>
      <w:marLeft w:val="0"/>
      <w:marRight w:val="0"/>
      <w:marTop w:val="0"/>
      <w:marBottom w:val="0"/>
      <w:divBdr>
        <w:top w:val="none" w:sz="0" w:space="0" w:color="auto"/>
        <w:left w:val="none" w:sz="0" w:space="0" w:color="auto"/>
        <w:bottom w:val="none" w:sz="0" w:space="0" w:color="auto"/>
        <w:right w:val="none" w:sz="0" w:space="0" w:color="auto"/>
      </w:divBdr>
      <w:divsChild>
        <w:div w:id="2017078630">
          <w:marLeft w:val="0"/>
          <w:marRight w:val="0"/>
          <w:marTop w:val="0"/>
          <w:marBottom w:val="0"/>
          <w:divBdr>
            <w:top w:val="none" w:sz="0" w:space="0" w:color="auto"/>
            <w:left w:val="none" w:sz="0" w:space="0" w:color="auto"/>
            <w:bottom w:val="none" w:sz="0" w:space="0" w:color="auto"/>
            <w:right w:val="none" w:sz="0" w:space="0" w:color="auto"/>
          </w:divBdr>
          <w:divsChild>
            <w:div w:id="38772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7294">
      <w:bodyDiv w:val="1"/>
      <w:marLeft w:val="0"/>
      <w:marRight w:val="0"/>
      <w:marTop w:val="0"/>
      <w:marBottom w:val="0"/>
      <w:divBdr>
        <w:top w:val="none" w:sz="0" w:space="0" w:color="auto"/>
        <w:left w:val="none" w:sz="0" w:space="0" w:color="auto"/>
        <w:bottom w:val="none" w:sz="0" w:space="0" w:color="auto"/>
        <w:right w:val="none" w:sz="0" w:space="0" w:color="auto"/>
      </w:divBdr>
      <w:divsChild>
        <w:div w:id="32733912">
          <w:marLeft w:val="0"/>
          <w:marRight w:val="0"/>
          <w:marTop w:val="0"/>
          <w:marBottom w:val="0"/>
          <w:divBdr>
            <w:top w:val="none" w:sz="0" w:space="0" w:color="auto"/>
            <w:left w:val="none" w:sz="0" w:space="0" w:color="auto"/>
            <w:bottom w:val="none" w:sz="0" w:space="0" w:color="auto"/>
            <w:right w:val="none" w:sz="0" w:space="0" w:color="auto"/>
          </w:divBdr>
          <w:divsChild>
            <w:div w:id="6016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86560">
      <w:bodyDiv w:val="1"/>
      <w:marLeft w:val="0"/>
      <w:marRight w:val="0"/>
      <w:marTop w:val="0"/>
      <w:marBottom w:val="0"/>
      <w:divBdr>
        <w:top w:val="none" w:sz="0" w:space="0" w:color="auto"/>
        <w:left w:val="none" w:sz="0" w:space="0" w:color="auto"/>
        <w:bottom w:val="none" w:sz="0" w:space="0" w:color="auto"/>
        <w:right w:val="none" w:sz="0" w:space="0" w:color="auto"/>
      </w:divBdr>
      <w:divsChild>
        <w:div w:id="397018522">
          <w:marLeft w:val="0"/>
          <w:marRight w:val="0"/>
          <w:marTop w:val="0"/>
          <w:marBottom w:val="0"/>
          <w:divBdr>
            <w:top w:val="none" w:sz="0" w:space="0" w:color="auto"/>
            <w:left w:val="none" w:sz="0" w:space="0" w:color="auto"/>
            <w:bottom w:val="none" w:sz="0" w:space="0" w:color="auto"/>
            <w:right w:val="none" w:sz="0" w:space="0" w:color="auto"/>
          </w:divBdr>
          <w:divsChild>
            <w:div w:id="19560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970486">
      <w:bodyDiv w:val="1"/>
      <w:marLeft w:val="0"/>
      <w:marRight w:val="0"/>
      <w:marTop w:val="0"/>
      <w:marBottom w:val="0"/>
      <w:divBdr>
        <w:top w:val="none" w:sz="0" w:space="0" w:color="auto"/>
        <w:left w:val="none" w:sz="0" w:space="0" w:color="auto"/>
        <w:bottom w:val="none" w:sz="0" w:space="0" w:color="auto"/>
        <w:right w:val="none" w:sz="0" w:space="0" w:color="auto"/>
      </w:divBdr>
      <w:divsChild>
        <w:div w:id="297348192">
          <w:marLeft w:val="0"/>
          <w:marRight w:val="0"/>
          <w:marTop w:val="0"/>
          <w:marBottom w:val="0"/>
          <w:divBdr>
            <w:top w:val="none" w:sz="0" w:space="0" w:color="auto"/>
            <w:left w:val="none" w:sz="0" w:space="0" w:color="auto"/>
            <w:bottom w:val="none" w:sz="0" w:space="0" w:color="auto"/>
            <w:right w:val="none" w:sz="0" w:space="0" w:color="auto"/>
          </w:divBdr>
          <w:divsChild>
            <w:div w:id="143139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18967">
      <w:bodyDiv w:val="1"/>
      <w:marLeft w:val="0"/>
      <w:marRight w:val="0"/>
      <w:marTop w:val="0"/>
      <w:marBottom w:val="0"/>
      <w:divBdr>
        <w:top w:val="none" w:sz="0" w:space="0" w:color="auto"/>
        <w:left w:val="none" w:sz="0" w:space="0" w:color="auto"/>
        <w:bottom w:val="none" w:sz="0" w:space="0" w:color="auto"/>
        <w:right w:val="none" w:sz="0" w:space="0" w:color="auto"/>
      </w:divBdr>
      <w:divsChild>
        <w:div w:id="1372730067">
          <w:marLeft w:val="0"/>
          <w:marRight w:val="0"/>
          <w:marTop w:val="0"/>
          <w:marBottom w:val="0"/>
          <w:divBdr>
            <w:top w:val="none" w:sz="0" w:space="0" w:color="auto"/>
            <w:left w:val="none" w:sz="0" w:space="0" w:color="auto"/>
            <w:bottom w:val="none" w:sz="0" w:space="0" w:color="auto"/>
            <w:right w:val="none" w:sz="0" w:space="0" w:color="auto"/>
          </w:divBdr>
          <w:divsChild>
            <w:div w:id="112061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912">
      <w:bodyDiv w:val="1"/>
      <w:marLeft w:val="0"/>
      <w:marRight w:val="0"/>
      <w:marTop w:val="0"/>
      <w:marBottom w:val="0"/>
      <w:divBdr>
        <w:top w:val="none" w:sz="0" w:space="0" w:color="auto"/>
        <w:left w:val="none" w:sz="0" w:space="0" w:color="auto"/>
        <w:bottom w:val="none" w:sz="0" w:space="0" w:color="auto"/>
        <w:right w:val="none" w:sz="0" w:space="0" w:color="auto"/>
      </w:divBdr>
      <w:divsChild>
        <w:div w:id="2134128824">
          <w:marLeft w:val="0"/>
          <w:marRight w:val="0"/>
          <w:marTop w:val="0"/>
          <w:marBottom w:val="0"/>
          <w:divBdr>
            <w:top w:val="none" w:sz="0" w:space="0" w:color="auto"/>
            <w:left w:val="none" w:sz="0" w:space="0" w:color="auto"/>
            <w:bottom w:val="none" w:sz="0" w:space="0" w:color="auto"/>
            <w:right w:val="none" w:sz="0" w:space="0" w:color="auto"/>
          </w:divBdr>
          <w:divsChild>
            <w:div w:id="12387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sfs.gov.ua/data/files/246016.doc" TargetMode="External"/><Relationship Id="rId13" Type="http://schemas.openxmlformats.org/officeDocument/2006/relationships/hyperlink" Target="http://sfs.gov.ua/nove-pro-podatki--novini-/383793.html" TargetMode="External"/><Relationship Id="rId18" Type="http://schemas.openxmlformats.org/officeDocument/2006/relationships/hyperlink" Target="http://sfs.gov.ua/elektronna-zvitnist/spetsializovane-klientske-progra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fs.gov.ua/zakonodavstvo/podatkove-zakonodavstvo/listi-dps/73506.html" TargetMode="External"/><Relationship Id="rId12" Type="http://schemas.openxmlformats.org/officeDocument/2006/relationships/hyperlink" Target="http://sfs.gov.ua/dovidniki--reestri--perelik/reestri/383606.html" TargetMode="External"/><Relationship Id="rId17" Type="http://schemas.openxmlformats.org/officeDocument/2006/relationships/hyperlink" Target="http://sfs.gov.ua/elektronni-formi-dokumentiv/aktsizniy-podatok--rekomendovani-formi/" TargetMode="External"/><Relationship Id="rId2" Type="http://schemas.openxmlformats.org/officeDocument/2006/relationships/styles" Target="styles.xml"/><Relationship Id="rId16" Type="http://schemas.openxmlformats.org/officeDocument/2006/relationships/hyperlink" Target="http://www.sfs.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fs.gov.ua/media-tsentr/novini/383318.html" TargetMode="External"/><Relationship Id="rId11" Type="http://schemas.openxmlformats.org/officeDocument/2006/relationships/hyperlink" Target="http://sfs.gov.ua/media-tsentr/novini/383614.html" TargetMode="External"/><Relationship Id="rId5" Type="http://schemas.openxmlformats.org/officeDocument/2006/relationships/hyperlink" Target="http://sfs.gov.ua/anonsi/20921.html" TargetMode="External"/><Relationship Id="rId15" Type="http://schemas.openxmlformats.org/officeDocument/2006/relationships/hyperlink" Target="http://sfs.gov.ua/elektronni-formi-dokumentiv/aktsizniy-podatok--rekomendovani-formi/" TargetMode="External"/><Relationship Id="rId10" Type="http://schemas.openxmlformats.org/officeDocument/2006/relationships/hyperlink" Target="http://dp.sfs.gov.ua/data/files/246016.doc" TargetMode="External"/><Relationship Id="rId19" Type="http://schemas.openxmlformats.org/officeDocument/2006/relationships/hyperlink" Target="https://bank.gov.ua/control/uk/publish/category?cat_id=8804895" TargetMode="External"/><Relationship Id="rId4" Type="http://schemas.openxmlformats.org/officeDocument/2006/relationships/webSettings" Target="webSettings.xml"/><Relationship Id="rId9" Type="http://schemas.openxmlformats.org/officeDocument/2006/relationships/hyperlink" Target="http://dp.sfs.gov.ua/data/files/246016.doc" TargetMode="External"/><Relationship Id="rId14" Type="http://schemas.openxmlformats.org/officeDocument/2006/relationships/hyperlink" Target="http://www.sf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60B7F-1E27-494D-9804-C767AFE7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8299</Words>
  <Characters>47307</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2019-07-12T08:16:00Z</dcterms:created>
  <dcterms:modified xsi:type="dcterms:W3CDTF">2019-07-12T08:39:00Z</dcterms:modified>
</cp:coreProperties>
</file>