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3" w:rsidRPr="00E56B3F" w:rsidRDefault="00A851D3" w:rsidP="00E56B3F">
      <w:pPr>
        <w:jc w:val="both"/>
        <w:rPr>
          <w:b/>
          <w:sz w:val="20"/>
          <w:szCs w:val="20"/>
          <w:lang w:val="uk-UA"/>
        </w:rPr>
      </w:pPr>
      <w:r w:rsidRPr="00E56B3F">
        <w:rPr>
          <w:b/>
          <w:sz w:val="20"/>
          <w:szCs w:val="20"/>
          <w:lang w:val="uk-UA"/>
        </w:rPr>
        <w:t>Контролюючі органи мають право здійснювати контроль за нарахуванням мінімальної заробітної плати</w:t>
      </w:r>
    </w:p>
    <w:p w:rsidR="00A851D3" w:rsidRPr="00E56B3F" w:rsidRDefault="00E56B3F" w:rsidP="00E56B3F">
      <w:pPr>
        <w:jc w:val="both"/>
        <w:rPr>
          <w:sz w:val="20"/>
          <w:szCs w:val="20"/>
          <w:lang w:val="uk-UA"/>
        </w:rPr>
      </w:pPr>
      <w:r>
        <w:rPr>
          <w:sz w:val="20"/>
          <w:szCs w:val="20"/>
          <w:lang w:val="uk-UA"/>
        </w:rPr>
        <w:t>І</w:t>
      </w:r>
      <w:r w:rsidR="00A851D3" w:rsidRPr="00E56B3F">
        <w:rPr>
          <w:sz w:val="20"/>
          <w:szCs w:val="20"/>
          <w:lang w:val="uk-UA"/>
        </w:rPr>
        <w:t>нформує</w:t>
      </w:r>
      <w:r>
        <w:rPr>
          <w:sz w:val="20"/>
          <w:szCs w:val="20"/>
          <w:lang w:val="uk-UA"/>
        </w:rPr>
        <w:t>мо</w:t>
      </w:r>
      <w:r w:rsidR="00A851D3" w:rsidRPr="00E56B3F">
        <w:rPr>
          <w:sz w:val="20"/>
          <w:szCs w:val="20"/>
          <w:lang w:val="uk-UA"/>
        </w:rPr>
        <w:t>, що ст. 1 Закону України від 24 березня 1995 року № 108/95-ВР «Про оплату праці» із змінами та доповненнями (далі – Закон № 108) визначено, що заробітна плата – це винагорода, обчислена, як правило, у грошовому виразі, яку за трудовим договором роботодавець виплачує працівникові за виконану ним роботу.</w:t>
      </w:r>
    </w:p>
    <w:p w:rsidR="00A851D3" w:rsidRPr="00E56B3F" w:rsidRDefault="00A851D3" w:rsidP="00E56B3F">
      <w:pPr>
        <w:jc w:val="both"/>
        <w:rPr>
          <w:sz w:val="20"/>
          <w:szCs w:val="20"/>
          <w:lang w:val="uk-UA"/>
        </w:rPr>
      </w:pPr>
      <w:r w:rsidRPr="00E56B3F">
        <w:rPr>
          <w:sz w:val="20"/>
          <w:szCs w:val="20"/>
          <w:lang w:val="uk-UA"/>
        </w:rPr>
        <w:t>Згідно із ст. 3 Закону № 108 мінімальна заробітна плата – це встановлений законом мінімальний розмір оплати праці за виконану працівником місячну (годинну) норму праці.</w:t>
      </w:r>
    </w:p>
    <w:p w:rsidR="00A851D3" w:rsidRPr="00E56B3F" w:rsidRDefault="00A851D3" w:rsidP="00E56B3F">
      <w:pPr>
        <w:jc w:val="both"/>
        <w:rPr>
          <w:sz w:val="20"/>
          <w:szCs w:val="20"/>
          <w:lang w:val="uk-UA"/>
        </w:rPr>
      </w:pPr>
      <w:r w:rsidRPr="00E56B3F">
        <w:rPr>
          <w:sz w:val="20"/>
          <w:szCs w:val="20"/>
          <w:lang w:val="uk-UA"/>
        </w:rPr>
        <w:t xml:space="preserve">Мінімальна заробітна плата є державною соціальною гарантією, обов’язковою на всій території України для підприємств усіх форм власності і господарювання та фізичних осіб, які використовують працю найманих працівників, за будь-якою системою оплати праці. </w:t>
      </w:r>
    </w:p>
    <w:p w:rsidR="00A851D3" w:rsidRPr="00E56B3F" w:rsidRDefault="00A851D3" w:rsidP="00E56B3F">
      <w:pPr>
        <w:jc w:val="both"/>
        <w:rPr>
          <w:sz w:val="20"/>
          <w:szCs w:val="20"/>
          <w:lang w:val="uk-UA"/>
        </w:rPr>
      </w:pPr>
      <w:r w:rsidRPr="00E56B3F">
        <w:rPr>
          <w:sz w:val="20"/>
          <w:szCs w:val="20"/>
          <w:lang w:val="uk-UA"/>
        </w:rPr>
        <w:t>Гарантії забезпечення мінімальної заробітної плати встановлено   ст. 3¹ Закону № 108.</w:t>
      </w:r>
    </w:p>
    <w:p w:rsidR="00A851D3" w:rsidRPr="00E56B3F" w:rsidRDefault="00A851D3" w:rsidP="00E56B3F">
      <w:pPr>
        <w:jc w:val="both"/>
        <w:rPr>
          <w:sz w:val="20"/>
          <w:szCs w:val="20"/>
          <w:lang w:val="uk-UA"/>
        </w:rPr>
      </w:pPr>
      <w:r w:rsidRPr="00E56B3F">
        <w:rPr>
          <w:sz w:val="20"/>
          <w:szCs w:val="20"/>
          <w:lang w:val="uk-UA"/>
        </w:rPr>
        <w:t>Джерелом коштів на оплату праці працівників госпрозрахункових підприємств є частина доходу та інші кошти, одержані внаслідок їх господарської діяльності (ст. 4 Закону № 108).</w:t>
      </w:r>
    </w:p>
    <w:p w:rsidR="00A851D3" w:rsidRPr="00E56B3F" w:rsidRDefault="00A851D3" w:rsidP="00E56B3F">
      <w:pPr>
        <w:jc w:val="both"/>
        <w:rPr>
          <w:sz w:val="20"/>
          <w:szCs w:val="20"/>
          <w:lang w:val="uk-UA"/>
        </w:rPr>
      </w:pPr>
      <w:r w:rsidRPr="00E56B3F">
        <w:rPr>
          <w:sz w:val="20"/>
          <w:szCs w:val="20"/>
          <w:lang w:val="uk-UA"/>
        </w:rPr>
        <w:t>Оплата праці працівників підприємства здійснюється в першочерговому порядку. Всі інші платежі здійснюються підприємством після виконання зобов’язань щодо оплати праці (ст. 15 Закону № 108).</w:t>
      </w:r>
    </w:p>
    <w:p w:rsidR="00A851D3" w:rsidRPr="00E56B3F" w:rsidRDefault="00A851D3" w:rsidP="00E56B3F">
      <w:pPr>
        <w:jc w:val="both"/>
        <w:rPr>
          <w:sz w:val="20"/>
          <w:szCs w:val="20"/>
          <w:lang w:val="uk-UA"/>
        </w:rPr>
      </w:pPr>
      <w:r w:rsidRPr="00E56B3F">
        <w:rPr>
          <w:sz w:val="20"/>
          <w:szCs w:val="20"/>
          <w:lang w:val="uk-UA"/>
        </w:rPr>
        <w:t>Статтею 35 Закону № 108 передбачено, що контроль за додержанням законодавства про оплату праці здійснюють:</w:t>
      </w:r>
    </w:p>
    <w:p w:rsidR="00A851D3" w:rsidRPr="00E56B3F" w:rsidRDefault="00A851D3" w:rsidP="00E56B3F">
      <w:pPr>
        <w:jc w:val="both"/>
        <w:rPr>
          <w:sz w:val="20"/>
          <w:szCs w:val="20"/>
          <w:lang w:val="uk-UA"/>
        </w:rPr>
      </w:pPr>
      <w:r w:rsidRPr="00E56B3F">
        <w:rPr>
          <w:sz w:val="20"/>
          <w:szCs w:val="20"/>
          <w:lang w:val="uk-UA"/>
        </w:rPr>
        <w:t>► центральний орган виконавчої влади, що реалізує державну політику з питань нагляду та контролю за додержанням законодавства про працю;</w:t>
      </w:r>
    </w:p>
    <w:p w:rsidR="00A851D3" w:rsidRPr="00E56B3F" w:rsidRDefault="00A851D3" w:rsidP="00E56B3F">
      <w:pPr>
        <w:jc w:val="both"/>
        <w:rPr>
          <w:sz w:val="20"/>
          <w:szCs w:val="20"/>
          <w:lang w:val="uk-UA"/>
        </w:rPr>
      </w:pPr>
      <w:r w:rsidRPr="00E56B3F">
        <w:rPr>
          <w:sz w:val="20"/>
          <w:szCs w:val="20"/>
          <w:lang w:val="uk-UA"/>
        </w:rPr>
        <w:t>► органи доходів і зборів.</w:t>
      </w:r>
    </w:p>
    <w:p w:rsidR="00A851D3" w:rsidRPr="00E56B3F" w:rsidRDefault="00A851D3" w:rsidP="00E56B3F">
      <w:pPr>
        <w:jc w:val="both"/>
        <w:rPr>
          <w:sz w:val="20"/>
          <w:szCs w:val="20"/>
          <w:lang w:val="uk-UA"/>
        </w:rPr>
      </w:pPr>
      <w:r w:rsidRPr="00E56B3F">
        <w:rPr>
          <w:sz w:val="20"/>
          <w:szCs w:val="20"/>
          <w:lang w:val="uk-UA"/>
        </w:rPr>
        <w:t>Відповідно до п. 75.1 ст. 75 Податкового кодексу (далі – ПКУ) контролюючі органи мають право проводити камеральні, документальні (планові або позапланові; виїзні або невиїзні) та фактичні перевірки.</w:t>
      </w:r>
    </w:p>
    <w:p w:rsidR="00A851D3" w:rsidRPr="00E56B3F" w:rsidRDefault="00A851D3" w:rsidP="00E56B3F">
      <w:pPr>
        <w:jc w:val="both"/>
        <w:rPr>
          <w:sz w:val="20"/>
          <w:szCs w:val="20"/>
          <w:lang w:val="uk-UA"/>
        </w:rPr>
      </w:pPr>
      <w:r w:rsidRPr="00E56B3F">
        <w:rPr>
          <w:sz w:val="20"/>
          <w:szCs w:val="20"/>
          <w:lang w:val="uk-UA"/>
        </w:rPr>
        <w:t xml:space="preserve">У разі наявності та/або отримання в установленому законодавством порядку інформації про використання праці найманих осіб без належного оформлення трудових відносин та виплати роботодавцями доходів у вигляді заробітної плати без сплати податків до бюджету контролюючі органи здійснюють фактичну перевірку без попередження платника податків (особи) (п. 80.1 та </w:t>
      </w:r>
      <w:proofErr w:type="spellStart"/>
      <w:r w:rsidRPr="00E56B3F">
        <w:rPr>
          <w:sz w:val="20"/>
          <w:szCs w:val="20"/>
          <w:lang w:val="uk-UA"/>
        </w:rPr>
        <w:t>п.п</w:t>
      </w:r>
      <w:proofErr w:type="spellEnd"/>
      <w:r w:rsidRPr="00E56B3F">
        <w:rPr>
          <w:sz w:val="20"/>
          <w:szCs w:val="20"/>
          <w:lang w:val="uk-UA"/>
        </w:rPr>
        <w:t>. 80.2.7 п. 80.2 ст. 80 ПКУ).</w:t>
      </w:r>
    </w:p>
    <w:p w:rsidR="00A851D3" w:rsidRPr="00E56B3F" w:rsidRDefault="00A851D3" w:rsidP="00E56B3F">
      <w:pPr>
        <w:jc w:val="both"/>
        <w:rPr>
          <w:sz w:val="20"/>
          <w:szCs w:val="20"/>
          <w:lang w:val="uk-UA"/>
        </w:rPr>
      </w:pPr>
      <w:r w:rsidRPr="00E56B3F">
        <w:rPr>
          <w:sz w:val="20"/>
          <w:szCs w:val="20"/>
          <w:lang w:val="uk-UA"/>
        </w:rPr>
        <w:t>Враховуючи те, що мінімальна заробітна плата є державною соціальною гарантією, обов’язковою на всій території України для підприємств усіх форм власності і господарювання, то контролюючі органи мають право здійснювати контроль за її нарахуванням, утриманням з її розміру податку на доходи фізичних осіб.</w:t>
      </w:r>
    </w:p>
    <w:p w:rsidR="00A851D3" w:rsidRPr="00E56B3F" w:rsidRDefault="00A851D3" w:rsidP="00E56B3F">
      <w:pPr>
        <w:jc w:val="both"/>
        <w:rPr>
          <w:sz w:val="20"/>
          <w:szCs w:val="20"/>
          <w:lang w:val="uk-UA"/>
        </w:rPr>
      </w:pPr>
    </w:p>
    <w:p w:rsidR="00A851D3" w:rsidRPr="00E56B3F" w:rsidRDefault="00A851D3" w:rsidP="00E56B3F">
      <w:pPr>
        <w:jc w:val="both"/>
        <w:rPr>
          <w:b/>
          <w:sz w:val="20"/>
          <w:szCs w:val="20"/>
          <w:lang w:val="uk-UA"/>
        </w:rPr>
      </w:pPr>
      <w:r w:rsidRPr="00E56B3F">
        <w:rPr>
          <w:b/>
          <w:sz w:val="20"/>
          <w:szCs w:val="20"/>
          <w:lang w:val="uk-UA"/>
        </w:rPr>
        <w:t xml:space="preserve">Члени фермерського господарства, які отримують пенсію за віком, звільняються від сплати за себе ЄСВ </w:t>
      </w:r>
    </w:p>
    <w:p w:rsidR="00A851D3" w:rsidRPr="00E56B3F" w:rsidRDefault="00A851D3" w:rsidP="00E56B3F">
      <w:pPr>
        <w:jc w:val="both"/>
        <w:rPr>
          <w:sz w:val="20"/>
          <w:szCs w:val="20"/>
          <w:lang w:val="uk-UA"/>
        </w:rPr>
      </w:pPr>
      <w:r w:rsidRPr="00E56B3F">
        <w:rPr>
          <w:sz w:val="20"/>
          <w:szCs w:val="20"/>
          <w:lang w:val="uk-UA"/>
        </w:rPr>
        <w:t>Законом України від 03 жовтня 2017 року № 2148-VIII «Про внесення змін до деяких законодавчих актів України щодо підвищення пенсій» внесено зміни до Закону України від 08 липня 2010 року № 2464 «Про збір та облік єдиного внеску на загальнообов’язкове державне соціальне страхування» із змінами та доповненнями (далі – Закон № 2464).</w:t>
      </w:r>
    </w:p>
    <w:p w:rsidR="00A851D3" w:rsidRPr="00E56B3F" w:rsidRDefault="00A851D3" w:rsidP="00E56B3F">
      <w:pPr>
        <w:jc w:val="both"/>
        <w:rPr>
          <w:sz w:val="20"/>
          <w:szCs w:val="20"/>
          <w:lang w:val="uk-UA"/>
        </w:rPr>
      </w:pPr>
      <w:r w:rsidRPr="00E56B3F">
        <w:rPr>
          <w:sz w:val="20"/>
          <w:szCs w:val="20"/>
          <w:lang w:val="uk-UA"/>
        </w:rPr>
        <w:t>Згідно із внесеними змінами з 01.01.2018 особи, зазначені у підпунктах              4 та 5¹ частини першої ст. 4 Закону № 2464, звільняються від сплати за себе єдиного внеску на загальнообов’язкове державне соціальне страхування (далі – ЄСВ), якщо вони отримують пенсію за віком або є особами з інвалідністю, або досягли віку, встановленого ст. 26 Закону України від 09 липня 2003 року                    № 1058-IV «Про загальнообов’язкове державне пенсійне страхування» із змінами та доповненнями (далі – Закон № 1058), та отримують відповідно до закону пенсію або соціальну допомогу. Такі особи можуть бути платниками ЄСВ виключно за умови їх добровільної участі у системі загальнообов’язкового державного соціального страхування.</w:t>
      </w:r>
    </w:p>
    <w:p w:rsidR="00A851D3" w:rsidRPr="00E56B3F" w:rsidRDefault="00A851D3" w:rsidP="00E56B3F">
      <w:pPr>
        <w:jc w:val="both"/>
        <w:rPr>
          <w:sz w:val="20"/>
          <w:szCs w:val="20"/>
          <w:lang w:val="uk-UA"/>
        </w:rPr>
      </w:pPr>
      <w:r w:rsidRPr="00E56B3F">
        <w:rPr>
          <w:sz w:val="20"/>
          <w:szCs w:val="20"/>
          <w:lang w:val="uk-UA"/>
        </w:rPr>
        <w:t>Отже, з 01.01.2018 звільняються від сплати ЄСВ за себе фізичні особи – підприємці, незалежно від обраної системи оподаткування, та члени фермерського господарства, віднесені до платників ЄСВ, які, зокрема досягли віку, встановленого ст. 26 Закону № 1058, та отримують відповідно до закону пенсію або соціальну допомогу (незалежно від виду пенсії).</w:t>
      </w:r>
    </w:p>
    <w:p w:rsidR="00A851D3" w:rsidRPr="00E56B3F" w:rsidRDefault="00A851D3" w:rsidP="00E56B3F">
      <w:pPr>
        <w:jc w:val="both"/>
        <w:rPr>
          <w:sz w:val="20"/>
          <w:szCs w:val="20"/>
          <w:lang w:val="uk-UA"/>
        </w:rPr>
      </w:pPr>
    </w:p>
    <w:p w:rsidR="00A851D3" w:rsidRPr="00E56B3F" w:rsidRDefault="00A851D3" w:rsidP="00E56B3F">
      <w:pPr>
        <w:jc w:val="both"/>
        <w:rPr>
          <w:b/>
          <w:sz w:val="20"/>
          <w:szCs w:val="20"/>
          <w:lang w:val="uk-UA"/>
        </w:rPr>
      </w:pPr>
      <w:r w:rsidRPr="00E56B3F">
        <w:rPr>
          <w:b/>
          <w:sz w:val="20"/>
          <w:szCs w:val="20"/>
          <w:lang w:val="uk-UA"/>
        </w:rPr>
        <w:t xml:space="preserve">Основні фонди повертаються фізичній особі у разі її виходу з числа засновників: </w:t>
      </w:r>
      <w:proofErr w:type="spellStart"/>
      <w:r w:rsidRPr="00E56B3F">
        <w:rPr>
          <w:b/>
          <w:sz w:val="20"/>
          <w:szCs w:val="20"/>
          <w:lang w:val="uk-UA"/>
        </w:rPr>
        <w:t>ПДВ-наслідки</w:t>
      </w:r>
      <w:proofErr w:type="spellEnd"/>
    </w:p>
    <w:p w:rsidR="00A851D3" w:rsidRPr="00E56B3F" w:rsidRDefault="00E56B3F" w:rsidP="00E56B3F">
      <w:pPr>
        <w:jc w:val="both"/>
        <w:rPr>
          <w:sz w:val="20"/>
          <w:szCs w:val="20"/>
          <w:lang w:val="uk-UA"/>
        </w:rPr>
      </w:pPr>
      <w:r>
        <w:rPr>
          <w:sz w:val="20"/>
          <w:szCs w:val="20"/>
          <w:lang w:val="uk-UA"/>
        </w:rPr>
        <w:t>Н</w:t>
      </w:r>
      <w:r w:rsidR="00A851D3" w:rsidRPr="00E56B3F">
        <w:rPr>
          <w:sz w:val="20"/>
          <w:szCs w:val="20"/>
          <w:lang w:val="uk-UA"/>
        </w:rPr>
        <w:t>агадує</w:t>
      </w:r>
      <w:r>
        <w:rPr>
          <w:sz w:val="20"/>
          <w:szCs w:val="20"/>
          <w:lang w:val="uk-UA"/>
        </w:rPr>
        <w:t>мо</w:t>
      </w:r>
      <w:r w:rsidR="00A851D3" w:rsidRPr="00E56B3F">
        <w:rPr>
          <w:sz w:val="20"/>
          <w:szCs w:val="20"/>
          <w:lang w:val="uk-UA"/>
        </w:rPr>
        <w:t xml:space="preserve">, що нормами </w:t>
      </w:r>
      <w:proofErr w:type="spellStart"/>
      <w:r w:rsidR="00A851D3" w:rsidRPr="00E56B3F">
        <w:rPr>
          <w:sz w:val="20"/>
          <w:szCs w:val="20"/>
          <w:lang w:val="uk-UA"/>
        </w:rPr>
        <w:t>п.п</w:t>
      </w:r>
      <w:proofErr w:type="spellEnd"/>
      <w:r w:rsidR="00A851D3" w:rsidRPr="00E56B3F">
        <w:rPr>
          <w:sz w:val="20"/>
          <w:szCs w:val="20"/>
          <w:lang w:val="uk-UA"/>
        </w:rPr>
        <w:t>. «а» п. 185.1 ст. 185 Податкового кодексу України (далі – ПКУ) визначено, що об’єктом оподаткування ПДВ є операції платників ПДВ з постачання товарів, місце постачання яких розташоване на митній території України, відповідно до ст. 186 ПКУ.</w:t>
      </w:r>
    </w:p>
    <w:p w:rsidR="00A851D3" w:rsidRPr="00E56B3F" w:rsidRDefault="00A851D3" w:rsidP="00E56B3F">
      <w:pPr>
        <w:jc w:val="both"/>
        <w:rPr>
          <w:sz w:val="20"/>
          <w:szCs w:val="20"/>
          <w:lang w:val="uk-UA"/>
        </w:rPr>
      </w:pPr>
      <w:r w:rsidRPr="00E56B3F">
        <w:rPr>
          <w:sz w:val="20"/>
          <w:szCs w:val="20"/>
          <w:lang w:val="uk-UA"/>
        </w:rPr>
        <w:t>Постачання товарів – будь-яка передача права на розпоряджання товарами як власник, зокрема обмін такого товару (</w:t>
      </w:r>
      <w:proofErr w:type="spellStart"/>
      <w:r w:rsidRPr="00E56B3F">
        <w:rPr>
          <w:sz w:val="20"/>
          <w:szCs w:val="20"/>
          <w:lang w:val="uk-UA"/>
        </w:rPr>
        <w:t>п.п</w:t>
      </w:r>
      <w:proofErr w:type="spellEnd"/>
      <w:r w:rsidRPr="00E56B3F">
        <w:rPr>
          <w:sz w:val="20"/>
          <w:szCs w:val="20"/>
          <w:lang w:val="uk-UA"/>
        </w:rPr>
        <w:t>. 14.1.191 п. 14.1 ст. 14 р. І ПКУ).</w:t>
      </w:r>
    </w:p>
    <w:p w:rsidR="00A851D3" w:rsidRPr="00E56B3F" w:rsidRDefault="00A851D3" w:rsidP="00E56B3F">
      <w:pPr>
        <w:jc w:val="both"/>
        <w:rPr>
          <w:sz w:val="20"/>
          <w:szCs w:val="20"/>
          <w:lang w:val="uk-UA"/>
        </w:rPr>
      </w:pPr>
      <w:r w:rsidRPr="00E56B3F">
        <w:rPr>
          <w:sz w:val="20"/>
          <w:szCs w:val="20"/>
          <w:lang w:val="uk-UA"/>
        </w:rPr>
        <w:t>Отже, операція з повернення основних фондів, попередньо внесених до статутного фонду юридичної особи іншими юридичними або фізичними особами, у разі їх виходу з числа засновників або учасників такої юридичної особи, підпадає під визначення об’єкта оподаткування ПДВ та має оподатковуватись на загальних підставах за основною ставкою, а саме – 20 %.</w:t>
      </w:r>
    </w:p>
    <w:p w:rsidR="00A851D3" w:rsidRPr="00E56B3F" w:rsidRDefault="00A851D3" w:rsidP="00E56B3F">
      <w:pPr>
        <w:jc w:val="both"/>
        <w:rPr>
          <w:b/>
          <w:sz w:val="20"/>
          <w:szCs w:val="20"/>
          <w:lang w:val="uk-UA"/>
        </w:rPr>
      </w:pPr>
    </w:p>
    <w:p w:rsidR="00A851D3" w:rsidRPr="00E56B3F" w:rsidRDefault="00A851D3" w:rsidP="00E56B3F">
      <w:pPr>
        <w:jc w:val="both"/>
        <w:rPr>
          <w:b/>
          <w:sz w:val="20"/>
          <w:szCs w:val="20"/>
          <w:lang w:val="uk-UA"/>
        </w:rPr>
      </w:pPr>
      <w:r w:rsidRPr="00E56B3F">
        <w:rPr>
          <w:b/>
          <w:sz w:val="20"/>
          <w:szCs w:val="20"/>
          <w:lang w:val="uk-UA"/>
        </w:rPr>
        <w:t>Заява платника податків на проведення документальної позапланової перевірки є підставою для її проведення</w:t>
      </w:r>
    </w:p>
    <w:p w:rsidR="00A851D3" w:rsidRPr="00E56B3F" w:rsidRDefault="00E56B3F" w:rsidP="00E56B3F">
      <w:pPr>
        <w:jc w:val="both"/>
        <w:rPr>
          <w:sz w:val="20"/>
          <w:szCs w:val="20"/>
          <w:lang w:val="uk-UA"/>
        </w:rPr>
      </w:pPr>
      <w:r>
        <w:rPr>
          <w:sz w:val="20"/>
          <w:szCs w:val="20"/>
          <w:lang w:val="uk-UA"/>
        </w:rPr>
        <w:t>З</w:t>
      </w:r>
      <w:r w:rsidR="00A851D3" w:rsidRPr="00E56B3F">
        <w:rPr>
          <w:sz w:val="20"/>
          <w:szCs w:val="20"/>
          <w:lang w:val="uk-UA"/>
        </w:rPr>
        <w:t>вертає</w:t>
      </w:r>
      <w:r>
        <w:rPr>
          <w:sz w:val="20"/>
          <w:szCs w:val="20"/>
          <w:lang w:val="uk-UA"/>
        </w:rPr>
        <w:t>мо</w:t>
      </w:r>
      <w:r w:rsidR="00A851D3" w:rsidRPr="00E56B3F">
        <w:rPr>
          <w:sz w:val="20"/>
          <w:szCs w:val="20"/>
          <w:lang w:val="uk-UA"/>
        </w:rPr>
        <w:t xml:space="preserve"> увагу платників, що п. 78.1 ст. 78 Податкового кодексу України (далі – ПКУ) визначено підстави, за наявності яких проводиться документальна позапланова перевірка.</w:t>
      </w:r>
    </w:p>
    <w:p w:rsidR="00A851D3" w:rsidRPr="00E56B3F" w:rsidRDefault="00A851D3" w:rsidP="00E56B3F">
      <w:pPr>
        <w:jc w:val="both"/>
        <w:rPr>
          <w:sz w:val="20"/>
          <w:szCs w:val="20"/>
          <w:lang w:val="uk-UA"/>
        </w:rPr>
      </w:pPr>
      <w:r w:rsidRPr="00E56B3F">
        <w:rPr>
          <w:sz w:val="20"/>
          <w:szCs w:val="20"/>
          <w:lang w:val="uk-UA"/>
        </w:rPr>
        <w:t>Обмеження у підставах проведення перевірок платників податків, визначені ПКУ, не поширюються на перевірки, що проводяться на звернення такого платника податків, або перевірки, що проводяться у межах кримінального провадження (абзац перший п. 78.2 ст. 78 ПКУ).</w:t>
      </w:r>
    </w:p>
    <w:p w:rsidR="00A851D3" w:rsidRPr="00E56B3F" w:rsidRDefault="00A851D3" w:rsidP="00E56B3F">
      <w:pPr>
        <w:jc w:val="both"/>
        <w:rPr>
          <w:sz w:val="20"/>
          <w:szCs w:val="20"/>
          <w:lang w:val="uk-UA"/>
        </w:rPr>
      </w:pPr>
      <w:r w:rsidRPr="00E56B3F">
        <w:rPr>
          <w:sz w:val="20"/>
          <w:szCs w:val="20"/>
          <w:lang w:val="uk-UA"/>
        </w:rPr>
        <w:t xml:space="preserve">Перелік функцій контролюючих органів та державних податкових інспекцій визначено </w:t>
      </w:r>
      <w:proofErr w:type="spellStart"/>
      <w:r w:rsidRPr="00E56B3F">
        <w:rPr>
          <w:sz w:val="20"/>
          <w:szCs w:val="20"/>
          <w:lang w:val="uk-UA"/>
        </w:rPr>
        <w:t>п.п</w:t>
      </w:r>
      <w:proofErr w:type="spellEnd"/>
      <w:r w:rsidRPr="00E56B3F">
        <w:rPr>
          <w:sz w:val="20"/>
          <w:szCs w:val="20"/>
          <w:lang w:val="uk-UA"/>
        </w:rPr>
        <w:t>. 19¹.1.1 п. 19¹.1 ст. 19¹, ст. 19³ ПКУ. Функцію контрольно-перевірочної роботи закріплено виключно за контролюючими органами обласного та центрального рівнів.</w:t>
      </w:r>
    </w:p>
    <w:p w:rsidR="00A851D3" w:rsidRPr="00E56B3F" w:rsidRDefault="00A851D3" w:rsidP="00E56B3F">
      <w:pPr>
        <w:jc w:val="both"/>
        <w:rPr>
          <w:sz w:val="20"/>
          <w:szCs w:val="20"/>
          <w:lang w:val="uk-UA"/>
        </w:rPr>
      </w:pPr>
      <w:r w:rsidRPr="00E56B3F">
        <w:rPr>
          <w:sz w:val="20"/>
          <w:szCs w:val="20"/>
          <w:lang w:val="uk-UA"/>
        </w:rPr>
        <w:t>Про проведення документальної позапланової перевірки керівник (його заступник або уповноважена особа) контролюючого органу приймає рішення, яке оформлюється наказом (абзац перший п. 78.4 ст. 78 ПКУ).</w:t>
      </w:r>
    </w:p>
    <w:p w:rsidR="00A851D3" w:rsidRPr="00E56B3F" w:rsidRDefault="00A851D3" w:rsidP="00E56B3F">
      <w:pPr>
        <w:jc w:val="both"/>
        <w:rPr>
          <w:sz w:val="20"/>
          <w:szCs w:val="20"/>
          <w:lang w:val="uk-UA"/>
        </w:rPr>
      </w:pPr>
      <w:r w:rsidRPr="00E56B3F">
        <w:rPr>
          <w:sz w:val="20"/>
          <w:szCs w:val="20"/>
          <w:lang w:val="uk-UA"/>
        </w:rPr>
        <w:t>Тобто, на підставі поданої заяви платника податків про проведення перевірки після прийняття рішення керівника контролюючого органу, яке оформлюється наказом, проводиться документальна позапланова перевірка.</w:t>
      </w:r>
    </w:p>
    <w:p w:rsidR="00A851D3" w:rsidRPr="00E56B3F" w:rsidRDefault="00A851D3" w:rsidP="00E56B3F">
      <w:pPr>
        <w:jc w:val="both"/>
        <w:rPr>
          <w:sz w:val="20"/>
          <w:szCs w:val="20"/>
          <w:lang w:val="uk-UA"/>
        </w:rPr>
      </w:pPr>
      <w:r w:rsidRPr="00E56B3F">
        <w:rPr>
          <w:sz w:val="20"/>
          <w:szCs w:val="20"/>
          <w:lang w:val="uk-UA"/>
        </w:rPr>
        <w:lastRenderedPageBreak/>
        <w:t>Водночас, контролюючим органам забороняється проводити документальні позапланові перевірки, які передбачені підпунктами 78.1.1, 78.1.4, 78.1.8 п. 78.1 ст. 78 ПКУ, у разі, якщо питання, що є предметом такої перевірки, були охоплені під час попередніх перевірок платника податків (абзац другий п. 78.2 ст. 78 ПКУ).</w:t>
      </w:r>
    </w:p>
    <w:p w:rsidR="00E56B3F" w:rsidRPr="00E56B3F" w:rsidRDefault="00E56B3F" w:rsidP="00E56B3F">
      <w:pPr>
        <w:pStyle w:val="1"/>
        <w:shd w:val="clear" w:color="auto" w:fill="FFFFFF"/>
        <w:spacing w:before="0" w:beforeAutospacing="0" w:after="0" w:afterAutospacing="0"/>
        <w:jc w:val="both"/>
        <w:rPr>
          <w:b w:val="0"/>
          <w:sz w:val="20"/>
          <w:szCs w:val="20"/>
          <w:lang w:val="uk-UA"/>
        </w:rPr>
      </w:pPr>
    </w:p>
    <w:p w:rsidR="00A851D3" w:rsidRPr="00E56B3F" w:rsidRDefault="00A851D3" w:rsidP="00E56B3F">
      <w:pPr>
        <w:jc w:val="both"/>
        <w:rPr>
          <w:b/>
          <w:sz w:val="20"/>
          <w:szCs w:val="20"/>
          <w:lang w:val="uk-UA"/>
        </w:rPr>
      </w:pPr>
      <w:r w:rsidRPr="00E56B3F">
        <w:rPr>
          <w:b/>
          <w:sz w:val="20"/>
          <w:szCs w:val="20"/>
          <w:lang w:val="uk-UA"/>
        </w:rPr>
        <w:t>Семінар для представників органів місцевого самоврядування</w:t>
      </w:r>
    </w:p>
    <w:p w:rsidR="00A851D3" w:rsidRPr="00E56B3F" w:rsidRDefault="00A851D3" w:rsidP="00E56B3F">
      <w:pPr>
        <w:jc w:val="both"/>
        <w:rPr>
          <w:sz w:val="20"/>
          <w:szCs w:val="20"/>
          <w:lang w:val="uk-UA"/>
        </w:rPr>
      </w:pPr>
      <w:r w:rsidRPr="00E56B3F">
        <w:rPr>
          <w:sz w:val="20"/>
          <w:szCs w:val="20"/>
          <w:lang w:val="uk-UA"/>
        </w:rPr>
        <w:t xml:space="preserve">Днями, за ініціативою Дніпропетровського регіонального інвестиційного агентства (далі – ДІА) у приміщенні Дніпропетровської обласної ради відбувся семінар на тему «Формування та запровадження місцевих преференцій з метою підвищення інвестиційної привабливості громад» для представників міських рад, рад об’єднаних територіальних громад Дніпропетровщини за участі заступника голови Дніпропетровського обласного територіального відділення Антимонопольного комітету України Євгена </w:t>
      </w:r>
      <w:proofErr w:type="spellStart"/>
      <w:r w:rsidRPr="00E56B3F">
        <w:rPr>
          <w:sz w:val="20"/>
          <w:szCs w:val="20"/>
          <w:lang w:val="uk-UA"/>
        </w:rPr>
        <w:t>Варнакова</w:t>
      </w:r>
      <w:proofErr w:type="spellEnd"/>
      <w:r w:rsidRPr="00E56B3F">
        <w:rPr>
          <w:sz w:val="20"/>
          <w:szCs w:val="20"/>
          <w:lang w:val="uk-UA"/>
        </w:rPr>
        <w:t>.</w:t>
      </w:r>
    </w:p>
    <w:p w:rsidR="00A851D3" w:rsidRPr="00E56B3F" w:rsidRDefault="00A851D3" w:rsidP="00E56B3F">
      <w:pPr>
        <w:shd w:val="clear" w:color="auto" w:fill="FFFFFF"/>
        <w:tabs>
          <w:tab w:val="left" w:pos="0"/>
        </w:tabs>
        <w:jc w:val="both"/>
        <w:rPr>
          <w:sz w:val="20"/>
          <w:szCs w:val="20"/>
          <w:lang w:val="uk-UA"/>
        </w:rPr>
      </w:pPr>
      <w:r w:rsidRPr="00E56B3F">
        <w:rPr>
          <w:sz w:val="20"/>
          <w:szCs w:val="20"/>
          <w:lang w:val="uk-UA"/>
        </w:rPr>
        <w:t xml:space="preserve">Семінар відкрила директор ДІА Валентина </w:t>
      </w:r>
      <w:proofErr w:type="spellStart"/>
      <w:r w:rsidRPr="00E56B3F">
        <w:rPr>
          <w:sz w:val="20"/>
          <w:szCs w:val="20"/>
          <w:lang w:val="uk-UA"/>
        </w:rPr>
        <w:t>Затишняк</w:t>
      </w:r>
      <w:proofErr w:type="spellEnd"/>
      <w:r w:rsidRPr="00E56B3F">
        <w:rPr>
          <w:sz w:val="20"/>
          <w:szCs w:val="20"/>
          <w:lang w:val="uk-UA"/>
        </w:rPr>
        <w:t xml:space="preserve">, яка зазначила, що метою заходу є обговорення наявних місцевих преференцій, механізмів та результатів ефективності їх запровадження для підвищення інвестиційної привабливості громад. </w:t>
      </w:r>
    </w:p>
    <w:p w:rsidR="00A851D3" w:rsidRPr="00E56B3F" w:rsidRDefault="00A851D3" w:rsidP="00E56B3F">
      <w:pPr>
        <w:jc w:val="both"/>
        <w:rPr>
          <w:bCs/>
          <w:color w:val="000000"/>
          <w:sz w:val="20"/>
          <w:szCs w:val="20"/>
          <w:lang w:val="uk-UA"/>
        </w:rPr>
      </w:pPr>
      <w:r w:rsidRPr="00E56B3F">
        <w:rPr>
          <w:sz w:val="20"/>
          <w:szCs w:val="20"/>
          <w:lang w:val="uk-UA"/>
        </w:rPr>
        <w:t>У семінарі також прийняли участь фахівці Головного управління ДФС у Дніпропетровській області, які у рамках положень Податкового кодексу України (далі – ПКУ) розповіли про повноваження органів місцевого самоврядування у частині встановлення місцевих податків і зборів та з</w:t>
      </w:r>
      <w:r w:rsidRPr="00E56B3F">
        <w:rPr>
          <w:bCs/>
          <w:color w:val="000000"/>
          <w:sz w:val="20"/>
          <w:szCs w:val="20"/>
          <w:lang w:val="uk-UA"/>
        </w:rPr>
        <w:t xml:space="preserve">астосування місцевих преференцій шляхом зниження ставок таких податків і зборів </w:t>
      </w:r>
      <w:r w:rsidRPr="00E56B3F">
        <w:rPr>
          <w:sz w:val="20"/>
          <w:szCs w:val="20"/>
          <w:lang w:val="uk-UA"/>
        </w:rPr>
        <w:t>у межах, визначених ПКУ</w:t>
      </w:r>
      <w:r w:rsidRPr="00E56B3F">
        <w:rPr>
          <w:bCs/>
          <w:color w:val="000000"/>
          <w:sz w:val="20"/>
          <w:szCs w:val="20"/>
          <w:lang w:val="uk-UA"/>
        </w:rPr>
        <w:t>.</w:t>
      </w:r>
    </w:p>
    <w:p w:rsidR="00A851D3" w:rsidRPr="00E56B3F" w:rsidRDefault="00A851D3" w:rsidP="00E56B3F">
      <w:pPr>
        <w:jc w:val="both"/>
        <w:rPr>
          <w:bCs/>
          <w:color w:val="000000"/>
          <w:sz w:val="20"/>
          <w:szCs w:val="20"/>
          <w:lang w:val="uk-UA"/>
        </w:rPr>
      </w:pPr>
      <w:r w:rsidRPr="00E56B3F">
        <w:rPr>
          <w:bCs/>
          <w:color w:val="000000"/>
          <w:sz w:val="20"/>
          <w:szCs w:val="20"/>
          <w:lang w:val="uk-UA"/>
        </w:rPr>
        <w:t>Семінар пройшов у форматі конструктивного діалогу.</w:t>
      </w:r>
    </w:p>
    <w:p w:rsidR="00A851D3" w:rsidRPr="00E56B3F" w:rsidRDefault="00A851D3" w:rsidP="00E56B3F">
      <w:pPr>
        <w:jc w:val="both"/>
        <w:rPr>
          <w:bCs/>
          <w:color w:val="000000"/>
          <w:sz w:val="20"/>
          <w:szCs w:val="20"/>
          <w:lang w:val="uk-UA"/>
        </w:rPr>
      </w:pPr>
      <w:r w:rsidRPr="00E56B3F">
        <w:rPr>
          <w:bCs/>
          <w:color w:val="000000"/>
          <w:sz w:val="20"/>
          <w:szCs w:val="20"/>
          <w:lang w:val="uk-UA"/>
        </w:rPr>
        <w:t>Під час спілкування учасники заходу отримали цікаву та корисну інформацію.</w:t>
      </w:r>
    </w:p>
    <w:p w:rsidR="00E56B3F" w:rsidRPr="00E56B3F" w:rsidRDefault="00E56B3F" w:rsidP="00E56B3F">
      <w:pPr>
        <w:pStyle w:val="1"/>
        <w:shd w:val="clear" w:color="auto" w:fill="FFFFFF"/>
        <w:spacing w:before="0" w:beforeAutospacing="0" w:after="0" w:afterAutospacing="0"/>
        <w:jc w:val="both"/>
        <w:rPr>
          <w:b w:val="0"/>
          <w:sz w:val="20"/>
          <w:szCs w:val="20"/>
          <w:lang w:val="uk-UA"/>
        </w:rPr>
      </w:pPr>
    </w:p>
    <w:p w:rsidR="002B0C21" w:rsidRPr="00E56B3F" w:rsidRDefault="002B0C21" w:rsidP="00E56B3F">
      <w:pPr>
        <w:jc w:val="both"/>
        <w:rPr>
          <w:b/>
          <w:sz w:val="20"/>
          <w:szCs w:val="20"/>
          <w:lang w:val="uk-UA"/>
        </w:rPr>
      </w:pPr>
      <w:r w:rsidRPr="00E56B3F">
        <w:rPr>
          <w:b/>
          <w:sz w:val="20"/>
          <w:szCs w:val="20"/>
          <w:lang w:val="uk-UA"/>
        </w:rPr>
        <w:t>Про декларування доходів футбольним вболівальникам</w:t>
      </w:r>
    </w:p>
    <w:p w:rsidR="002B0C21" w:rsidRPr="00E56B3F" w:rsidRDefault="002B0C21" w:rsidP="00E56B3F">
      <w:pPr>
        <w:jc w:val="both"/>
        <w:rPr>
          <w:sz w:val="20"/>
          <w:szCs w:val="20"/>
          <w:lang w:val="uk-UA"/>
        </w:rPr>
      </w:pPr>
      <w:r w:rsidRPr="00E56B3F">
        <w:rPr>
          <w:sz w:val="20"/>
          <w:szCs w:val="20"/>
          <w:lang w:val="uk-UA"/>
        </w:rPr>
        <w:t xml:space="preserve">На стадіоні «Дніпро-Арена», де 28 березня поточного року проходив перший футбольний матч весняного сезону 2019 року між командами </w:t>
      </w:r>
      <w:r w:rsidRPr="00E56B3F">
        <w:rPr>
          <w:sz w:val="20"/>
          <w:szCs w:val="20"/>
        </w:rPr>
        <w:t xml:space="preserve">               </w:t>
      </w:r>
      <w:r w:rsidRPr="00E56B3F">
        <w:rPr>
          <w:sz w:val="20"/>
          <w:szCs w:val="20"/>
          <w:lang w:val="uk-UA"/>
        </w:rPr>
        <w:t>«Дніпро-1» та «Агробізнес», працівниками управління комунікацій ГУ ДФС у Дніпропетровській області проведено промо-акцію, присвячену кампанії декларування громадянами доходів, отриманих у 2018 році.</w:t>
      </w:r>
    </w:p>
    <w:p w:rsidR="002B0C21" w:rsidRPr="00E56B3F" w:rsidRDefault="002B0C21" w:rsidP="00E56B3F">
      <w:pPr>
        <w:jc w:val="both"/>
        <w:rPr>
          <w:sz w:val="20"/>
          <w:szCs w:val="20"/>
          <w:lang w:val="uk-UA" w:eastAsia="uk-UA"/>
        </w:rPr>
      </w:pPr>
      <w:r w:rsidRPr="00E56B3F">
        <w:rPr>
          <w:sz w:val="20"/>
          <w:szCs w:val="20"/>
          <w:lang w:val="uk-UA"/>
        </w:rPr>
        <w:t xml:space="preserve">Фахівці фіскальної служби футбольним вболівальникам, які придбавали квитки на матч, нагадали про важливість декларування доходів та вручили </w:t>
      </w:r>
      <w:r w:rsidRPr="00E56B3F">
        <w:rPr>
          <w:sz w:val="20"/>
          <w:szCs w:val="20"/>
          <w:lang w:val="uk-UA" w:eastAsia="uk-UA"/>
        </w:rPr>
        <w:t>листівки з необхідною інформацією щодо обов’язкового декларування доходів, строків подання декларації про доходи, а також про отримання права на податкову знижку.</w:t>
      </w:r>
    </w:p>
    <w:p w:rsidR="002B0C21" w:rsidRPr="00E56B3F" w:rsidRDefault="002B0C21" w:rsidP="00E56B3F">
      <w:pPr>
        <w:jc w:val="both"/>
        <w:rPr>
          <w:sz w:val="20"/>
          <w:szCs w:val="20"/>
          <w:lang w:val="uk-UA" w:eastAsia="uk-UA"/>
        </w:rPr>
      </w:pPr>
      <w:r w:rsidRPr="00E56B3F">
        <w:rPr>
          <w:sz w:val="20"/>
          <w:szCs w:val="20"/>
          <w:lang w:val="uk-UA" w:eastAsia="uk-UA"/>
        </w:rPr>
        <w:t>Відвідувачам матчу сподобався такий незвичний та креативний спосіб привернути увагу до важливості та необхідності декларування доходів. Вони позитивно та з інтересом реагували на роз’яснення податкового законодавства.</w:t>
      </w:r>
    </w:p>
    <w:p w:rsidR="002B0C21" w:rsidRPr="00E56B3F" w:rsidRDefault="002B0C21" w:rsidP="00E56B3F">
      <w:pPr>
        <w:jc w:val="both"/>
        <w:rPr>
          <w:sz w:val="20"/>
          <w:szCs w:val="20"/>
          <w:lang w:val="uk-UA"/>
        </w:rPr>
      </w:pPr>
      <w:r w:rsidRPr="00E56B3F">
        <w:rPr>
          <w:sz w:val="20"/>
          <w:szCs w:val="20"/>
          <w:lang w:val="uk-UA" w:eastAsia="uk-UA"/>
        </w:rPr>
        <w:t>Слід зазначити, що о</w:t>
      </w:r>
      <w:r w:rsidRPr="00E56B3F">
        <w:rPr>
          <w:sz w:val="20"/>
          <w:szCs w:val="20"/>
          <w:lang w:val="uk-UA"/>
        </w:rPr>
        <w:t xml:space="preserve">перативне доведення важливих повідомлень, доступність викладення матеріалу та яскраве оформлення друкованої продукції сприяє підвищенню рівня податкових знань про декларування доходів серед населення. </w:t>
      </w:r>
    </w:p>
    <w:p w:rsidR="002B0C21" w:rsidRPr="00E56B3F" w:rsidRDefault="002B0C21" w:rsidP="00E56B3F">
      <w:pPr>
        <w:jc w:val="both"/>
        <w:rPr>
          <w:sz w:val="20"/>
          <w:szCs w:val="20"/>
          <w:lang w:val="uk-UA"/>
        </w:rPr>
      </w:pPr>
      <w:r w:rsidRPr="00E56B3F">
        <w:rPr>
          <w:sz w:val="20"/>
          <w:szCs w:val="20"/>
          <w:lang w:val="uk-UA"/>
        </w:rPr>
        <w:t xml:space="preserve">Такі акції стали вже традиційними і, як показує практика, </w:t>
      </w:r>
      <w:r w:rsidRPr="00E56B3F">
        <w:rPr>
          <w:sz w:val="20"/>
          <w:szCs w:val="20"/>
          <w:lang w:val="uk-UA" w:eastAsia="uk-UA"/>
        </w:rPr>
        <w:t>–</w:t>
      </w:r>
      <w:r w:rsidRPr="00E56B3F">
        <w:rPr>
          <w:sz w:val="20"/>
          <w:szCs w:val="20"/>
          <w:lang w:val="uk-UA"/>
        </w:rPr>
        <w:t xml:space="preserve"> досить ефективними, адже охоплюють широке коло платників податків.</w:t>
      </w:r>
    </w:p>
    <w:p w:rsidR="002B0C21" w:rsidRPr="00E56B3F" w:rsidRDefault="002B0C21" w:rsidP="00E56B3F">
      <w:pPr>
        <w:jc w:val="both"/>
        <w:rPr>
          <w:b/>
          <w:sz w:val="20"/>
          <w:szCs w:val="20"/>
          <w:lang w:val="uk-UA"/>
        </w:rPr>
      </w:pPr>
    </w:p>
    <w:p w:rsidR="002B0C21" w:rsidRPr="00E56B3F" w:rsidRDefault="002B0C21" w:rsidP="00E56B3F">
      <w:pPr>
        <w:jc w:val="both"/>
        <w:rPr>
          <w:b/>
          <w:sz w:val="20"/>
          <w:szCs w:val="20"/>
          <w:lang w:val="uk-UA"/>
        </w:rPr>
      </w:pPr>
      <w:r w:rsidRPr="00E56B3F">
        <w:rPr>
          <w:b/>
          <w:sz w:val="20"/>
          <w:szCs w:val="20"/>
          <w:lang w:val="uk-UA"/>
        </w:rPr>
        <w:t xml:space="preserve">Сплата ПДФО за відокремлений підрозділ </w:t>
      </w:r>
    </w:p>
    <w:p w:rsidR="002B0C21" w:rsidRPr="00E56B3F" w:rsidRDefault="00E56B3F" w:rsidP="00E56B3F">
      <w:pPr>
        <w:jc w:val="both"/>
        <w:rPr>
          <w:sz w:val="20"/>
          <w:szCs w:val="20"/>
          <w:lang w:val="uk-UA"/>
        </w:rPr>
      </w:pPr>
      <w:r>
        <w:rPr>
          <w:sz w:val="20"/>
          <w:szCs w:val="20"/>
          <w:lang w:val="uk-UA"/>
        </w:rPr>
        <w:t>П</w:t>
      </w:r>
      <w:r w:rsidR="002B0C21" w:rsidRPr="00E56B3F">
        <w:rPr>
          <w:sz w:val="20"/>
          <w:szCs w:val="20"/>
          <w:lang w:val="uk-UA"/>
        </w:rPr>
        <w:t>овідомляє</w:t>
      </w:r>
      <w:r>
        <w:rPr>
          <w:sz w:val="20"/>
          <w:szCs w:val="20"/>
          <w:lang w:val="uk-UA"/>
        </w:rPr>
        <w:t>мо</w:t>
      </w:r>
      <w:r w:rsidR="002B0C21" w:rsidRPr="00E56B3F">
        <w:rPr>
          <w:sz w:val="20"/>
          <w:szCs w:val="20"/>
          <w:lang w:val="uk-UA"/>
        </w:rPr>
        <w:t xml:space="preserve">, що порядок сплати податку на доходи фізичних осіб (далі – ПДФО) передбачений ст. 168 Податкового кодексу України (далі – ПКУ). </w:t>
      </w:r>
    </w:p>
    <w:p w:rsidR="002B0C21" w:rsidRPr="00E56B3F" w:rsidRDefault="002B0C21" w:rsidP="00E56B3F">
      <w:pPr>
        <w:jc w:val="both"/>
        <w:rPr>
          <w:sz w:val="20"/>
          <w:szCs w:val="20"/>
          <w:lang w:val="uk-UA"/>
        </w:rPr>
      </w:pPr>
      <w:r w:rsidRPr="00E56B3F">
        <w:rPr>
          <w:sz w:val="20"/>
          <w:szCs w:val="20"/>
          <w:lang w:val="uk-UA"/>
        </w:rPr>
        <w:t xml:space="preserve">Нарахування, утримання та сплата військового збору до бюджету також здійснюється у порядку, встановленому ст. 168 ПКУ, за ставкою, визначеною </w:t>
      </w:r>
      <w:proofErr w:type="spellStart"/>
      <w:r w:rsidRPr="00E56B3F">
        <w:rPr>
          <w:sz w:val="20"/>
          <w:szCs w:val="20"/>
          <w:lang w:val="uk-UA"/>
        </w:rPr>
        <w:t>п.п</w:t>
      </w:r>
      <w:proofErr w:type="spellEnd"/>
      <w:r w:rsidRPr="00E56B3F">
        <w:rPr>
          <w:sz w:val="20"/>
          <w:szCs w:val="20"/>
          <w:lang w:val="uk-UA"/>
        </w:rPr>
        <w:t>. 1.3 п. 16¹ підрозділу 10 розділу ХХ «Перехідних положень» ПКУ (</w:t>
      </w:r>
      <w:proofErr w:type="spellStart"/>
      <w:r w:rsidRPr="00E56B3F">
        <w:rPr>
          <w:sz w:val="20"/>
          <w:szCs w:val="20"/>
          <w:lang w:val="uk-UA"/>
        </w:rPr>
        <w:t>п.п</w:t>
      </w:r>
      <w:proofErr w:type="spellEnd"/>
      <w:r w:rsidRPr="00E56B3F">
        <w:rPr>
          <w:sz w:val="20"/>
          <w:szCs w:val="20"/>
          <w:lang w:val="uk-UA"/>
        </w:rPr>
        <w:t>. 1.4  п. 16¹ підрозділу 10 розділу ХХ «Перехідних положень» ПКУ).</w:t>
      </w:r>
    </w:p>
    <w:p w:rsidR="002B0C21" w:rsidRPr="00E56B3F" w:rsidRDefault="002B0C21" w:rsidP="00E56B3F">
      <w:pPr>
        <w:jc w:val="both"/>
        <w:rPr>
          <w:sz w:val="20"/>
          <w:szCs w:val="20"/>
          <w:lang w:val="uk-UA"/>
        </w:rPr>
      </w:pPr>
      <w:r w:rsidRPr="00E56B3F">
        <w:rPr>
          <w:sz w:val="20"/>
          <w:szCs w:val="20"/>
          <w:lang w:val="uk-UA"/>
        </w:rPr>
        <w:t>Такий порядок застосовується всіма юридичними особами, у тому числі такими, що мають філії, відділення, інші відокремлені підрозділи, що розташовані на території іншої територіальної громади, ніж така юридична особа, а також відокремленими підрозділами, яким в установленому порядку надано повноваження щодо нарахування, утримання і сплати (перерахування) до бюджету податку (далі – відокремлений підрозділ) (</w:t>
      </w:r>
      <w:proofErr w:type="spellStart"/>
      <w:r w:rsidRPr="00E56B3F">
        <w:rPr>
          <w:sz w:val="20"/>
          <w:szCs w:val="20"/>
          <w:lang w:val="uk-UA"/>
        </w:rPr>
        <w:t>п.п</w:t>
      </w:r>
      <w:proofErr w:type="spellEnd"/>
      <w:r w:rsidRPr="00E56B3F">
        <w:rPr>
          <w:sz w:val="20"/>
          <w:szCs w:val="20"/>
          <w:lang w:val="uk-UA"/>
        </w:rPr>
        <w:t>. 168.4.2 п. 168.4   ст. 168 ПКУ).</w:t>
      </w:r>
    </w:p>
    <w:p w:rsidR="002B0C21" w:rsidRPr="00E56B3F" w:rsidRDefault="002B0C21" w:rsidP="00E56B3F">
      <w:pPr>
        <w:jc w:val="both"/>
        <w:rPr>
          <w:sz w:val="20"/>
          <w:szCs w:val="20"/>
          <w:lang w:val="uk-UA"/>
        </w:rPr>
      </w:pPr>
      <w:r w:rsidRPr="00E56B3F">
        <w:rPr>
          <w:sz w:val="20"/>
          <w:szCs w:val="20"/>
          <w:lang w:val="uk-UA"/>
        </w:rPr>
        <w:t>Відповідно до ст. 64 Бюджетного кодексу України від 08 липня  2010 року № 2456-VI із змінами та доповненнями ПДФО, який сплачується податковим агентом – юридичною особою (її філією, відділенням, іншим відокремленим підрозділом) чи представництвом нерезидента – юридичної особи, зараховується до відповідного місцевого бюджету за її місцезнаходженням (розташуванням) в обсягах ПДФО, нарахованого на доходи, що сплачуються фізичній особі.</w:t>
      </w:r>
    </w:p>
    <w:p w:rsidR="002B0C21" w:rsidRPr="00E56B3F" w:rsidRDefault="002B0C21" w:rsidP="00E56B3F">
      <w:pPr>
        <w:jc w:val="both"/>
        <w:rPr>
          <w:sz w:val="20"/>
          <w:szCs w:val="20"/>
          <w:lang w:val="uk-UA"/>
        </w:rPr>
      </w:pPr>
      <w:r w:rsidRPr="00E56B3F">
        <w:rPr>
          <w:sz w:val="20"/>
          <w:szCs w:val="20"/>
          <w:lang w:val="uk-UA"/>
        </w:rPr>
        <w:t xml:space="preserve">Згідно з </w:t>
      </w:r>
      <w:proofErr w:type="spellStart"/>
      <w:r w:rsidRPr="00E56B3F">
        <w:rPr>
          <w:sz w:val="20"/>
          <w:szCs w:val="20"/>
          <w:lang w:val="uk-UA"/>
        </w:rPr>
        <w:t>п.п</w:t>
      </w:r>
      <w:proofErr w:type="spellEnd"/>
      <w:r w:rsidRPr="00E56B3F">
        <w:rPr>
          <w:sz w:val="20"/>
          <w:szCs w:val="20"/>
          <w:lang w:val="uk-UA"/>
        </w:rPr>
        <w:t>. 168.4.3 п. 168.4 ст. 168 ПКУ суми ПДФО, нараховані відокремленим підрозділом на користь фізичних осіб, за звітний період перераховуються до відповідного бюджету за місцезнаходженням такого відокремленого підрозділу.</w:t>
      </w:r>
    </w:p>
    <w:p w:rsidR="002B0C21" w:rsidRPr="00E56B3F" w:rsidRDefault="002B0C21" w:rsidP="00E56B3F">
      <w:pPr>
        <w:jc w:val="both"/>
        <w:rPr>
          <w:sz w:val="20"/>
          <w:szCs w:val="20"/>
          <w:lang w:val="uk-UA"/>
        </w:rPr>
      </w:pPr>
      <w:r w:rsidRPr="00E56B3F">
        <w:rPr>
          <w:sz w:val="20"/>
          <w:szCs w:val="20"/>
          <w:lang w:val="uk-UA"/>
        </w:rPr>
        <w:t xml:space="preserve">У разі якщо відокремлений підрозділ не уповноважений нараховувати (сплачувати) ПДФО за такий відокремлений підрозділ, усі </w:t>
      </w:r>
      <w:proofErr w:type="spellStart"/>
      <w:r w:rsidRPr="00E56B3F">
        <w:rPr>
          <w:sz w:val="20"/>
          <w:szCs w:val="20"/>
          <w:lang w:val="uk-UA"/>
        </w:rPr>
        <w:t>обов</w:t>
      </w:r>
      <w:proofErr w:type="spellEnd"/>
      <w:r w:rsidRPr="00E56B3F">
        <w:rPr>
          <w:sz w:val="20"/>
          <w:szCs w:val="20"/>
        </w:rPr>
        <w:t>’</w:t>
      </w:r>
      <w:proofErr w:type="spellStart"/>
      <w:r w:rsidRPr="00E56B3F">
        <w:rPr>
          <w:sz w:val="20"/>
          <w:szCs w:val="20"/>
          <w:lang w:val="uk-UA"/>
        </w:rPr>
        <w:t>язки</w:t>
      </w:r>
      <w:proofErr w:type="spellEnd"/>
      <w:r w:rsidRPr="00E56B3F">
        <w:rPr>
          <w:sz w:val="20"/>
          <w:szCs w:val="20"/>
          <w:lang w:val="uk-UA"/>
        </w:rPr>
        <w:t xml:space="preserve"> податкового агента виконує юридична особа. ПДФО, нарахований працівникам відокремленого підрозділу, перераховується до відповідного бюджету за місцезнаходженням такого відокремленого підрозділу.</w:t>
      </w:r>
    </w:p>
    <w:p w:rsidR="002B0C21" w:rsidRPr="00E56B3F" w:rsidRDefault="002B0C21" w:rsidP="00E56B3F">
      <w:pPr>
        <w:jc w:val="both"/>
        <w:rPr>
          <w:sz w:val="20"/>
          <w:szCs w:val="20"/>
          <w:lang w:val="uk-UA"/>
        </w:rPr>
      </w:pPr>
      <w:r w:rsidRPr="00E56B3F">
        <w:rPr>
          <w:sz w:val="20"/>
          <w:szCs w:val="20"/>
          <w:lang w:val="uk-UA"/>
        </w:rPr>
        <w:t>Звертаємо увагу, що відповідно до п. 63.3 ст. 63 ПКУ з метою проведення податкового контролю платники податків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обліку), а також за місцем розташування їх підрозділів, рухомого та нерухомого майна, об’єктів оподаткування або об’єктів, які пов’язані з оподаткуванням або через які провадиться діяльність.</w:t>
      </w:r>
    </w:p>
    <w:p w:rsidR="002B0C21" w:rsidRPr="00E56B3F" w:rsidRDefault="002B0C21" w:rsidP="00E56B3F">
      <w:pPr>
        <w:jc w:val="both"/>
        <w:rPr>
          <w:sz w:val="20"/>
          <w:szCs w:val="20"/>
          <w:lang w:val="uk-UA"/>
        </w:rPr>
      </w:pPr>
      <w:r w:rsidRPr="00E56B3F">
        <w:rPr>
          <w:sz w:val="20"/>
          <w:szCs w:val="20"/>
          <w:lang w:val="uk-UA"/>
        </w:rPr>
        <w:t xml:space="preserve">Платник податків зобов’язаний стати на облік у відповідних контролюючих органах за основним та неосновним місцем обліку, повідомляти про </w:t>
      </w:r>
      <w:proofErr w:type="spellStart"/>
      <w:r w:rsidRPr="00E56B3F">
        <w:rPr>
          <w:sz w:val="20"/>
          <w:szCs w:val="20"/>
          <w:lang w:val="uk-UA"/>
        </w:rPr>
        <w:t>уci</w:t>
      </w:r>
      <w:proofErr w:type="spellEnd"/>
      <w:r w:rsidRPr="00E56B3F">
        <w:rPr>
          <w:sz w:val="20"/>
          <w:szCs w:val="20"/>
          <w:lang w:val="uk-UA"/>
        </w:rPr>
        <w:t xml:space="preserve"> об’єкти оподаткування i об’єкти, пов’язані з оподаткуванням, контролюючі органи за основним місцем обліку згідно з порядком обліку платників податків.</w:t>
      </w:r>
    </w:p>
    <w:p w:rsidR="002B0C21" w:rsidRPr="00E56B3F" w:rsidRDefault="002B0C21" w:rsidP="00E56B3F">
      <w:pPr>
        <w:jc w:val="both"/>
        <w:rPr>
          <w:sz w:val="20"/>
          <w:szCs w:val="20"/>
          <w:lang w:val="uk-UA"/>
        </w:rPr>
      </w:pPr>
      <w:r w:rsidRPr="00E56B3F">
        <w:rPr>
          <w:sz w:val="20"/>
          <w:szCs w:val="20"/>
          <w:lang w:val="uk-UA"/>
        </w:rPr>
        <w:t xml:space="preserve">У контролюючому органі за неосновним місцем обліку платник податків сплачує </w:t>
      </w:r>
      <w:proofErr w:type="spellStart"/>
      <w:r w:rsidRPr="00E56B3F">
        <w:rPr>
          <w:sz w:val="20"/>
          <w:szCs w:val="20"/>
          <w:lang w:val="uk-UA"/>
        </w:rPr>
        <w:t>уci</w:t>
      </w:r>
      <w:proofErr w:type="spellEnd"/>
      <w:r w:rsidRPr="00E56B3F">
        <w:rPr>
          <w:sz w:val="20"/>
          <w:szCs w:val="20"/>
          <w:lang w:val="uk-UA"/>
        </w:rPr>
        <w:t xml:space="preserve"> податки та збори, які згідно з законодавством мають сплачуватись на території адміністративно-територіальної одиниці, що відповідає неосновному місцю обліку, щодо таких податків подає податкові декларації (розрахунки, звіти) та виконує інші обов’язки платника податків, а контролюючий орган стосовно платника податків здійснює адміністрування таких податків, зборів.</w:t>
      </w:r>
    </w:p>
    <w:p w:rsidR="002B0C21" w:rsidRPr="00E56B3F" w:rsidRDefault="002B0C21" w:rsidP="00E56B3F">
      <w:pPr>
        <w:jc w:val="both"/>
        <w:rPr>
          <w:sz w:val="20"/>
          <w:szCs w:val="20"/>
          <w:lang w:val="uk-UA"/>
        </w:rPr>
      </w:pPr>
      <w:r w:rsidRPr="00E56B3F">
        <w:rPr>
          <w:sz w:val="20"/>
          <w:szCs w:val="20"/>
          <w:lang w:val="uk-UA"/>
        </w:rPr>
        <w:lastRenderedPageBreak/>
        <w:t xml:space="preserve">Отже, якщо </w:t>
      </w:r>
      <w:proofErr w:type="spellStart"/>
      <w:r w:rsidRPr="00E56B3F">
        <w:rPr>
          <w:sz w:val="20"/>
          <w:szCs w:val="20"/>
          <w:lang w:val="uk-UA"/>
        </w:rPr>
        <w:t>юрособа</w:t>
      </w:r>
      <w:proofErr w:type="spellEnd"/>
      <w:r w:rsidRPr="00E56B3F">
        <w:rPr>
          <w:sz w:val="20"/>
          <w:szCs w:val="20"/>
          <w:lang w:val="uk-UA"/>
        </w:rPr>
        <w:t xml:space="preserve"> створює виробничі структурні підрозділи із використанням праці найманих осіб за місцезнаходженням (розташуванням) на іншій території, ніж така </w:t>
      </w:r>
      <w:proofErr w:type="spellStart"/>
      <w:r w:rsidRPr="00E56B3F">
        <w:rPr>
          <w:sz w:val="20"/>
          <w:szCs w:val="20"/>
          <w:lang w:val="uk-UA"/>
        </w:rPr>
        <w:t>юрособа</w:t>
      </w:r>
      <w:proofErr w:type="spellEnd"/>
      <w:r w:rsidRPr="00E56B3F">
        <w:rPr>
          <w:sz w:val="20"/>
          <w:szCs w:val="20"/>
          <w:lang w:val="uk-UA"/>
        </w:rPr>
        <w:t xml:space="preserve"> і не уповноважені нею нараховувати (сплачувати) ПДФО, то такий платник податків зобов’язаний стати на облік за неосновним місцем обліку у відповідних контролюючих органах за місцезнаходженням таких об’єктів та перераховувати ПДФО до місцевого бюджету за місцезнаходженням такого підрозділу.</w:t>
      </w:r>
    </w:p>
    <w:p w:rsidR="002B0C21" w:rsidRPr="00E56B3F" w:rsidRDefault="002B0C21" w:rsidP="00E56B3F">
      <w:pPr>
        <w:jc w:val="both"/>
        <w:rPr>
          <w:sz w:val="20"/>
          <w:szCs w:val="20"/>
          <w:lang w:val="uk-UA"/>
        </w:rPr>
      </w:pPr>
    </w:p>
    <w:p w:rsidR="002B0C21" w:rsidRPr="00E56B3F" w:rsidRDefault="002B0C21" w:rsidP="00E56B3F">
      <w:pPr>
        <w:jc w:val="both"/>
        <w:rPr>
          <w:b/>
          <w:sz w:val="20"/>
          <w:szCs w:val="20"/>
          <w:lang w:val="uk-UA"/>
        </w:rPr>
      </w:pPr>
      <w:r w:rsidRPr="00E56B3F">
        <w:rPr>
          <w:b/>
          <w:sz w:val="20"/>
          <w:szCs w:val="20"/>
          <w:lang w:val="uk-UA"/>
        </w:rPr>
        <w:t>Створюєте нові робочі місця – держава компенсує ЄСВ!</w:t>
      </w:r>
    </w:p>
    <w:p w:rsidR="002B0C21" w:rsidRPr="00E56B3F" w:rsidRDefault="002B0C21" w:rsidP="00E56B3F">
      <w:pPr>
        <w:jc w:val="both"/>
        <w:rPr>
          <w:sz w:val="20"/>
          <w:szCs w:val="20"/>
          <w:lang w:val="uk-UA"/>
        </w:rPr>
      </w:pPr>
      <w:r w:rsidRPr="00E56B3F">
        <w:rPr>
          <w:sz w:val="20"/>
          <w:szCs w:val="20"/>
          <w:lang w:val="uk-UA"/>
        </w:rPr>
        <w:t>У зв’язку із створенням нового робочого місця постановою Кабінету Міністрів України від 13 березня 2013 року № 153 «Про затвердження Порядку компенсації роботодавцям частини фактичних витрат, пов’язаних із сплатою єдиного внеску на загальнообов’язкове державне соціальне страхування» із змінами (далі – Порядок № 153) передбачено компенсацію роботодавцям частини фактичних витрат, пов’язаних із сплатою єдиного внеску на загальнообов’язкове державне соціальне страхування (далі – ЄСВ).</w:t>
      </w:r>
    </w:p>
    <w:p w:rsidR="002B0C21" w:rsidRPr="00E56B3F" w:rsidRDefault="002B0C21" w:rsidP="00E56B3F">
      <w:pPr>
        <w:jc w:val="both"/>
        <w:rPr>
          <w:sz w:val="20"/>
          <w:szCs w:val="20"/>
          <w:lang w:val="uk-UA"/>
        </w:rPr>
      </w:pPr>
      <w:r w:rsidRPr="00E56B3F">
        <w:rPr>
          <w:sz w:val="20"/>
          <w:szCs w:val="20"/>
          <w:lang w:val="uk-UA"/>
        </w:rPr>
        <w:t>Дія Порядку № 153 поширюється на роботодавців (суб’єктів господарювання), які починаючи з 2013 року:</w:t>
      </w:r>
    </w:p>
    <w:p w:rsidR="002B0C21" w:rsidRPr="00E56B3F" w:rsidRDefault="002B0C21" w:rsidP="00E56B3F">
      <w:pPr>
        <w:jc w:val="both"/>
        <w:rPr>
          <w:sz w:val="20"/>
          <w:szCs w:val="20"/>
          <w:lang w:val="uk-UA"/>
        </w:rPr>
      </w:pPr>
      <w:r w:rsidRPr="00E56B3F">
        <w:rPr>
          <w:sz w:val="20"/>
          <w:szCs w:val="20"/>
          <w:lang w:val="uk-UA"/>
        </w:rPr>
        <w:t>► створюють нові робочі місця та працевлаштовують на них працівників шляхом укладення трудового договору;</w:t>
      </w:r>
    </w:p>
    <w:p w:rsidR="002B0C21" w:rsidRPr="00E56B3F" w:rsidRDefault="002B0C21" w:rsidP="00E56B3F">
      <w:pPr>
        <w:jc w:val="both"/>
        <w:rPr>
          <w:sz w:val="20"/>
          <w:szCs w:val="20"/>
          <w:lang w:val="uk-UA"/>
        </w:rPr>
      </w:pPr>
      <w:r w:rsidRPr="00E56B3F">
        <w:rPr>
          <w:sz w:val="20"/>
          <w:szCs w:val="20"/>
          <w:lang w:val="uk-UA"/>
        </w:rPr>
        <w:t xml:space="preserve">► протягом 12 календарних місяців з дня укладення трудового договору з особою, працевлаштованою на нове робоче місце, щомісяця здійснюють виплату їй заробітної плати в розмірі не менше ніж три мінімальні заробітні плати </w:t>
      </w:r>
    </w:p>
    <w:p w:rsidR="002B0C21" w:rsidRPr="00E56B3F" w:rsidRDefault="002B0C21" w:rsidP="00E56B3F">
      <w:pPr>
        <w:jc w:val="both"/>
        <w:rPr>
          <w:sz w:val="20"/>
          <w:szCs w:val="20"/>
          <w:lang w:val="uk-UA"/>
        </w:rPr>
      </w:pPr>
      <w:r w:rsidRPr="00E56B3F">
        <w:rPr>
          <w:sz w:val="20"/>
          <w:szCs w:val="20"/>
          <w:lang w:val="uk-UA"/>
        </w:rPr>
        <w:t>Норми визначені п. 2 Порядку № 153.</w:t>
      </w:r>
    </w:p>
    <w:p w:rsidR="002B0C21" w:rsidRPr="00E56B3F" w:rsidRDefault="002B0C21" w:rsidP="00E56B3F">
      <w:pPr>
        <w:jc w:val="both"/>
        <w:rPr>
          <w:sz w:val="20"/>
          <w:szCs w:val="20"/>
          <w:lang w:val="uk-UA"/>
        </w:rPr>
      </w:pPr>
      <w:r w:rsidRPr="00E56B3F">
        <w:rPr>
          <w:sz w:val="20"/>
          <w:szCs w:val="20"/>
          <w:lang w:val="uk-UA"/>
        </w:rPr>
        <w:t>Якщо роботодавець забезпечив дотримання вимог, передбачених      п. 2 Порядку № 153, він отримує право на компенсацію фактичних витрат у розмірі 50 % суми нарахованого ЄСВ протягом наступних 12 календарних місяців за умови збереження рівня заробітної плати в розмірі не менше ніж три мінімальні заробітні плати у місяці сплати ЄСВ за особу, працевлаштовану на нове робоче місце.</w:t>
      </w:r>
    </w:p>
    <w:p w:rsidR="002B0C21" w:rsidRPr="00E56B3F" w:rsidRDefault="002B0C21" w:rsidP="00E56B3F">
      <w:pPr>
        <w:jc w:val="both"/>
        <w:rPr>
          <w:sz w:val="20"/>
          <w:szCs w:val="20"/>
          <w:lang w:val="uk-UA"/>
        </w:rPr>
      </w:pPr>
      <w:r w:rsidRPr="00E56B3F">
        <w:rPr>
          <w:sz w:val="20"/>
          <w:szCs w:val="20"/>
          <w:lang w:val="uk-UA"/>
        </w:rPr>
        <w:t>У разі зменшення штатної чисельності працівників та фонду оплати праці роботодавець втрачає право на компенсацію.</w:t>
      </w:r>
    </w:p>
    <w:p w:rsidR="002B0C21" w:rsidRPr="00E56B3F" w:rsidRDefault="002B0C21" w:rsidP="00E56B3F">
      <w:pPr>
        <w:jc w:val="both"/>
        <w:rPr>
          <w:sz w:val="20"/>
          <w:szCs w:val="20"/>
          <w:lang w:val="uk-UA"/>
        </w:rPr>
      </w:pPr>
      <w:r w:rsidRPr="00E56B3F">
        <w:rPr>
          <w:sz w:val="20"/>
          <w:szCs w:val="20"/>
          <w:lang w:val="uk-UA"/>
        </w:rPr>
        <w:t>Нагадуємо, що оформлюючи нового працівника на роботу, суб’єкту господарювання необхідно:</w:t>
      </w:r>
    </w:p>
    <w:p w:rsidR="002B0C21" w:rsidRPr="00E56B3F" w:rsidRDefault="002B0C21" w:rsidP="00E56B3F">
      <w:pPr>
        <w:shd w:val="clear" w:color="auto" w:fill="FFFFFF"/>
        <w:tabs>
          <w:tab w:val="left" w:pos="10260"/>
        </w:tabs>
        <w:jc w:val="both"/>
        <w:rPr>
          <w:sz w:val="20"/>
          <w:szCs w:val="20"/>
          <w:lang w:val="uk-UA"/>
        </w:rPr>
      </w:pPr>
      <w:r w:rsidRPr="00E56B3F">
        <w:rPr>
          <w:sz w:val="20"/>
          <w:szCs w:val="20"/>
          <w:lang w:val="uk-UA"/>
        </w:rPr>
        <w:t xml:space="preserve">■ укласти в письмовій формі трудовий договір (п. 6 ч. 1 ст. 24 Кодексу законів про працю України </w:t>
      </w:r>
      <w:r w:rsidRPr="00E56B3F">
        <w:rPr>
          <w:color w:val="777777"/>
          <w:sz w:val="20"/>
          <w:szCs w:val="20"/>
          <w:shd w:val="clear" w:color="auto" w:fill="FFFFFF"/>
          <w:cs/>
          <w:lang w:val="uk-UA"/>
        </w:rPr>
        <w:t>‎</w:t>
      </w:r>
      <w:r w:rsidRPr="00E56B3F">
        <w:rPr>
          <w:sz w:val="20"/>
          <w:szCs w:val="20"/>
          <w:shd w:val="clear" w:color="auto" w:fill="FFFFFF"/>
          <w:lang w:val="uk-UA"/>
        </w:rPr>
        <w:t>від 10.12.1971 № 322-VIII</w:t>
      </w:r>
      <w:r w:rsidRPr="00E56B3F">
        <w:rPr>
          <w:rStyle w:val="apple-converted-space"/>
          <w:color w:val="777777"/>
          <w:sz w:val="20"/>
          <w:szCs w:val="20"/>
          <w:shd w:val="clear" w:color="auto" w:fill="FFFFFF"/>
          <w:lang w:val="uk-UA"/>
        </w:rPr>
        <w:t xml:space="preserve"> </w:t>
      </w:r>
      <w:r w:rsidRPr="00E56B3F">
        <w:rPr>
          <w:sz w:val="20"/>
          <w:szCs w:val="20"/>
          <w:shd w:val="clear" w:color="auto" w:fill="FFFFFF"/>
          <w:lang w:val="uk-UA"/>
        </w:rPr>
        <w:t>2443-VIII із змінами та доповненнями)</w:t>
      </w:r>
      <w:r w:rsidRPr="00E56B3F">
        <w:rPr>
          <w:sz w:val="20"/>
          <w:szCs w:val="20"/>
          <w:lang w:val="uk-UA"/>
        </w:rPr>
        <w:t>;</w:t>
      </w:r>
    </w:p>
    <w:p w:rsidR="002B0C21" w:rsidRPr="00E56B3F" w:rsidRDefault="002B0C21" w:rsidP="00E56B3F">
      <w:pPr>
        <w:jc w:val="both"/>
        <w:rPr>
          <w:sz w:val="20"/>
          <w:szCs w:val="20"/>
          <w:lang w:val="uk-UA"/>
        </w:rPr>
      </w:pPr>
      <w:r w:rsidRPr="00E56B3F">
        <w:rPr>
          <w:sz w:val="20"/>
          <w:szCs w:val="20"/>
          <w:lang w:val="uk-UA"/>
        </w:rPr>
        <w:t>■ оформити наказ про прийняття на роботу;</w:t>
      </w:r>
    </w:p>
    <w:p w:rsidR="002B0C21" w:rsidRPr="00E56B3F" w:rsidRDefault="002B0C21" w:rsidP="00E56B3F">
      <w:pPr>
        <w:jc w:val="both"/>
        <w:rPr>
          <w:sz w:val="20"/>
          <w:szCs w:val="20"/>
        </w:rPr>
      </w:pPr>
      <w:r w:rsidRPr="00E56B3F">
        <w:rPr>
          <w:sz w:val="20"/>
          <w:szCs w:val="20"/>
          <w:lang w:val="uk-UA"/>
        </w:rPr>
        <w:t>■ повідомити орган ДФС про прийняття працівника на роботу (постанова Кабінету Міністрів України від 17 червня 2015 року № 413 «Про порядок повідомлення Державній фіскальній службі та її територіальним органам про прийняття працівника на роботу»</w:t>
      </w:r>
      <w:r w:rsidRPr="00E56B3F">
        <w:rPr>
          <w:sz w:val="20"/>
          <w:szCs w:val="20"/>
        </w:rPr>
        <w:t>).</w:t>
      </w:r>
    </w:p>
    <w:p w:rsidR="002B0C21" w:rsidRPr="00E56B3F" w:rsidRDefault="002B0C21" w:rsidP="00E56B3F">
      <w:pPr>
        <w:jc w:val="both"/>
        <w:rPr>
          <w:b/>
          <w:sz w:val="20"/>
          <w:szCs w:val="20"/>
        </w:rPr>
      </w:pPr>
    </w:p>
    <w:p w:rsidR="002B0C21" w:rsidRPr="00E56B3F" w:rsidRDefault="002B0C21" w:rsidP="00E56B3F">
      <w:pPr>
        <w:jc w:val="both"/>
        <w:rPr>
          <w:b/>
          <w:sz w:val="20"/>
          <w:szCs w:val="20"/>
          <w:lang w:val="uk-UA"/>
        </w:rPr>
      </w:pPr>
      <w:r w:rsidRPr="00E56B3F">
        <w:rPr>
          <w:b/>
          <w:sz w:val="20"/>
          <w:szCs w:val="20"/>
          <w:lang w:val="uk-UA"/>
        </w:rPr>
        <w:t>Пожертвування неприбутковій організації включається до податкової знижки</w:t>
      </w:r>
    </w:p>
    <w:p w:rsidR="002B0C21" w:rsidRPr="00E56B3F" w:rsidRDefault="00E56B3F" w:rsidP="00E56B3F">
      <w:pPr>
        <w:jc w:val="both"/>
        <w:rPr>
          <w:sz w:val="20"/>
          <w:szCs w:val="20"/>
          <w:lang w:val="uk-UA"/>
        </w:rPr>
      </w:pPr>
      <w:r>
        <w:rPr>
          <w:sz w:val="20"/>
          <w:szCs w:val="20"/>
          <w:lang w:val="uk-UA"/>
        </w:rPr>
        <w:t>Н</w:t>
      </w:r>
      <w:r w:rsidR="002B0C21" w:rsidRPr="00E56B3F">
        <w:rPr>
          <w:sz w:val="20"/>
          <w:szCs w:val="20"/>
          <w:lang w:val="uk-UA"/>
        </w:rPr>
        <w:t>агадує</w:t>
      </w:r>
      <w:r>
        <w:rPr>
          <w:sz w:val="20"/>
          <w:szCs w:val="20"/>
          <w:lang w:val="uk-UA"/>
        </w:rPr>
        <w:t>мо</w:t>
      </w:r>
      <w:r w:rsidR="002B0C21" w:rsidRPr="00E56B3F">
        <w:rPr>
          <w:sz w:val="20"/>
          <w:szCs w:val="20"/>
          <w:lang w:val="uk-UA"/>
        </w:rPr>
        <w:t>, що триває кампанія декларування доходів, отриманих фізичними особами у 2018 році.</w:t>
      </w:r>
    </w:p>
    <w:p w:rsidR="002B0C21" w:rsidRPr="00E56B3F" w:rsidRDefault="002B0C21" w:rsidP="00E56B3F">
      <w:pPr>
        <w:jc w:val="both"/>
        <w:rPr>
          <w:sz w:val="20"/>
          <w:szCs w:val="20"/>
          <w:lang w:val="uk-UA"/>
        </w:rPr>
      </w:pPr>
      <w:r w:rsidRPr="00E56B3F">
        <w:rPr>
          <w:sz w:val="20"/>
          <w:szCs w:val="20"/>
          <w:lang w:val="uk-UA"/>
        </w:rPr>
        <w:t>Під час кампанії декларування податкові декларації про майновий стан і доходи (далі – Декларація) подають громадяни, які зобов’язані декларувати свої доходи, а також особи, які мають право добровільно подати Декларацію для застосування права на податкову знижку.</w:t>
      </w:r>
    </w:p>
    <w:p w:rsidR="002B0C21" w:rsidRPr="00E56B3F" w:rsidRDefault="002B0C21" w:rsidP="00E56B3F">
      <w:pPr>
        <w:jc w:val="both"/>
        <w:rPr>
          <w:sz w:val="20"/>
          <w:szCs w:val="20"/>
          <w:lang w:val="uk-UA"/>
        </w:rPr>
      </w:pPr>
      <w:r w:rsidRPr="00E56B3F">
        <w:rPr>
          <w:sz w:val="20"/>
          <w:szCs w:val="20"/>
          <w:lang w:val="uk-UA"/>
        </w:rPr>
        <w:t>Податкова знижка для фізичних осіб, які не є суб’єктами господарювання, – це документально підтверджена сума витрат платника податку на доходи фізичних осіб (далі –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доходу, одержаного за наслідками такого звітного року у вигляді заробітної плати, у випадках, визначених Податковим кодексом України (далі – ПКУ).</w:t>
      </w:r>
    </w:p>
    <w:p w:rsidR="002B0C21" w:rsidRPr="00E56B3F" w:rsidRDefault="002B0C21" w:rsidP="00E56B3F">
      <w:pPr>
        <w:jc w:val="both"/>
        <w:rPr>
          <w:sz w:val="20"/>
          <w:szCs w:val="20"/>
          <w:lang w:val="uk-UA"/>
        </w:rPr>
      </w:pPr>
      <w:r w:rsidRPr="00E56B3F">
        <w:rPr>
          <w:sz w:val="20"/>
          <w:szCs w:val="20"/>
          <w:lang w:val="uk-UA"/>
        </w:rPr>
        <w:t>Платник ПДФО має право включити до податкової знижки у зменшення його оподатковуваного доходу за наслідками звітного податкового року суму коштів або вартість майна, переданих у вигляді пожертвувань або благодійних внесків неприбутковим організаціям, зареєстрованим в Україні та внесеним до Реєстру неприбуткових організацій та установ на дату передачі таких коштів та майна, у розмірі, що не перевищує 4 % суми його загального оподатковуваного доходу такого звітного року.</w:t>
      </w:r>
    </w:p>
    <w:p w:rsidR="002B0C21" w:rsidRPr="00E56B3F" w:rsidRDefault="002B0C21" w:rsidP="00E56B3F">
      <w:pPr>
        <w:jc w:val="both"/>
        <w:rPr>
          <w:sz w:val="20"/>
          <w:szCs w:val="20"/>
          <w:lang w:val="uk-UA"/>
        </w:rPr>
      </w:pPr>
      <w:r w:rsidRPr="00E56B3F">
        <w:rPr>
          <w:sz w:val="20"/>
          <w:szCs w:val="20"/>
          <w:lang w:val="uk-UA"/>
        </w:rPr>
        <w:t>Такі витрати повинні бути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w:t>
      </w:r>
      <w:proofErr w:type="spellStart"/>
      <w:r w:rsidRPr="00E56B3F">
        <w:rPr>
          <w:sz w:val="20"/>
          <w:szCs w:val="20"/>
          <w:lang w:val="uk-UA"/>
        </w:rPr>
        <w:t>отримувача</w:t>
      </w:r>
      <w:proofErr w:type="spellEnd"/>
      <w:r w:rsidRPr="00E56B3F">
        <w:rPr>
          <w:sz w:val="20"/>
          <w:szCs w:val="20"/>
          <w:lang w:val="uk-UA"/>
        </w:rPr>
        <w:t>).</w:t>
      </w:r>
    </w:p>
    <w:p w:rsidR="002B0C21" w:rsidRPr="00E56B3F" w:rsidRDefault="002B0C21" w:rsidP="00E56B3F">
      <w:pPr>
        <w:jc w:val="both"/>
        <w:rPr>
          <w:sz w:val="20"/>
          <w:szCs w:val="20"/>
          <w:lang w:val="uk-UA"/>
        </w:rPr>
      </w:pPr>
      <w:r w:rsidRPr="00E56B3F">
        <w:rPr>
          <w:sz w:val="20"/>
          <w:szCs w:val="20"/>
          <w:lang w:val="uk-UA"/>
        </w:rPr>
        <w:t>У зазначених документах обов’язково повинно бути відображено вартість таких товарів (робіт, послуг) і строк їх виконання чи надання.</w:t>
      </w:r>
    </w:p>
    <w:p w:rsidR="002B0C21" w:rsidRPr="00E56B3F" w:rsidRDefault="002B0C21" w:rsidP="00E56B3F">
      <w:pPr>
        <w:jc w:val="both"/>
        <w:rPr>
          <w:sz w:val="20"/>
          <w:szCs w:val="20"/>
          <w:lang w:val="uk-UA"/>
        </w:rPr>
      </w:pPr>
      <w:r w:rsidRPr="00E56B3F">
        <w:rPr>
          <w:sz w:val="20"/>
          <w:szCs w:val="20"/>
          <w:lang w:val="uk-UA"/>
        </w:rPr>
        <w:t>Зокрема, одним із документів, які підтверджують надання пожертви (благодійної допомоги), є договір про пожертву.</w:t>
      </w:r>
    </w:p>
    <w:p w:rsidR="002B0C21" w:rsidRPr="00E56B3F" w:rsidRDefault="002B0C21" w:rsidP="00E56B3F">
      <w:pPr>
        <w:jc w:val="both"/>
        <w:rPr>
          <w:sz w:val="20"/>
          <w:szCs w:val="20"/>
          <w:lang w:val="uk-UA"/>
        </w:rPr>
      </w:pPr>
      <w:r w:rsidRPr="00E56B3F">
        <w:rPr>
          <w:sz w:val="20"/>
          <w:szCs w:val="20"/>
          <w:lang w:val="uk-UA"/>
        </w:rPr>
        <w:t>Підстави для нарахування податкової знижки із зазначенням конкретних сум відображаються платником ПДФО у річній податковій Декларації, яка подається по 31 грудня включно, наступного за звітним податкового року.</w:t>
      </w:r>
    </w:p>
    <w:p w:rsidR="002B0C21" w:rsidRPr="00E56B3F" w:rsidRDefault="002B0C21" w:rsidP="00E56B3F">
      <w:pPr>
        <w:jc w:val="both"/>
        <w:rPr>
          <w:sz w:val="20"/>
          <w:szCs w:val="20"/>
          <w:lang w:val="uk-UA"/>
        </w:rPr>
      </w:pPr>
      <w:r w:rsidRPr="00E56B3F">
        <w:rPr>
          <w:sz w:val="20"/>
          <w:szCs w:val="20"/>
          <w:lang w:val="uk-UA"/>
        </w:rPr>
        <w:t>Для громадян, які мають право на податкову знижку за 2018 рік, граничний строк подання податкової Декларації – по 31 грудня 2019 року (включно).</w:t>
      </w:r>
    </w:p>
    <w:p w:rsidR="002B0C21" w:rsidRPr="00E56B3F" w:rsidRDefault="002B0C21" w:rsidP="00E56B3F">
      <w:pPr>
        <w:jc w:val="both"/>
        <w:rPr>
          <w:sz w:val="20"/>
          <w:szCs w:val="20"/>
          <w:lang w:val="uk-UA"/>
        </w:rPr>
      </w:pPr>
      <w:r w:rsidRPr="00E56B3F">
        <w:rPr>
          <w:sz w:val="20"/>
          <w:szCs w:val="20"/>
          <w:lang w:val="uk-UA"/>
        </w:rPr>
        <w:t>Норми передбачені підпунктами 166.2.1 та 166.3.2 ст. 166 ПКУ.</w:t>
      </w:r>
    </w:p>
    <w:p w:rsidR="002B0C21" w:rsidRPr="00E56B3F" w:rsidRDefault="002B0C21" w:rsidP="00E56B3F">
      <w:pPr>
        <w:jc w:val="both"/>
        <w:rPr>
          <w:sz w:val="20"/>
          <w:szCs w:val="20"/>
        </w:rPr>
      </w:pPr>
    </w:p>
    <w:p w:rsidR="002B0C21" w:rsidRPr="00E56B3F" w:rsidRDefault="002B0C21" w:rsidP="00E56B3F">
      <w:pPr>
        <w:jc w:val="both"/>
        <w:rPr>
          <w:b/>
          <w:sz w:val="20"/>
          <w:szCs w:val="20"/>
          <w:lang w:val="uk-UA"/>
        </w:rPr>
      </w:pPr>
      <w:r w:rsidRPr="00E56B3F">
        <w:rPr>
          <w:b/>
          <w:sz w:val="20"/>
          <w:szCs w:val="20"/>
          <w:lang w:val="uk-UA"/>
        </w:rPr>
        <w:t>За яким форматом подаються письмові пояснення та копії документів при зупиненні реєстрації податкової накладної</w:t>
      </w:r>
    </w:p>
    <w:p w:rsidR="002B0C21" w:rsidRPr="00E56B3F" w:rsidRDefault="00E56B3F" w:rsidP="00E56B3F">
      <w:pPr>
        <w:jc w:val="both"/>
        <w:rPr>
          <w:sz w:val="20"/>
          <w:szCs w:val="20"/>
          <w:lang w:val="uk-UA"/>
        </w:rPr>
      </w:pPr>
      <w:r>
        <w:rPr>
          <w:sz w:val="20"/>
          <w:szCs w:val="20"/>
          <w:lang w:val="uk-UA"/>
        </w:rPr>
        <w:t>Д</w:t>
      </w:r>
      <w:r w:rsidR="002B0C21" w:rsidRPr="00E56B3F">
        <w:rPr>
          <w:sz w:val="20"/>
          <w:szCs w:val="20"/>
          <w:lang w:val="uk-UA"/>
        </w:rPr>
        <w:t>оводи</w:t>
      </w:r>
      <w:r>
        <w:rPr>
          <w:sz w:val="20"/>
          <w:szCs w:val="20"/>
          <w:lang w:val="uk-UA"/>
        </w:rPr>
        <w:t>мо</w:t>
      </w:r>
      <w:r w:rsidR="002B0C21" w:rsidRPr="00E56B3F">
        <w:rPr>
          <w:sz w:val="20"/>
          <w:szCs w:val="20"/>
          <w:lang w:val="uk-UA"/>
        </w:rPr>
        <w:t xml:space="preserve"> до відома, що перелік документів, необхідних для прийняття рішення про реєстрацію податкової накладної/розрахунку коригування в Єдиному реєстрі податкових накладних визначено п. 14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21 лютого 2018 року № 117 «Про затвердження порядків з питань зупинення реєстрації податкової накладної/розрахунку коригування в Єдиному реєстрі податкових накладних» із змінами  (далі – Порядок № 117).</w:t>
      </w:r>
    </w:p>
    <w:p w:rsidR="002B0C21" w:rsidRPr="00E56B3F" w:rsidRDefault="002B0C21" w:rsidP="00E56B3F">
      <w:pPr>
        <w:jc w:val="both"/>
        <w:rPr>
          <w:sz w:val="20"/>
          <w:szCs w:val="20"/>
          <w:lang w:val="uk-UA"/>
        </w:rPr>
      </w:pPr>
      <w:r w:rsidRPr="00E56B3F">
        <w:rPr>
          <w:sz w:val="20"/>
          <w:szCs w:val="20"/>
          <w:lang w:val="uk-UA"/>
        </w:rPr>
        <w:t>Пунктом 16 Порядку № 117 передбачено, що письмові пояснення та копії документів, зазначених у п. 14 Порядку № 117, платник ПДВ подає до ДФС в електронній формі засобами електронного зв’язку, визначеними ДФС.</w:t>
      </w:r>
    </w:p>
    <w:p w:rsidR="002B0C21" w:rsidRPr="00E56B3F" w:rsidRDefault="002B0C21" w:rsidP="00E56B3F">
      <w:pPr>
        <w:jc w:val="both"/>
        <w:rPr>
          <w:sz w:val="20"/>
          <w:szCs w:val="20"/>
          <w:lang w:val="uk-UA"/>
        </w:rPr>
      </w:pPr>
      <w:r w:rsidRPr="00E56B3F">
        <w:rPr>
          <w:sz w:val="20"/>
          <w:szCs w:val="20"/>
          <w:lang w:val="uk-UA"/>
        </w:rPr>
        <w:lastRenderedPageBreak/>
        <w:t xml:space="preserve">Згідно із п. 17 Порядку № 117 ДФС розміщує та постійно оновлює на своєму офіційному </w:t>
      </w:r>
      <w:proofErr w:type="spellStart"/>
      <w:r w:rsidRPr="00E56B3F">
        <w:rPr>
          <w:sz w:val="20"/>
          <w:szCs w:val="20"/>
          <w:lang w:val="uk-UA"/>
        </w:rPr>
        <w:t>веб-порталі</w:t>
      </w:r>
      <w:proofErr w:type="spellEnd"/>
      <w:r w:rsidRPr="00E56B3F">
        <w:rPr>
          <w:sz w:val="20"/>
          <w:szCs w:val="20"/>
          <w:lang w:val="uk-UA"/>
        </w:rPr>
        <w:t xml:space="preserve"> відомості щодо засобів електронного зв’язку ДФС, якими можуть подаватися письмові пояснення та копії документів.</w:t>
      </w:r>
    </w:p>
    <w:p w:rsidR="002B0C21" w:rsidRPr="00E56B3F" w:rsidRDefault="002B0C21" w:rsidP="00E56B3F">
      <w:pPr>
        <w:jc w:val="both"/>
        <w:rPr>
          <w:sz w:val="20"/>
          <w:szCs w:val="20"/>
          <w:lang w:val="uk-UA"/>
        </w:rPr>
      </w:pPr>
      <w:r w:rsidRPr="00E56B3F">
        <w:rPr>
          <w:sz w:val="20"/>
          <w:szCs w:val="20"/>
          <w:lang w:val="uk-UA"/>
        </w:rPr>
        <w:t xml:space="preserve">Пояснення та копії документів подаються платником ПДВ у вигляді Повідомлення про подання пояснень та копій документів щодо податкових накладних/розрахунків коригування, реєстрацію яких зупинено, за формою, ідентифікатор якої розміщено на офіційному </w:t>
      </w:r>
      <w:proofErr w:type="spellStart"/>
      <w:r w:rsidRPr="00E56B3F">
        <w:rPr>
          <w:sz w:val="20"/>
          <w:szCs w:val="20"/>
          <w:lang w:val="uk-UA"/>
        </w:rPr>
        <w:t>веб-порталі</w:t>
      </w:r>
      <w:proofErr w:type="spellEnd"/>
      <w:r w:rsidRPr="00E56B3F">
        <w:rPr>
          <w:sz w:val="20"/>
          <w:szCs w:val="20"/>
          <w:lang w:val="uk-UA"/>
        </w:rPr>
        <w:t xml:space="preserve"> ДФС за адресою: </w:t>
      </w:r>
      <w:r w:rsidRPr="00E56B3F">
        <w:rPr>
          <w:i/>
          <w:sz w:val="20"/>
          <w:szCs w:val="20"/>
          <w:lang w:val="uk-UA"/>
        </w:rPr>
        <w:t>Головна&gt;Електронна звітність&gt;Платникам податків про електронну звітність&gt;Інформаційно-аналітичне забезпечення&gt;Реєстр форм електронних документів</w:t>
      </w:r>
      <w:r w:rsidRPr="00E56B3F">
        <w:rPr>
          <w:sz w:val="20"/>
          <w:szCs w:val="20"/>
          <w:lang w:val="uk-UA"/>
        </w:rPr>
        <w:t>, яка включає у себе додаток у форматі PDF (розмір кожного додатку не повинен перевищувати 2 МБ).</w:t>
      </w:r>
    </w:p>
    <w:p w:rsidR="00E56B3F" w:rsidRPr="00E56B3F" w:rsidRDefault="00E56B3F" w:rsidP="00E56B3F">
      <w:pPr>
        <w:jc w:val="both"/>
        <w:rPr>
          <w:sz w:val="20"/>
          <w:szCs w:val="20"/>
          <w:lang w:val="uk-UA"/>
        </w:rPr>
      </w:pPr>
    </w:p>
    <w:p w:rsidR="002B0C21" w:rsidRPr="00E56B3F" w:rsidRDefault="002B0C21" w:rsidP="00E56B3F">
      <w:pPr>
        <w:tabs>
          <w:tab w:val="left" w:pos="3585"/>
          <w:tab w:val="center" w:pos="5457"/>
        </w:tabs>
        <w:jc w:val="both"/>
        <w:rPr>
          <w:b/>
          <w:sz w:val="20"/>
          <w:szCs w:val="20"/>
          <w:lang w:val="uk-UA"/>
        </w:rPr>
      </w:pPr>
      <w:r w:rsidRPr="00E56B3F">
        <w:rPr>
          <w:b/>
          <w:sz w:val="20"/>
          <w:szCs w:val="20"/>
          <w:lang w:val="uk-UA"/>
        </w:rPr>
        <w:t>Щодо розгляду звернень громадян та доступу до публічної інформації, організації роботи центрів обслуговування платників та</w:t>
      </w:r>
      <w:r w:rsidR="00E56B3F">
        <w:rPr>
          <w:b/>
          <w:sz w:val="20"/>
          <w:szCs w:val="20"/>
          <w:lang w:val="uk-UA"/>
        </w:rPr>
        <w:t xml:space="preserve"> </w:t>
      </w:r>
      <w:r w:rsidRPr="00E56B3F">
        <w:rPr>
          <w:b/>
          <w:sz w:val="20"/>
          <w:szCs w:val="20"/>
          <w:lang w:val="uk-UA"/>
        </w:rPr>
        <w:t xml:space="preserve">надання адміністративних послуг </w:t>
      </w:r>
    </w:p>
    <w:p w:rsidR="002B0C21" w:rsidRPr="00E56B3F" w:rsidRDefault="002B0C21" w:rsidP="00E56B3F">
      <w:pPr>
        <w:tabs>
          <w:tab w:val="left" w:pos="3585"/>
          <w:tab w:val="center" w:pos="5457"/>
        </w:tabs>
        <w:jc w:val="both"/>
        <w:rPr>
          <w:sz w:val="20"/>
          <w:szCs w:val="20"/>
          <w:lang w:val="uk-UA"/>
        </w:rPr>
      </w:pPr>
      <w:r w:rsidRPr="00E56B3F">
        <w:rPr>
          <w:sz w:val="20"/>
          <w:szCs w:val="20"/>
          <w:lang w:val="uk-UA"/>
        </w:rPr>
        <w:t>В Інформаційному агентстві «</w:t>
      </w:r>
      <w:proofErr w:type="spellStart"/>
      <w:r w:rsidRPr="00E56B3F">
        <w:rPr>
          <w:sz w:val="20"/>
          <w:szCs w:val="20"/>
          <w:lang w:val="uk-UA"/>
        </w:rPr>
        <w:t>МОСТ-Днепр</w:t>
      </w:r>
      <w:proofErr w:type="spellEnd"/>
      <w:r w:rsidRPr="00E56B3F">
        <w:rPr>
          <w:sz w:val="20"/>
          <w:szCs w:val="20"/>
          <w:lang w:val="uk-UA"/>
        </w:rPr>
        <w:t>» відбулася прес-конференція на тему: «Щодо розгляду звернень громадян та доступу до публічної інформації, організації роботи центрів обслуговування платників та надання адміністративних послуг» за участі фахівця управління обслуговування платників Головного управління ДФС у Дніпропетровській області Олени Малишевої.</w:t>
      </w:r>
    </w:p>
    <w:p w:rsidR="002B0C21" w:rsidRPr="00E56B3F" w:rsidRDefault="002B0C21" w:rsidP="00E56B3F">
      <w:pPr>
        <w:jc w:val="both"/>
        <w:rPr>
          <w:sz w:val="20"/>
          <w:szCs w:val="20"/>
          <w:lang w:val="uk-UA"/>
        </w:rPr>
      </w:pPr>
      <w:r w:rsidRPr="00E56B3F">
        <w:rPr>
          <w:sz w:val="20"/>
          <w:szCs w:val="20"/>
          <w:lang w:val="uk-UA"/>
        </w:rPr>
        <w:t>За її словами, з початку 2019 року до Головного управління надійшло   70 письмових звернень громадян. За аналогічний період 2018 року надійшло 120 звернень.</w:t>
      </w:r>
    </w:p>
    <w:p w:rsidR="002B0C21" w:rsidRPr="00E56B3F" w:rsidRDefault="002B0C21" w:rsidP="00E56B3F">
      <w:pPr>
        <w:jc w:val="both"/>
        <w:rPr>
          <w:sz w:val="20"/>
          <w:szCs w:val="20"/>
          <w:lang w:val="uk-UA" w:eastAsia="uk-UA"/>
        </w:rPr>
      </w:pPr>
      <w:r w:rsidRPr="00E56B3F">
        <w:rPr>
          <w:sz w:val="20"/>
          <w:szCs w:val="20"/>
          <w:lang w:val="uk-UA" w:eastAsia="uk-UA"/>
        </w:rPr>
        <w:t xml:space="preserve">За змістом найбільша кількість звернень стосувалась: </w:t>
      </w:r>
    </w:p>
    <w:p w:rsidR="002B0C21" w:rsidRPr="00E56B3F" w:rsidRDefault="002B0C21" w:rsidP="00E56B3F">
      <w:pPr>
        <w:numPr>
          <w:ilvl w:val="0"/>
          <w:numId w:val="7"/>
        </w:numPr>
        <w:ind w:left="0" w:firstLine="0"/>
        <w:jc w:val="both"/>
        <w:rPr>
          <w:sz w:val="20"/>
          <w:szCs w:val="20"/>
          <w:lang w:val="uk-UA"/>
        </w:rPr>
      </w:pPr>
      <w:r w:rsidRPr="00E56B3F">
        <w:rPr>
          <w:sz w:val="20"/>
          <w:szCs w:val="20"/>
        </w:rPr>
        <w:t xml:space="preserve"> </w:t>
      </w:r>
      <w:r w:rsidRPr="00E56B3F">
        <w:rPr>
          <w:sz w:val="20"/>
          <w:szCs w:val="20"/>
          <w:lang w:val="uk-UA"/>
        </w:rPr>
        <w:t xml:space="preserve">контрольно-перевірочної роботи; </w:t>
      </w:r>
    </w:p>
    <w:p w:rsidR="002B0C21" w:rsidRPr="00E56B3F" w:rsidRDefault="002B0C21" w:rsidP="00E56B3F">
      <w:pPr>
        <w:numPr>
          <w:ilvl w:val="0"/>
          <w:numId w:val="7"/>
        </w:numPr>
        <w:ind w:left="0" w:firstLine="0"/>
        <w:jc w:val="both"/>
        <w:rPr>
          <w:sz w:val="20"/>
          <w:szCs w:val="20"/>
          <w:lang w:val="uk-UA"/>
        </w:rPr>
      </w:pPr>
      <w:r w:rsidRPr="00E56B3F">
        <w:rPr>
          <w:sz w:val="20"/>
          <w:szCs w:val="20"/>
        </w:rPr>
        <w:t xml:space="preserve"> </w:t>
      </w:r>
      <w:r w:rsidRPr="00E56B3F">
        <w:rPr>
          <w:sz w:val="20"/>
          <w:szCs w:val="20"/>
          <w:lang w:val="uk-UA"/>
        </w:rPr>
        <w:t>інформування про ухилення від сплати податків;</w:t>
      </w:r>
    </w:p>
    <w:p w:rsidR="002B0C21" w:rsidRPr="00E56B3F" w:rsidRDefault="002B0C21" w:rsidP="00E56B3F">
      <w:pPr>
        <w:numPr>
          <w:ilvl w:val="0"/>
          <w:numId w:val="7"/>
        </w:numPr>
        <w:ind w:left="0" w:firstLine="0"/>
        <w:jc w:val="both"/>
        <w:rPr>
          <w:sz w:val="20"/>
          <w:szCs w:val="20"/>
          <w:lang w:val="uk-UA"/>
        </w:rPr>
      </w:pPr>
      <w:r w:rsidRPr="00E56B3F">
        <w:rPr>
          <w:sz w:val="20"/>
          <w:szCs w:val="20"/>
        </w:rPr>
        <w:t xml:space="preserve"> </w:t>
      </w:r>
      <w:r w:rsidRPr="00E56B3F">
        <w:rPr>
          <w:sz w:val="20"/>
          <w:szCs w:val="20"/>
          <w:lang w:val="uk-UA"/>
        </w:rPr>
        <w:t>консультацій з питань податкового законодавства.</w:t>
      </w:r>
    </w:p>
    <w:p w:rsidR="002B0C21" w:rsidRPr="00E56B3F" w:rsidRDefault="002B0C21" w:rsidP="00E56B3F">
      <w:pPr>
        <w:jc w:val="both"/>
        <w:rPr>
          <w:sz w:val="20"/>
          <w:szCs w:val="20"/>
          <w:lang w:val="uk-UA" w:eastAsia="uk-UA"/>
        </w:rPr>
      </w:pPr>
      <w:r w:rsidRPr="00E56B3F">
        <w:rPr>
          <w:sz w:val="20"/>
          <w:szCs w:val="20"/>
          <w:lang w:val="uk-UA" w:eastAsia="uk-UA"/>
        </w:rPr>
        <w:t>До органів ДФС у Дніпропетровській області протягом січня – лютого  2019 року надійшло 3 колективні звернення від 18 громадян, повторних звернень не надходило.</w:t>
      </w:r>
    </w:p>
    <w:p w:rsidR="002B0C21" w:rsidRPr="00E56B3F" w:rsidRDefault="002B0C21" w:rsidP="00E56B3F">
      <w:pPr>
        <w:jc w:val="both"/>
        <w:rPr>
          <w:sz w:val="20"/>
          <w:szCs w:val="20"/>
          <w:lang w:val="uk-UA"/>
        </w:rPr>
      </w:pPr>
      <w:r w:rsidRPr="00E56B3F">
        <w:rPr>
          <w:sz w:val="20"/>
          <w:szCs w:val="20"/>
          <w:lang w:val="uk-UA"/>
        </w:rPr>
        <w:t>Протягом січня – лютого 2019 року Головним управлінням ДФС у Дніпропетровській області також розглянуто 57 письмових запитів на публічну інформацію. Всі запити виконані своєчасно.</w:t>
      </w:r>
    </w:p>
    <w:p w:rsidR="002B0C21" w:rsidRPr="00E56B3F" w:rsidRDefault="002B0C21" w:rsidP="00E56B3F">
      <w:pPr>
        <w:tabs>
          <w:tab w:val="left" w:pos="-180"/>
          <w:tab w:val="left" w:pos="540"/>
        </w:tabs>
        <w:jc w:val="both"/>
        <w:rPr>
          <w:sz w:val="20"/>
          <w:szCs w:val="20"/>
          <w:lang w:val="uk-UA"/>
        </w:rPr>
      </w:pPr>
      <w:r w:rsidRPr="00E56B3F">
        <w:rPr>
          <w:sz w:val="20"/>
          <w:szCs w:val="20"/>
          <w:lang w:val="uk-UA"/>
        </w:rPr>
        <w:t xml:space="preserve">З метою уникнення корупційної складової та для забезпечення зручності платників податків фіскальної службою з використанням сучасних </w:t>
      </w:r>
      <w:proofErr w:type="spellStart"/>
      <w:r w:rsidRPr="00E56B3F">
        <w:rPr>
          <w:sz w:val="20"/>
          <w:szCs w:val="20"/>
        </w:rPr>
        <w:t>Web</w:t>
      </w:r>
      <w:r w:rsidRPr="00E56B3F">
        <w:rPr>
          <w:sz w:val="20"/>
          <w:szCs w:val="20"/>
          <w:lang w:val="uk-UA"/>
        </w:rPr>
        <w:t>-технологій</w:t>
      </w:r>
      <w:proofErr w:type="spellEnd"/>
      <w:r w:rsidRPr="00E56B3F">
        <w:rPr>
          <w:sz w:val="20"/>
          <w:szCs w:val="20"/>
          <w:lang w:val="uk-UA"/>
        </w:rPr>
        <w:t xml:space="preserve"> розроблено та введено в дію електронний сервіс «Електронний кабінет» (</w:t>
      </w:r>
      <w:proofErr w:type="spellStart"/>
      <w:r w:rsidRPr="00E56B3F">
        <w:rPr>
          <w:sz w:val="20"/>
          <w:szCs w:val="20"/>
        </w:rPr>
        <w:t>cabinet</w:t>
      </w:r>
      <w:proofErr w:type="spellEnd"/>
      <w:r w:rsidRPr="00E56B3F">
        <w:rPr>
          <w:sz w:val="20"/>
          <w:szCs w:val="20"/>
          <w:lang w:val="uk-UA"/>
        </w:rPr>
        <w:t>.</w:t>
      </w:r>
      <w:proofErr w:type="spellStart"/>
      <w:r w:rsidRPr="00E56B3F">
        <w:rPr>
          <w:sz w:val="20"/>
          <w:szCs w:val="20"/>
        </w:rPr>
        <w:t>sfs</w:t>
      </w:r>
      <w:proofErr w:type="spellEnd"/>
      <w:r w:rsidRPr="00E56B3F">
        <w:rPr>
          <w:sz w:val="20"/>
          <w:szCs w:val="20"/>
          <w:lang w:val="uk-UA"/>
        </w:rPr>
        <w:t>.</w:t>
      </w:r>
      <w:proofErr w:type="spellStart"/>
      <w:r w:rsidRPr="00E56B3F">
        <w:rPr>
          <w:sz w:val="20"/>
          <w:szCs w:val="20"/>
        </w:rPr>
        <w:t>gov</w:t>
      </w:r>
      <w:proofErr w:type="spellEnd"/>
      <w:r w:rsidRPr="00E56B3F">
        <w:rPr>
          <w:sz w:val="20"/>
          <w:szCs w:val="20"/>
          <w:lang w:val="uk-UA"/>
        </w:rPr>
        <w:t>.</w:t>
      </w:r>
      <w:proofErr w:type="spellStart"/>
      <w:r w:rsidRPr="00E56B3F">
        <w:rPr>
          <w:sz w:val="20"/>
          <w:szCs w:val="20"/>
        </w:rPr>
        <w:t>ua</w:t>
      </w:r>
      <w:proofErr w:type="spellEnd"/>
      <w:r w:rsidRPr="00E56B3F">
        <w:rPr>
          <w:sz w:val="20"/>
          <w:szCs w:val="20"/>
          <w:lang w:val="uk-UA"/>
        </w:rPr>
        <w:t>).</w:t>
      </w:r>
    </w:p>
    <w:p w:rsidR="002B0C21" w:rsidRPr="00E56B3F" w:rsidRDefault="002B0C21" w:rsidP="00E56B3F">
      <w:pPr>
        <w:tabs>
          <w:tab w:val="left" w:pos="-180"/>
          <w:tab w:val="left" w:pos="540"/>
        </w:tabs>
        <w:jc w:val="both"/>
        <w:rPr>
          <w:sz w:val="20"/>
          <w:szCs w:val="20"/>
          <w:lang w:val="uk-UA"/>
        </w:rPr>
      </w:pPr>
      <w:r w:rsidRPr="00E56B3F">
        <w:rPr>
          <w:sz w:val="20"/>
          <w:szCs w:val="20"/>
          <w:lang w:val="uk-UA"/>
        </w:rPr>
        <w:t xml:space="preserve">Перевагами його використання є </w:t>
      </w:r>
      <w:proofErr w:type="spellStart"/>
      <w:r w:rsidRPr="00E56B3F">
        <w:rPr>
          <w:sz w:val="20"/>
          <w:szCs w:val="20"/>
        </w:rPr>
        <w:t>загальнодоступн</w:t>
      </w:r>
      <w:r w:rsidRPr="00E56B3F">
        <w:rPr>
          <w:sz w:val="20"/>
          <w:szCs w:val="20"/>
          <w:lang w:val="uk-UA"/>
        </w:rPr>
        <w:t>ість</w:t>
      </w:r>
      <w:proofErr w:type="spellEnd"/>
      <w:r w:rsidRPr="00E56B3F">
        <w:rPr>
          <w:sz w:val="20"/>
          <w:szCs w:val="20"/>
          <w:lang w:val="uk-UA"/>
        </w:rPr>
        <w:t>,</w:t>
      </w:r>
      <w:r w:rsidRPr="00E56B3F">
        <w:rPr>
          <w:sz w:val="20"/>
          <w:szCs w:val="20"/>
        </w:rPr>
        <w:t xml:space="preserve"> </w:t>
      </w:r>
      <w:r w:rsidRPr="00E56B3F">
        <w:rPr>
          <w:sz w:val="20"/>
          <w:szCs w:val="20"/>
          <w:lang w:val="uk-UA"/>
        </w:rPr>
        <w:t>значна економія часу та можливість отримувати необхідну інформацію у будь-який час.</w:t>
      </w:r>
    </w:p>
    <w:p w:rsidR="002B0C21" w:rsidRPr="00E56B3F" w:rsidRDefault="002B0C21" w:rsidP="00E56B3F">
      <w:pPr>
        <w:jc w:val="both"/>
        <w:rPr>
          <w:sz w:val="20"/>
          <w:szCs w:val="20"/>
          <w:lang w:val="uk-UA"/>
        </w:rPr>
      </w:pPr>
      <w:r w:rsidRPr="00E56B3F">
        <w:rPr>
          <w:sz w:val="20"/>
          <w:szCs w:val="20"/>
          <w:lang w:val="uk-UA"/>
        </w:rPr>
        <w:t>У Дніпропетровській області станом на 01.03.2019 працюють 36 Центрів обслуговування платників. Діяльність ЦОП у Дніпропетровській області забезпечують 275 працівників структурних підрозділів. Центрами обслуговування платників забезпечується надання 30 адміністративних послуг, 17 з яких надаються безкоштовно. Протягом січня – лютого 2019 року Центрами обслуговування платників Дніпропетровської області надано понад 26 тисяч адміністративних послуг.</w:t>
      </w:r>
    </w:p>
    <w:p w:rsidR="002B0C21" w:rsidRPr="00E56B3F" w:rsidRDefault="002B0C21" w:rsidP="00E56B3F">
      <w:pPr>
        <w:jc w:val="both"/>
        <w:rPr>
          <w:sz w:val="20"/>
          <w:szCs w:val="20"/>
          <w:lang w:val="uk-UA"/>
        </w:rPr>
      </w:pPr>
      <w:r w:rsidRPr="00E56B3F">
        <w:rPr>
          <w:bCs/>
          <w:sz w:val="20"/>
          <w:szCs w:val="20"/>
          <w:lang w:val="uk-UA"/>
        </w:rPr>
        <w:t>«</w:t>
      </w:r>
      <w:r w:rsidRPr="00E56B3F">
        <w:rPr>
          <w:sz w:val="20"/>
          <w:szCs w:val="20"/>
          <w:lang w:val="uk-UA"/>
        </w:rPr>
        <w:t>У приміщенні кожного Центру обслуговування платників працює модератор, який координує діяльність працівників та надає консультації відвідувачам. Для зручності відвідувачів, кожний Центр обслуговування платників обладнано безкоштовним доступом до мережі Інтернет, працює комп’ютер з якого можна надати електронну звітність або опрацювати необхідні документи», – зауважила Олена Малишева.</w:t>
      </w:r>
    </w:p>
    <w:p w:rsidR="002B0C21" w:rsidRPr="00E56B3F" w:rsidRDefault="002B0C21" w:rsidP="00E56B3F">
      <w:pPr>
        <w:jc w:val="both"/>
        <w:rPr>
          <w:b/>
          <w:sz w:val="20"/>
          <w:szCs w:val="20"/>
        </w:rPr>
      </w:pPr>
    </w:p>
    <w:p w:rsidR="002B0C21" w:rsidRPr="00E56B3F" w:rsidRDefault="002B0C21" w:rsidP="00E56B3F">
      <w:pPr>
        <w:jc w:val="both"/>
        <w:rPr>
          <w:b/>
          <w:sz w:val="20"/>
          <w:szCs w:val="20"/>
          <w:lang w:val="uk-UA"/>
        </w:rPr>
      </w:pPr>
      <w:r w:rsidRPr="00E56B3F">
        <w:rPr>
          <w:b/>
          <w:sz w:val="20"/>
          <w:szCs w:val="20"/>
          <w:lang w:val="uk-UA"/>
        </w:rPr>
        <w:t>Отримали іноземні доходи – подайте декларацію!</w:t>
      </w:r>
    </w:p>
    <w:p w:rsidR="002B0C21" w:rsidRPr="00E56B3F" w:rsidRDefault="00E56B3F" w:rsidP="00E56B3F">
      <w:pPr>
        <w:jc w:val="both"/>
        <w:rPr>
          <w:sz w:val="20"/>
          <w:szCs w:val="20"/>
          <w:lang w:val="uk-UA"/>
        </w:rPr>
      </w:pPr>
      <w:r>
        <w:rPr>
          <w:sz w:val="20"/>
          <w:szCs w:val="20"/>
          <w:lang w:val="uk-UA"/>
        </w:rPr>
        <w:t>Н</w:t>
      </w:r>
      <w:r w:rsidR="002B0C21" w:rsidRPr="00E56B3F">
        <w:rPr>
          <w:sz w:val="20"/>
          <w:szCs w:val="20"/>
          <w:lang w:val="uk-UA"/>
        </w:rPr>
        <w:t>агадує</w:t>
      </w:r>
      <w:r>
        <w:rPr>
          <w:sz w:val="20"/>
          <w:szCs w:val="20"/>
          <w:lang w:val="uk-UA"/>
        </w:rPr>
        <w:t>мо</w:t>
      </w:r>
      <w:r w:rsidR="002B0C21" w:rsidRPr="00E56B3F">
        <w:rPr>
          <w:sz w:val="20"/>
          <w:szCs w:val="20"/>
          <w:lang w:val="uk-UA"/>
        </w:rPr>
        <w:t xml:space="preserve">, що   </w:t>
      </w:r>
      <w:proofErr w:type="spellStart"/>
      <w:r w:rsidR="002B0C21" w:rsidRPr="00E56B3F">
        <w:rPr>
          <w:sz w:val="20"/>
          <w:szCs w:val="20"/>
          <w:lang w:val="uk-UA"/>
        </w:rPr>
        <w:t>п.п</w:t>
      </w:r>
      <w:proofErr w:type="spellEnd"/>
      <w:r w:rsidR="002B0C21" w:rsidRPr="00E56B3F">
        <w:rPr>
          <w:sz w:val="20"/>
          <w:szCs w:val="20"/>
          <w:lang w:val="uk-UA"/>
        </w:rPr>
        <w:t>. 14.1.55 п. 14.1 ст. 14 Податкового кодексу України (далі – ПКУ) визначено: до доходу, отриманого з джерел за межами України, відносять будь-який дохід, отриманий резидентами, у тому числі від будь-яких видів їх діяльності за межами митної території України, включаючи проценти, дивіденди, роялті та будь-які інші види пасивних доходів, спадщину, подарунки, виграші, призи, доходи від виконання робіт (надання послуг) за цивільно-правовими та трудовими договорами, від надання резидентам в оренду (користування) майна, розташованого за межами України, включаючи рухомий склад транспорту, приписаного до розташованих за межами України портів, доходи від продажу майна, розташованого за межами України, дохід від відчуження інвестиційних активів, у тому числі корпоративних прав, цінних паперів тощо; інші доходи від будь-яких видів діяльності за межами митної території України або територій, непідконтрольних контролюючим органам.</w:t>
      </w:r>
    </w:p>
    <w:p w:rsidR="002B0C21" w:rsidRPr="00E56B3F" w:rsidRDefault="002B0C21" w:rsidP="00E56B3F">
      <w:pPr>
        <w:jc w:val="both"/>
        <w:rPr>
          <w:sz w:val="20"/>
          <w:szCs w:val="20"/>
          <w:lang w:val="uk-UA"/>
        </w:rPr>
      </w:pPr>
      <w:r w:rsidRPr="00E56B3F">
        <w:rPr>
          <w:sz w:val="20"/>
          <w:szCs w:val="20"/>
          <w:lang w:val="uk-UA"/>
        </w:rPr>
        <w:t>Отже, якщо джерело виплати доходів є іноземним, суму такого доходу слід включити до річного оподатковуваного доходу платника податку на доходи фізичних осіб (далі – ПДФО), який отримував такі доходи. У цьому випадку такий платник ПДФО зобов’язаний подати річну податкову декларацію про майновий стан і доходи (</w:t>
      </w:r>
      <w:proofErr w:type="spellStart"/>
      <w:r w:rsidRPr="00E56B3F">
        <w:rPr>
          <w:sz w:val="20"/>
          <w:szCs w:val="20"/>
          <w:lang w:val="uk-UA"/>
        </w:rPr>
        <w:t>п.п</w:t>
      </w:r>
      <w:proofErr w:type="spellEnd"/>
      <w:r w:rsidRPr="00E56B3F">
        <w:rPr>
          <w:sz w:val="20"/>
          <w:szCs w:val="20"/>
          <w:lang w:val="uk-UA"/>
        </w:rPr>
        <w:t>. 170.11.1 п. 170.11 ст. 170 ПКУ).</w:t>
      </w:r>
    </w:p>
    <w:p w:rsidR="002B0C21" w:rsidRPr="00E56B3F" w:rsidRDefault="002B0C21" w:rsidP="00E56B3F">
      <w:pPr>
        <w:jc w:val="both"/>
        <w:rPr>
          <w:sz w:val="20"/>
          <w:szCs w:val="20"/>
          <w:lang w:val="uk-UA"/>
        </w:rPr>
      </w:pPr>
      <w:r w:rsidRPr="00E56B3F">
        <w:rPr>
          <w:sz w:val="20"/>
          <w:szCs w:val="20"/>
          <w:lang w:val="uk-UA"/>
        </w:rPr>
        <w:t>Такий дохід оподатковуватиметься ПДФО за ставкою 18 % та військовим збором за ставкою 1,5 %.</w:t>
      </w:r>
    </w:p>
    <w:p w:rsidR="002B0C21" w:rsidRPr="00E56B3F" w:rsidRDefault="002B0C21" w:rsidP="00E56B3F">
      <w:pPr>
        <w:jc w:val="both"/>
        <w:rPr>
          <w:sz w:val="20"/>
          <w:szCs w:val="20"/>
          <w:lang w:val="uk-UA"/>
        </w:rPr>
      </w:pPr>
      <w:r w:rsidRPr="00E56B3F">
        <w:rPr>
          <w:sz w:val="20"/>
          <w:szCs w:val="20"/>
          <w:lang w:val="uk-UA"/>
        </w:rPr>
        <w:t>Річна податкова декларація про майновий стан і доходи (далі – Декларація), одержані протягом 2018 року, подається до територіального органу фіскальної служби за своєю податковою адресою (місцем проживання). Граничний термін подання Декларації за 2018 рік – 02 травня 2019 року.</w:t>
      </w:r>
    </w:p>
    <w:p w:rsidR="002B0C21" w:rsidRPr="00E56B3F" w:rsidRDefault="002B0C21" w:rsidP="00E56B3F">
      <w:pPr>
        <w:jc w:val="both"/>
        <w:rPr>
          <w:sz w:val="20"/>
          <w:szCs w:val="20"/>
        </w:rPr>
      </w:pPr>
      <w:r w:rsidRPr="00E56B3F">
        <w:rPr>
          <w:sz w:val="20"/>
          <w:szCs w:val="20"/>
          <w:lang w:val="uk-UA"/>
        </w:rPr>
        <w:t xml:space="preserve">Водночас, відповідно до </w:t>
      </w:r>
      <w:proofErr w:type="spellStart"/>
      <w:r w:rsidRPr="00E56B3F">
        <w:rPr>
          <w:sz w:val="20"/>
          <w:szCs w:val="20"/>
          <w:lang w:val="uk-UA"/>
        </w:rPr>
        <w:t>п.п</w:t>
      </w:r>
      <w:proofErr w:type="spellEnd"/>
      <w:r w:rsidRPr="00E56B3F">
        <w:rPr>
          <w:sz w:val="20"/>
          <w:szCs w:val="20"/>
          <w:lang w:val="uk-UA"/>
        </w:rPr>
        <w:t>. 170.11.2 п. 170.11 ст. 170 ПКУ платник ПДФО має право зменшити суму річного податкового зобов’язання на суму податків, сплачених за кордоном, за нормами міжнародних договорів, згоду на обов’язковість яких надано Верховною Радою України. Платник ПДФО має визначити суму такого зменшення за зазначеними підставами в річній податковій декларації. Проте таке зменшення є можливим лише за умови отримання від уповноваженого державного органу країни іноземної юрисдикції, в якій одержано дохід, довідки про суму сплаченого податку та збору, а також про базу та/або об’єкт оподаткування. Довідка повинна бути належним чином легалізована, якщо іншого не передбачено чинними міжнародними договорами України</w:t>
      </w:r>
      <w:r w:rsidRPr="00E56B3F">
        <w:rPr>
          <w:sz w:val="20"/>
          <w:szCs w:val="20"/>
        </w:rPr>
        <w:t>.</w:t>
      </w:r>
    </w:p>
    <w:p w:rsidR="002B0C21" w:rsidRPr="00E56B3F" w:rsidRDefault="002B0C21" w:rsidP="00E56B3F">
      <w:pPr>
        <w:jc w:val="both"/>
        <w:rPr>
          <w:b/>
          <w:sz w:val="20"/>
          <w:szCs w:val="20"/>
          <w:lang w:val="uk-UA"/>
        </w:rPr>
      </w:pPr>
    </w:p>
    <w:p w:rsidR="002B0C21" w:rsidRPr="00E56B3F" w:rsidRDefault="002B0C21" w:rsidP="00E56B3F">
      <w:pPr>
        <w:jc w:val="both"/>
        <w:rPr>
          <w:b/>
          <w:sz w:val="20"/>
          <w:szCs w:val="20"/>
          <w:lang w:val="uk-UA"/>
        </w:rPr>
      </w:pPr>
      <w:r w:rsidRPr="00E56B3F">
        <w:rPr>
          <w:b/>
          <w:sz w:val="20"/>
          <w:szCs w:val="20"/>
          <w:lang w:val="uk-UA"/>
        </w:rPr>
        <w:t>Додаткова реєстрація в контролюючих органах суб’єктів зовнішньоекономічної діяльності законодавством не передбачена</w:t>
      </w:r>
    </w:p>
    <w:p w:rsidR="002B0C21" w:rsidRPr="00E56B3F" w:rsidRDefault="002B0C21" w:rsidP="00E56B3F">
      <w:pPr>
        <w:jc w:val="both"/>
        <w:rPr>
          <w:sz w:val="20"/>
          <w:szCs w:val="20"/>
          <w:lang w:val="uk-UA"/>
        </w:rPr>
      </w:pPr>
      <w:r w:rsidRPr="00E56B3F">
        <w:rPr>
          <w:sz w:val="20"/>
          <w:szCs w:val="20"/>
          <w:lang w:val="uk-UA"/>
        </w:rPr>
        <w:t xml:space="preserve">Усі суб’єкти зовнішньоекономічної діяльності незалежно від форми власності та інших ознак мають рівне право здійснювати будь-які види зовнішньоекономічної діяльності та дії щодо її провадження, у тому числі будь-які валютні </w:t>
      </w:r>
      <w:r w:rsidRPr="00E56B3F">
        <w:rPr>
          <w:sz w:val="20"/>
          <w:szCs w:val="20"/>
          <w:lang w:val="uk-UA"/>
        </w:rPr>
        <w:lastRenderedPageBreak/>
        <w:t>операції та розрахунки в іноземній валюті з іноземними суб’єктами господарської діяльності, що прямо не заборонені або не обмежені законодавством, у тому числі заходами захисту, запровадженими Національним банком України (далі – НБУ) відповідно до Закону України від 21.06.2018       № 2473-VIII «Про валюту і валютні операції».</w:t>
      </w:r>
    </w:p>
    <w:p w:rsidR="002B0C21" w:rsidRPr="00E56B3F" w:rsidRDefault="002B0C21" w:rsidP="00E56B3F">
      <w:pPr>
        <w:jc w:val="both"/>
        <w:rPr>
          <w:sz w:val="20"/>
          <w:szCs w:val="20"/>
          <w:lang w:val="uk-UA"/>
        </w:rPr>
      </w:pPr>
      <w:r w:rsidRPr="00E56B3F">
        <w:rPr>
          <w:sz w:val="20"/>
          <w:szCs w:val="20"/>
          <w:lang w:val="uk-UA"/>
        </w:rPr>
        <w:t>Юридичні особи мають право здійснювати зовнішньоекономічну діяльність відповідно до їх статутних документів з моменту набуття ними статусу юридичної особи.</w:t>
      </w:r>
    </w:p>
    <w:p w:rsidR="002B0C21" w:rsidRPr="00E56B3F" w:rsidRDefault="002B0C21" w:rsidP="00E56B3F">
      <w:pPr>
        <w:jc w:val="both"/>
        <w:rPr>
          <w:sz w:val="20"/>
          <w:szCs w:val="20"/>
          <w:lang w:val="uk-UA"/>
        </w:rPr>
      </w:pPr>
      <w:r w:rsidRPr="00E56B3F">
        <w:rPr>
          <w:sz w:val="20"/>
          <w:szCs w:val="20"/>
          <w:lang w:val="uk-UA"/>
        </w:rPr>
        <w:t>Іноземні суб’єкти господарської діяльності, що здійснюють зовнішньоекономічну діяльність на території України, мають право на відкриття своїх представництв на території України. Акредитацію філій і представництв іноземних банків здійснює НБУ.</w:t>
      </w:r>
    </w:p>
    <w:p w:rsidR="002B0C21" w:rsidRPr="00E56B3F" w:rsidRDefault="002B0C21" w:rsidP="00E56B3F">
      <w:pPr>
        <w:jc w:val="both"/>
        <w:rPr>
          <w:sz w:val="20"/>
          <w:szCs w:val="20"/>
          <w:lang w:val="uk-UA"/>
        </w:rPr>
      </w:pPr>
      <w:r w:rsidRPr="00E56B3F">
        <w:rPr>
          <w:sz w:val="20"/>
          <w:szCs w:val="20"/>
          <w:lang w:val="uk-UA"/>
        </w:rPr>
        <w:t>Реєстрацію представництв інших іноземних суб’єктів господарської діяльності здійснює центральний орган виконавчої влади, що забезпечує формування та реалізує державну політику у сфері економічного розвитку, протягом шістдесяти робочих днів з дня подання іноземним суб’єктом господарської діяльності документів на реєстрацію.</w:t>
      </w:r>
    </w:p>
    <w:p w:rsidR="002B0C21" w:rsidRPr="00E56B3F" w:rsidRDefault="002B0C21" w:rsidP="00E56B3F">
      <w:pPr>
        <w:jc w:val="both"/>
        <w:rPr>
          <w:sz w:val="20"/>
          <w:szCs w:val="20"/>
          <w:lang w:val="uk-UA"/>
        </w:rPr>
      </w:pPr>
      <w:r w:rsidRPr="00E56B3F">
        <w:rPr>
          <w:sz w:val="20"/>
          <w:szCs w:val="20"/>
          <w:lang w:val="uk-UA"/>
        </w:rPr>
        <w:t>Водночас, чинним законодавством не передбачена додаткова реєстрація в контролюючих органах суб’єктів зовнішньоекономічної діяльності.</w:t>
      </w:r>
    </w:p>
    <w:p w:rsidR="002B0C21" w:rsidRPr="00E56B3F" w:rsidRDefault="002B0C21" w:rsidP="00E56B3F">
      <w:pPr>
        <w:jc w:val="both"/>
        <w:rPr>
          <w:sz w:val="20"/>
          <w:szCs w:val="20"/>
          <w:lang w:val="uk-UA"/>
        </w:rPr>
      </w:pPr>
      <w:r w:rsidRPr="00E56B3F">
        <w:rPr>
          <w:sz w:val="20"/>
          <w:szCs w:val="20"/>
          <w:lang w:val="uk-UA"/>
        </w:rPr>
        <w:t>Норми визначені ст. 5 Закону України від 16.04.1991 № 959-ХІІ «Про зовнішньоекономічну діяльність» із змінами та доповненнями.</w:t>
      </w:r>
    </w:p>
    <w:p w:rsidR="002B0C21" w:rsidRPr="00E56B3F" w:rsidRDefault="002B0C21" w:rsidP="00E56B3F">
      <w:pPr>
        <w:jc w:val="both"/>
        <w:rPr>
          <w:b/>
          <w:sz w:val="20"/>
          <w:szCs w:val="20"/>
          <w:lang w:val="uk-UA"/>
        </w:rPr>
      </w:pPr>
    </w:p>
    <w:p w:rsidR="002B0C21" w:rsidRPr="00E56B3F" w:rsidRDefault="002B0C21" w:rsidP="00E56B3F">
      <w:pPr>
        <w:jc w:val="both"/>
        <w:rPr>
          <w:b/>
          <w:sz w:val="20"/>
          <w:szCs w:val="20"/>
          <w:lang w:val="uk-UA"/>
        </w:rPr>
      </w:pPr>
      <w:r w:rsidRPr="00E56B3F">
        <w:rPr>
          <w:b/>
          <w:sz w:val="20"/>
          <w:szCs w:val="20"/>
          <w:lang w:val="uk-UA"/>
        </w:rPr>
        <w:t>Відрядження – 2019: розмір добових, що не оподатковується ПДФО</w:t>
      </w:r>
    </w:p>
    <w:p w:rsidR="002B0C21" w:rsidRPr="00E56B3F" w:rsidRDefault="00E56B3F" w:rsidP="00E56B3F">
      <w:pPr>
        <w:jc w:val="both"/>
        <w:rPr>
          <w:sz w:val="20"/>
          <w:szCs w:val="20"/>
          <w:lang w:val="uk-UA"/>
        </w:rPr>
      </w:pPr>
      <w:r>
        <w:rPr>
          <w:sz w:val="20"/>
          <w:szCs w:val="20"/>
          <w:lang w:val="uk-UA"/>
        </w:rPr>
        <w:t>З</w:t>
      </w:r>
      <w:r w:rsidR="002B0C21" w:rsidRPr="00E56B3F">
        <w:rPr>
          <w:sz w:val="20"/>
          <w:szCs w:val="20"/>
          <w:lang w:val="uk-UA"/>
        </w:rPr>
        <w:t>вертає</w:t>
      </w:r>
      <w:r>
        <w:rPr>
          <w:sz w:val="20"/>
          <w:szCs w:val="20"/>
          <w:lang w:val="uk-UA"/>
        </w:rPr>
        <w:t>мо</w:t>
      </w:r>
      <w:r w:rsidR="002B0C21" w:rsidRPr="00E56B3F">
        <w:rPr>
          <w:sz w:val="20"/>
          <w:szCs w:val="20"/>
          <w:lang w:val="uk-UA"/>
        </w:rPr>
        <w:t xml:space="preserve"> увагу, що до оподатковуваного податком на доходи фізичних осіб (далі – ПДФО) доходу платника податків – фізичної особи, яка перебуває у трудових відносинах із своїм роботодавцем або є членом керівних органів підприємств, установ, організацій, не включаються витрати на відрядження, не підтверджені документально, на харчування та фінансування інших власних потреб фізичної особи (добові витрати), понесені у зв’язку з таким відрядженням (добові):</w:t>
      </w:r>
    </w:p>
    <w:p w:rsidR="002B0C21" w:rsidRPr="00E56B3F" w:rsidRDefault="002B0C21" w:rsidP="00E56B3F">
      <w:pPr>
        <w:jc w:val="both"/>
        <w:rPr>
          <w:sz w:val="20"/>
          <w:szCs w:val="20"/>
          <w:lang w:val="uk-UA"/>
        </w:rPr>
      </w:pPr>
      <w:r w:rsidRPr="00E56B3F">
        <w:rPr>
          <w:sz w:val="20"/>
          <w:szCs w:val="20"/>
          <w:lang w:val="uk-UA"/>
        </w:rPr>
        <w:t>► у межах території України, але не більш як 0,1 розміру мінімальної заробітної плати, встановленої законом на 1 січня податкового (звітного) року, в розрахунку за кожен календарний день такого відрядження;</w:t>
      </w:r>
    </w:p>
    <w:p w:rsidR="002B0C21" w:rsidRPr="00E56B3F" w:rsidRDefault="002B0C21" w:rsidP="00E56B3F">
      <w:pPr>
        <w:jc w:val="both"/>
        <w:rPr>
          <w:sz w:val="20"/>
          <w:szCs w:val="20"/>
          <w:lang w:val="uk-UA"/>
        </w:rPr>
      </w:pPr>
      <w:r w:rsidRPr="00E56B3F">
        <w:rPr>
          <w:sz w:val="20"/>
          <w:szCs w:val="20"/>
          <w:lang w:val="uk-UA"/>
        </w:rPr>
        <w:t>► для відряджень за кордон не вище 80 євро за кожен календарний день такого відрядження за офіційним обмінним курсом гривні до євро, установленим Національним банком України, в розрахунку за кожен такий день.</w:t>
      </w:r>
    </w:p>
    <w:p w:rsidR="002B0C21" w:rsidRPr="00E56B3F" w:rsidRDefault="002B0C21" w:rsidP="00E56B3F">
      <w:pPr>
        <w:jc w:val="both"/>
        <w:rPr>
          <w:sz w:val="20"/>
          <w:szCs w:val="20"/>
          <w:lang w:val="uk-UA"/>
        </w:rPr>
      </w:pPr>
      <w:r w:rsidRPr="00E56B3F">
        <w:rPr>
          <w:sz w:val="20"/>
          <w:szCs w:val="20"/>
          <w:lang w:val="uk-UA"/>
        </w:rPr>
        <w:t xml:space="preserve">Норми визначені </w:t>
      </w:r>
      <w:proofErr w:type="spellStart"/>
      <w:r w:rsidRPr="00E56B3F">
        <w:rPr>
          <w:sz w:val="20"/>
          <w:szCs w:val="20"/>
          <w:lang w:val="uk-UA"/>
        </w:rPr>
        <w:t>п.п</w:t>
      </w:r>
      <w:proofErr w:type="spellEnd"/>
      <w:r w:rsidRPr="00E56B3F">
        <w:rPr>
          <w:sz w:val="20"/>
          <w:szCs w:val="20"/>
          <w:lang w:val="uk-UA"/>
        </w:rPr>
        <w:t>. 170.9.1 п. 170.9 ст. 170 Податкового кодексу України.</w:t>
      </w:r>
    </w:p>
    <w:p w:rsidR="002B0C21" w:rsidRPr="00E56B3F" w:rsidRDefault="002B0C21" w:rsidP="00E56B3F">
      <w:pPr>
        <w:jc w:val="both"/>
        <w:rPr>
          <w:sz w:val="20"/>
          <w:szCs w:val="20"/>
          <w:lang w:val="uk-UA"/>
        </w:rPr>
      </w:pPr>
      <w:r w:rsidRPr="00E56B3F">
        <w:rPr>
          <w:sz w:val="20"/>
          <w:szCs w:val="20"/>
          <w:lang w:val="uk-UA"/>
        </w:rPr>
        <w:t>Законом України від 23 листопада 2019 року № 2629-</w:t>
      </w:r>
      <w:r w:rsidRPr="00E56B3F">
        <w:rPr>
          <w:sz w:val="20"/>
          <w:szCs w:val="20"/>
          <w:lang w:val="en-US"/>
        </w:rPr>
        <w:t>VIII</w:t>
      </w:r>
      <w:r w:rsidRPr="00E56B3F">
        <w:rPr>
          <w:sz w:val="20"/>
          <w:szCs w:val="20"/>
        </w:rPr>
        <w:t xml:space="preserve"> </w:t>
      </w:r>
      <w:r w:rsidRPr="00E56B3F">
        <w:rPr>
          <w:sz w:val="20"/>
          <w:szCs w:val="20"/>
          <w:lang w:val="uk-UA"/>
        </w:rPr>
        <w:t>«Про Державний бюджет України на 2019 рік» зі змінами передбачено, що мінімальна заробітна плата з 01 січня 2019 року становить 4 173 гривні.</w:t>
      </w:r>
    </w:p>
    <w:p w:rsidR="002B0C21" w:rsidRPr="00E56B3F" w:rsidRDefault="002B0C21" w:rsidP="00E56B3F">
      <w:pPr>
        <w:jc w:val="both"/>
        <w:rPr>
          <w:sz w:val="20"/>
          <w:szCs w:val="20"/>
          <w:lang w:val="uk-UA"/>
        </w:rPr>
      </w:pPr>
      <w:r w:rsidRPr="00E56B3F">
        <w:rPr>
          <w:sz w:val="20"/>
          <w:szCs w:val="20"/>
          <w:lang w:val="uk-UA"/>
        </w:rPr>
        <w:t>Отже, у 2019 році сума добових для відряджень у межах території України, що не оподатковується ПДФО, складає 417,30 гривень.</w:t>
      </w:r>
    </w:p>
    <w:p w:rsidR="002B0C21" w:rsidRPr="00E56B3F" w:rsidRDefault="002B0C21" w:rsidP="00E56B3F">
      <w:pPr>
        <w:jc w:val="both"/>
        <w:rPr>
          <w:sz w:val="20"/>
          <w:szCs w:val="20"/>
          <w:lang w:val="uk-UA"/>
        </w:rPr>
      </w:pPr>
      <w:r w:rsidRPr="00E56B3F">
        <w:rPr>
          <w:sz w:val="20"/>
          <w:szCs w:val="20"/>
          <w:lang w:val="uk-UA"/>
        </w:rPr>
        <w:t>При цьому, сума збільшення розміру добових витрат на відрядження понад встановлені норми включається до загального місячного (річного) оподатковуваного доходу платника ПДФО і, в свою чергу, оподатковується ПДФО за ставкою 18 % і військовим збором за ставкою 1,5 %  та відображається у податковому розрахунку за формою № 1ДФ.</w:t>
      </w:r>
    </w:p>
    <w:p w:rsidR="002B0C21" w:rsidRPr="00E56B3F" w:rsidRDefault="002B0C21" w:rsidP="00E56B3F">
      <w:pPr>
        <w:jc w:val="both"/>
        <w:rPr>
          <w:b/>
          <w:sz w:val="20"/>
          <w:szCs w:val="20"/>
          <w:lang w:val="uk-UA"/>
        </w:rPr>
      </w:pPr>
    </w:p>
    <w:p w:rsidR="002B0C21" w:rsidRPr="00E56B3F" w:rsidRDefault="002B0C21" w:rsidP="00E56B3F">
      <w:pPr>
        <w:jc w:val="both"/>
        <w:rPr>
          <w:b/>
          <w:sz w:val="20"/>
          <w:szCs w:val="20"/>
          <w:lang w:val="uk-UA"/>
        </w:rPr>
      </w:pPr>
      <w:r w:rsidRPr="00E56B3F">
        <w:rPr>
          <w:b/>
          <w:sz w:val="20"/>
          <w:szCs w:val="20"/>
          <w:lang w:val="uk-UA"/>
        </w:rPr>
        <w:t xml:space="preserve">«Електронний кабінет» надає можливість подати повідомлення про об’єкти оподаткування в електронному вигляді </w:t>
      </w:r>
    </w:p>
    <w:p w:rsidR="002B0C21" w:rsidRPr="00E56B3F" w:rsidRDefault="00E56B3F" w:rsidP="00E56B3F">
      <w:pPr>
        <w:jc w:val="both"/>
        <w:rPr>
          <w:sz w:val="20"/>
          <w:szCs w:val="20"/>
          <w:lang w:val="uk-UA"/>
        </w:rPr>
      </w:pPr>
      <w:r>
        <w:rPr>
          <w:sz w:val="20"/>
          <w:szCs w:val="20"/>
          <w:lang w:val="uk-UA"/>
        </w:rPr>
        <w:t>П</w:t>
      </w:r>
      <w:r w:rsidR="002B0C21" w:rsidRPr="00E56B3F">
        <w:rPr>
          <w:sz w:val="20"/>
          <w:szCs w:val="20"/>
          <w:lang w:val="uk-UA"/>
        </w:rPr>
        <w:t>овідомляє</w:t>
      </w:r>
      <w:r>
        <w:rPr>
          <w:sz w:val="20"/>
          <w:szCs w:val="20"/>
          <w:lang w:val="uk-UA"/>
        </w:rPr>
        <w:t>мо</w:t>
      </w:r>
      <w:r w:rsidR="002B0C21" w:rsidRPr="00E56B3F">
        <w:rPr>
          <w:sz w:val="20"/>
          <w:szCs w:val="20"/>
          <w:lang w:val="uk-UA"/>
        </w:rPr>
        <w:t>, що користувачі «Електронного кабінету» через приватну частину (особистий кабінет) мають можливість подати Повідомлення про об’єкти оподаткування та об’єкти, пов’язані з оподаткуванням або через які провадиться діяльність в електронному вигляді за формою № 20-ОПП (далі – Повідомлення за   ф. № 20-ОПП).</w:t>
      </w:r>
    </w:p>
    <w:p w:rsidR="002B0C21" w:rsidRPr="00E56B3F" w:rsidRDefault="002B0C21" w:rsidP="00E56B3F">
      <w:pPr>
        <w:jc w:val="both"/>
        <w:rPr>
          <w:sz w:val="20"/>
          <w:szCs w:val="20"/>
          <w:lang w:val="uk-UA"/>
        </w:rPr>
      </w:pPr>
      <w:r w:rsidRPr="00E56B3F">
        <w:rPr>
          <w:sz w:val="20"/>
          <w:szCs w:val="20"/>
          <w:lang w:val="uk-UA"/>
        </w:rPr>
        <w:t>Реєстраційні дані платника у Повідомленні за ф. № 20-ОПП заповнюються автоматично на основі даних ДФС, дані щодо об’єктів оподаткування заповнюються платником самостійно.</w:t>
      </w:r>
    </w:p>
    <w:p w:rsidR="002B0C21" w:rsidRPr="00E56B3F" w:rsidRDefault="002B0C21" w:rsidP="00E56B3F">
      <w:pPr>
        <w:jc w:val="both"/>
        <w:rPr>
          <w:sz w:val="20"/>
          <w:szCs w:val="20"/>
          <w:lang w:val="uk-UA"/>
        </w:rPr>
      </w:pPr>
      <w:r w:rsidRPr="00E56B3F">
        <w:rPr>
          <w:sz w:val="20"/>
          <w:szCs w:val="20"/>
          <w:lang w:val="uk-UA"/>
        </w:rPr>
        <w:t xml:space="preserve">Повідомлення за ф. № 20-ОПП опрацьовується повністю в автоматичному режимі та результат опрацювання відображається у Квитанції № 2, яку можливо переглянути в режимі </w:t>
      </w:r>
      <w:r w:rsidRPr="00E56B3F">
        <w:rPr>
          <w:i/>
          <w:sz w:val="20"/>
          <w:szCs w:val="20"/>
          <w:lang w:val="uk-UA"/>
        </w:rPr>
        <w:t>«Вхідні/вихідні документи»</w:t>
      </w:r>
      <w:r w:rsidRPr="00E56B3F">
        <w:rPr>
          <w:sz w:val="20"/>
          <w:szCs w:val="20"/>
          <w:lang w:val="uk-UA"/>
        </w:rPr>
        <w:t xml:space="preserve"> «Електронного кабінету».</w:t>
      </w:r>
    </w:p>
    <w:p w:rsidR="002B0C21" w:rsidRPr="00E56B3F" w:rsidRDefault="002B0C21" w:rsidP="00E56B3F">
      <w:pPr>
        <w:jc w:val="both"/>
        <w:rPr>
          <w:sz w:val="20"/>
          <w:szCs w:val="20"/>
          <w:lang w:val="uk-UA"/>
        </w:rPr>
      </w:pPr>
      <w:r w:rsidRPr="00E56B3F">
        <w:rPr>
          <w:sz w:val="20"/>
          <w:szCs w:val="20"/>
          <w:lang w:val="uk-UA"/>
        </w:rPr>
        <w:t xml:space="preserve">Дані про об’єкти оподаткування та об’єкти, пов’язані з оподаткуванням, відображаються в режимі </w:t>
      </w:r>
      <w:r w:rsidRPr="00E56B3F">
        <w:rPr>
          <w:i/>
          <w:sz w:val="20"/>
          <w:szCs w:val="20"/>
          <w:lang w:val="uk-UA"/>
        </w:rPr>
        <w:t>«Облікові дані платника»</w:t>
      </w:r>
      <w:r w:rsidRPr="00E56B3F">
        <w:rPr>
          <w:sz w:val="20"/>
          <w:szCs w:val="20"/>
          <w:lang w:val="uk-UA"/>
        </w:rPr>
        <w:t xml:space="preserve"> «Електронного кабінету».</w:t>
      </w:r>
    </w:p>
    <w:p w:rsidR="002B0C21" w:rsidRPr="00E56B3F" w:rsidRDefault="002B0C21" w:rsidP="00E56B3F">
      <w:pPr>
        <w:jc w:val="both"/>
        <w:rPr>
          <w:sz w:val="20"/>
          <w:szCs w:val="20"/>
          <w:lang w:val="uk-UA"/>
        </w:rPr>
      </w:pPr>
      <w:r w:rsidRPr="00E56B3F">
        <w:rPr>
          <w:sz w:val="20"/>
          <w:szCs w:val="20"/>
          <w:lang w:val="uk-UA"/>
        </w:rPr>
        <w:t>Звертаємо увагу, що обов’язок повідомляти контролюючий орган за основним місцем обліку платника податків про об’єкти оподаткування та об’єкти, пов’язані з оподаткуванням, встановлений п. 63.3 ст. 63 Податкового кодексу України. Такі відомості подаються у Повідомленні за ф. № 20-ОПП протягом 10 робочих днів після реєстрації, створення чи відкриття об’єкту оподаткування або об’єкту, пов’язаного з оподаткуванням.</w:t>
      </w:r>
    </w:p>
    <w:p w:rsidR="002B0C21" w:rsidRPr="00E56B3F" w:rsidRDefault="002B0C21" w:rsidP="00E56B3F">
      <w:pPr>
        <w:jc w:val="both"/>
        <w:rPr>
          <w:b/>
          <w:kern w:val="36"/>
          <w:sz w:val="20"/>
          <w:szCs w:val="20"/>
          <w:lang w:val="uk-UA" w:eastAsia="uk-UA"/>
        </w:rPr>
      </w:pPr>
    </w:p>
    <w:p w:rsidR="002B0C21" w:rsidRPr="00E56B3F" w:rsidRDefault="002B0C21" w:rsidP="00E56B3F">
      <w:pPr>
        <w:jc w:val="both"/>
        <w:rPr>
          <w:b/>
          <w:sz w:val="20"/>
          <w:szCs w:val="20"/>
          <w:lang w:val="uk-UA"/>
        </w:rPr>
      </w:pPr>
      <w:r w:rsidRPr="00E56B3F">
        <w:rPr>
          <w:b/>
          <w:kern w:val="36"/>
          <w:sz w:val="20"/>
          <w:szCs w:val="20"/>
          <w:lang w:val="uk-UA" w:eastAsia="uk-UA"/>
        </w:rPr>
        <w:t xml:space="preserve">Протягом 2 місяців 2019 року роботодавцям – порушникам </w:t>
      </w:r>
      <w:r w:rsidRPr="00E56B3F">
        <w:rPr>
          <w:b/>
          <w:sz w:val="20"/>
          <w:szCs w:val="20"/>
          <w:lang w:val="uk-UA"/>
        </w:rPr>
        <w:t xml:space="preserve">донараховано до сплати 157 </w:t>
      </w:r>
      <w:proofErr w:type="spellStart"/>
      <w:r w:rsidRPr="00E56B3F">
        <w:rPr>
          <w:b/>
          <w:sz w:val="20"/>
          <w:szCs w:val="20"/>
          <w:lang w:val="uk-UA"/>
        </w:rPr>
        <w:t>млн</w:t>
      </w:r>
      <w:proofErr w:type="spellEnd"/>
      <w:r w:rsidRPr="00E56B3F">
        <w:rPr>
          <w:b/>
          <w:sz w:val="20"/>
          <w:szCs w:val="20"/>
          <w:lang w:val="uk-UA"/>
        </w:rPr>
        <w:t xml:space="preserve"> гривень</w:t>
      </w:r>
    </w:p>
    <w:p w:rsidR="002B0C21" w:rsidRPr="00E56B3F" w:rsidRDefault="002B0C21" w:rsidP="00E56B3F">
      <w:pPr>
        <w:jc w:val="both"/>
        <w:rPr>
          <w:sz w:val="20"/>
          <w:szCs w:val="20"/>
          <w:lang w:val="uk-UA"/>
        </w:rPr>
      </w:pPr>
      <w:r w:rsidRPr="00E56B3F">
        <w:rPr>
          <w:sz w:val="20"/>
          <w:szCs w:val="20"/>
          <w:lang w:val="uk-UA"/>
        </w:rPr>
        <w:t xml:space="preserve">З початку 2019 року роботодавцям, які порушували податкове законодавство при виплаті заробітної плати та інших доходів фізичним особам, донараховано до сплати понад 82 </w:t>
      </w:r>
      <w:proofErr w:type="spellStart"/>
      <w:r w:rsidRPr="00E56B3F">
        <w:rPr>
          <w:sz w:val="20"/>
          <w:szCs w:val="20"/>
          <w:lang w:val="uk-UA"/>
        </w:rPr>
        <w:t>млн</w:t>
      </w:r>
      <w:proofErr w:type="spellEnd"/>
      <w:r w:rsidRPr="00E56B3F">
        <w:rPr>
          <w:sz w:val="20"/>
          <w:szCs w:val="20"/>
          <w:lang w:val="uk-UA"/>
        </w:rPr>
        <w:t xml:space="preserve"> </w:t>
      </w:r>
      <w:proofErr w:type="spellStart"/>
      <w:r w:rsidRPr="00E56B3F">
        <w:rPr>
          <w:sz w:val="20"/>
          <w:szCs w:val="20"/>
          <w:lang w:val="uk-UA"/>
        </w:rPr>
        <w:t>грн</w:t>
      </w:r>
      <w:proofErr w:type="spellEnd"/>
      <w:r w:rsidRPr="00E56B3F">
        <w:rPr>
          <w:sz w:val="20"/>
          <w:szCs w:val="20"/>
          <w:lang w:val="uk-UA"/>
        </w:rPr>
        <w:t xml:space="preserve"> податку на доходи фізичних осіб, понад 68 </w:t>
      </w:r>
      <w:proofErr w:type="spellStart"/>
      <w:r w:rsidRPr="00E56B3F">
        <w:rPr>
          <w:sz w:val="20"/>
          <w:szCs w:val="20"/>
          <w:lang w:val="uk-UA"/>
        </w:rPr>
        <w:t>млн</w:t>
      </w:r>
      <w:proofErr w:type="spellEnd"/>
      <w:r w:rsidRPr="00E56B3F">
        <w:rPr>
          <w:sz w:val="20"/>
          <w:szCs w:val="20"/>
          <w:lang w:val="uk-UA"/>
        </w:rPr>
        <w:t xml:space="preserve"> </w:t>
      </w:r>
      <w:proofErr w:type="spellStart"/>
      <w:r w:rsidRPr="00E56B3F">
        <w:rPr>
          <w:sz w:val="20"/>
          <w:szCs w:val="20"/>
          <w:lang w:val="uk-UA"/>
        </w:rPr>
        <w:t>грн</w:t>
      </w:r>
      <w:proofErr w:type="spellEnd"/>
      <w:r w:rsidRPr="00E56B3F">
        <w:rPr>
          <w:sz w:val="20"/>
          <w:szCs w:val="20"/>
          <w:lang w:val="uk-UA"/>
        </w:rPr>
        <w:t xml:space="preserve"> єдиного внеску та майже 7 </w:t>
      </w:r>
      <w:proofErr w:type="spellStart"/>
      <w:r w:rsidRPr="00E56B3F">
        <w:rPr>
          <w:sz w:val="20"/>
          <w:szCs w:val="20"/>
          <w:lang w:val="uk-UA"/>
        </w:rPr>
        <w:t>млн</w:t>
      </w:r>
      <w:proofErr w:type="spellEnd"/>
      <w:r w:rsidRPr="00E56B3F">
        <w:rPr>
          <w:sz w:val="20"/>
          <w:szCs w:val="20"/>
          <w:lang w:val="uk-UA"/>
        </w:rPr>
        <w:t xml:space="preserve"> </w:t>
      </w:r>
      <w:proofErr w:type="spellStart"/>
      <w:r w:rsidRPr="00E56B3F">
        <w:rPr>
          <w:sz w:val="20"/>
          <w:szCs w:val="20"/>
          <w:lang w:val="uk-UA"/>
        </w:rPr>
        <w:t>грн</w:t>
      </w:r>
      <w:proofErr w:type="spellEnd"/>
      <w:r w:rsidRPr="00E56B3F">
        <w:rPr>
          <w:sz w:val="20"/>
          <w:szCs w:val="20"/>
          <w:lang w:val="uk-UA"/>
        </w:rPr>
        <w:t xml:space="preserve"> військового збору.</w:t>
      </w:r>
    </w:p>
    <w:p w:rsidR="002B0C21" w:rsidRPr="00E56B3F" w:rsidRDefault="002B0C21" w:rsidP="00E56B3F">
      <w:pPr>
        <w:jc w:val="both"/>
        <w:rPr>
          <w:sz w:val="20"/>
          <w:szCs w:val="20"/>
          <w:lang w:val="uk-UA"/>
        </w:rPr>
      </w:pPr>
      <w:r w:rsidRPr="00E56B3F">
        <w:rPr>
          <w:sz w:val="20"/>
          <w:szCs w:val="20"/>
          <w:lang w:val="uk-UA"/>
        </w:rPr>
        <w:t>Загалом під час перевірок порушення законодавства встановлено в 43,1 </w:t>
      </w:r>
      <w:proofErr w:type="spellStart"/>
      <w:r w:rsidRPr="00E56B3F">
        <w:rPr>
          <w:sz w:val="20"/>
          <w:szCs w:val="20"/>
          <w:lang w:val="uk-UA"/>
        </w:rPr>
        <w:t>відс</w:t>
      </w:r>
      <w:proofErr w:type="spellEnd"/>
      <w:r w:rsidRPr="00E56B3F">
        <w:rPr>
          <w:sz w:val="20"/>
          <w:szCs w:val="20"/>
          <w:lang w:val="uk-UA"/>
        </w:rPr>
        <w:t>. перевірених суб’єктів господарювання.</w:t>
      </w:r>
    </w:p>
    <w:p w:rsidR="002B0C21" w:rsidRPr="00E56B3F" w:rsidRDefault="002B0C21" w:rsidP="00E56B3F">
      <w:pPr>
        <w:jc w:val="both"/>
        <w:rPr>
          <w:sz w:val="20"/>
          <w:szCs w:val="20"/>
          <w:lang w:val="uk-UA"/>
        </w:rPr>
      </w:pPr>
      <w:r w:rsidRPr="00E56B3F">
        <w:rPr>
          <w:sz w:val="20"/>
          <w:szCs w:val="20"/>
          <w:lang w:val="uk-UA"/>
        </w:rPr>
        <w:t>За рахунок вжитих заходів податкового контролю було виявлено близько 4,6 тис. найманих осіб, праця яких використовувалася роботодавцем без оформлення трудових відносин.</w:t>
      </w:r>
    </w:p>
    <w:p w:rsidR="002B0C21" w:rsidRPr="00E56B3F" w:rsidRDefault="002B0C21" w:rsidP="00E56B3F">
      <w:pPr>
        <w:jc w:val="both"/>
        <w:rPr>
          <w:sz w:val="20"/>
          <w:szCs w:val="20"/>
          <w:lang w:val="uk-UA"/>
        </w:rPr>
      </w:pPr>
      <w:r w:rsidRPr="00E56B3F">
        <w:rPr>
          <w:sz w:val="20"/>
          <w:szCs w:val="20"/>
          <w:lang w:val="uk-UA"/>
        </w:rPr>
        <w:t>Фахівці ДФС у складі робочих груп з питань легалізації виплати заробітної плати та зайнятості населення, створених за ініціативою місцевих органів виконавчої влади, здійснювали обстеження виробничих, торгових приміщень юридичних та фізичних осіб, місць здійснення підприємницької діяльності. За результатами проведеної роз’яснювальної роботи роботодавці уклали додатково 29,1 тис. трудових угод з найманими працівниками.</w:t>
      </w:r>
    </w:p>
    <w:p w:rsidR="002B0C21" w:rsidRPr="00E56B3F" w:rsidRDefault="002B0C21" w:rsidP="00E56B3F">
      <w:pPr>
        <w:jc w:val="both"/>
        <w:rPr>
          <w:sz w:val="20"/>
          <w:szCs w:val="20"/>
          <w:lang w:val="uk-UA"/>
        </w:rPr>
      </w:pPr>
      <w:r w:rsidRPr="00E56B3F">
        <w:rPr>
          <w:sz w:val="20"/>
          <w:szCs w:val="20"/>
          <w:lang w:val="uk-UA"/>
        </w:rPr>
        <w:t xml:space="preserve">За результатами вжитих органами ДФС заходів залучено до державної реєстрації 3,4 тис. громадян, які здійснювали підприємницьку діяльність без реєстрації. До бюджетів додатково сплачено понад 2,3 </w:t>
      </w:r>
      <w:proofErr w:type="spellStart"/>
      <w:r w:rsidRPr="00E56B3F">
        <w:rPr>
          <w:sz w:val="20"/>
          <w:szCs w:val="20"/>
          <w:lang w:val="uk-UA"/>
        </w:rPr>
        <w:t>млн</w:t>
      </w:r>
      <w:proofErr w:type="spellEnd"/>
      <w:r w:rsidRPr="00E56B3F">
        <w:rPr>
          <w:sz w:val="20"/>
          <w:szCs w:val="20"/>
          <w:lang w:val="uk-UA"/>
        </w:rPr>
        <w:t xml:space="preserve"> </w:t>
      </w:r>
      <w:proofErr w:type="spellStart"/>
      <w:r w:rsidRPr="00E56B3F">
        <w:rPr>
          <w:sz w:val="20"/>
          <w:szCs w:val="20"/>
          <w:lang w:val="uk-UA"/>
        </w:rPr>
        <w:t>грн</w:t>
      </w:r>
      <w:proofErr w:type="spellEnd"/>
      <w:r w:rsidRPr="00E56B3F">
        <w:rPr>
          <w:sz w:val="20"/>
          <w:szCs w:val="20"/>
          <w:lang w:val="uk-UA"/>
        </w:rPr>
        <w:t xml:space="preserve"> податків та зборів та 2,7 </w:t>
      </w:r>
      <w:proofErr w:type="spellStart"/>
      <w:r w:rsidRPr="00E56B3F">
        <w:rPr>
          <w:sz w:val="20"/>
          <w:szCs w:val="20"/>
          <w:lang w:val="uk-UA"/>
        </w:rPr>
        <w:t>млн</w:t>
      </w:r>
      <w:proofErr w:type="spellEnd"/>
      <w:r w:rsidRPr="00E56B3F">
        <w:rPr>
          <w:sz w:val="20"/>
          <w:szCs w:val="20"/>
          <w:lang w:val="uk-UA"/>
        </w:rPr>
        <w:t xml:space="preserve"> </w:t>
      </w:r>
      <w:proofErr w:type="spellStart"/>
      <w:r w:rsidRPr="00E56B3F">
        <w:rPr>
          <w:sz w:val="20"/>
          <w:szCs w:val="20"/>
          <w:lang w:val="uk-UA"/>
        </w:rPr>
        <w:t>грн</w:t>
      </w:r>
      <w:proofErr w:type="spellEnd"/>
      <w:r w:rsidRPr="00E56B3F">
        <w:rPr>
          <w:sz w:val="20"/>
          <w:szCs w:val="20"/>
          <w:lang w:val="uk-UA"/>
        </w:rPr>
        <w:t xml:space="preserve"> єдиного внеску.</w:t>
      </w:r>
    </w:p>
    <w:p w:rsidR="002B0C21" w:rsidRPr="00E56B3F" w:rsidRDefault="002B0C21" w:rsidP="00E56B3F">
      <w:pPr>
        <w:jc w:val="both"/>
        <w:rPr>
          <w:sz w:val="20"/>
          <w:szCs w:val="20"/>
          <w:lang w:val="uk-UA"/>
        </w:rPr>
      </w:pPr>
      <w:r w:rsidRPr="00E56B3F">
        <w:rPr>
          <w:sz w:val="20"/>
          <w:szCs w:val="20"/>
          <w:lang w:val="uk-UA"/>
        </w:rPr>
        <w:t xml:space="preserve">Інформацію розміщено на офіційному </w:t>
      </w:r>
      <w:proofErr w:type="spellStart"/>
      <w:r w:rsidRPr="00E56B3F">
        <w:rPr>
          <w:sz w:val="20"/>
          <w:szCs w:val="20"/>
          <w:lang w:val="uk-UA"/>
        </w:rPr>
        <w:t>веб-порталі</w:t>
      </w:r>
      <w:proofErr w:type="spellEnd"/>
      <w:r w:rsidRPr="00E56B3F">
        <w:rPr>
          <w:sz w:val="20"/>
          <w:szCs w:val="20"/>
          <w:lang w:val="uk-UA"/>
        </w:rPr>
        <w:t xml:space="preserve"> ДФС України за посиланням</w:t>
      </w:r>
    </w:p>
    <w:p w:rsidR="002B0C21" w:rsidRPr="00E56B3F" w:rsidRDefault="00475330" w:rsidP="00E56B3F">
      <w:pPr>
        <w:jc w:val="both"/>
        <w:rPr>
          <w:b/>
          <w:sz w:val="20"/>
          <w:szCs w:val="20"/>
          <w:lang w:val="uk-UA"/>
        </w:rPr>
      </w:pPr>
      <w:hyperlink r:id="rId5" w:history="1">
        <w:r w:rsidR="002B0C21" w:rsidRPr="00E56B3F">
          <w:rPr>
            <w:rStyle w:val="a7"/>
            <w:b/>
            <w:sz w:val="20"/>
            <w:szCs w:val="20"/>
            <w:u w:val="none"/>
          </w:rPr>
          <w:t>http</w:t>
        </w:r>
        <w:r w:rsidR="002B0C21" w:rsidRPr="00E56B3F">
          <w:rPr>
            <w:rStyle w:val="a7"/>
            <w:b/>
            <w:sz w:val="20"/>
            <w:szCs w:val="20"/>
            <w:u w:val="none"/>
            <w:lang w:val="uk-UA"/>
          </w:rPr>
          <w:t>://</w:t>
        </w:r>
        <w:r w:rsidR="002B0C21" w:rsidRPr="00E56B3F">
          <w:rPr>
            <w:rStyle w:val="a7"/>
            <w:b/>
            <w:sz w:val="20"/>
            <w:szCs w:val="20"/>
            <w:u w:val="none"/>
          </w:rPr>
          <w:t>sfs</w:t>
        </w:r>
        <w:r w:rsidR="002B0C21" w:rsidRPr="00E56B3F">
          <w:rPr>
            <w:rStyle w:val="a7"/>
            <w:b/>
            <w:sz w:val="20"/>
            <w:szCs w:val="20"/>
            <w:u w:val="none"/>
            <w:lang w:val="uk-UA"/>
          </w:rPr>
          <w:t>.</w:t>
        </w:r>
        <w:r w:rsidR="002B0C21" w:rsidRPr="00E56B3F">
          <w:rPr>
            <w:rStyle w:val="a7"/>
            <w:b/>
            <w:sz w:val="20"/>
            <w:szCs w:val="20"/>
            <w:u w:val="none"/>
          </w:rPr>
          <w:t>gov</w:t>
        </w:r>
        <w:r w:rsidR="002B0C21" w:rsidRPr="00E56B3F">
          <w:rPr>
            <w:rStyle w:val="a7"/>
            <w:b/>
            <w:sz w:val="20"/>
            <w:szCs w:val="20"/>
            <w:u w:val="none"/>
            <w:lang w:val="uk-UA"/>
          </w:rPr>
          <w:t>.</w:t>
        </w:r>
        <w:r w:rsidR="002B0C21" w:rsidRPr="00E56B3F">
          <w:rPr>
            <w:rStyle w:val="a7"/>
            <w:b/>
            <w:sz w:val="20"/>
            <w:szCs w:val="20"/>
            <w:u w:val="none"/>
          </w:rPr>
          <w:t>ua</w:t>
        </w:r>
        <w:r w:rsidR="002B0C21" w:rsidRPr="00E56B3F">
          <w:rPr>
            <w:rStyle w:val="a7"/>
            <w:b/>
            <w:sz w:val="20"/>
            <w:szCs w:val="20"/>
            <w:u w:val="none"/>
            <w:lang w:val="uk-UA"/>
          </w:rPr>
          <w:t>/</w:t>
        </w:r>
        <w:r w:rsidR="002B0C21" w:rsidRPr="00E56B3F">
          <w:rPr>
            <w:rStyle w:val="a7"/>
            <w:b/>
            <w:sz w:val="20"/>
            <w:szCs w:val="20"/>
            <w:u w:val="none"/>
          </w:rPr>
          <w:t>media</w:t>
        </w:r>
        <w:r w:rsidR="002B0C21" w:rsidRPr="00E56B3F">
          <w:rPr>
            <w:rStyle w:val="a7"/>
            <w:b/>
            <w:sz w:val="20"/>
            <w:szCs w:val="20"/>
            <w:u w:val="none"/>
            <w:lang w:val="uk-UA"/>
          </w:rPr>
          <w:t>-</w:t>
        </w:r>
        <w:r w:rsidR="002B0C21" w:rsidRPr="00E56B3F">
          <w:rPr>
            <w:rStyle w:val="a7"/>
            <w:b/>
            <w:sz w:val="20"/>
            <w:szCs w:val="20"/>
            <w:u w:val="none"/>
          </w:rPr>
          <w:t>tsentr</w:t>
        </w:r>
        <w:r w:rsidR="002B0C21" w:rsidRPr="00E56B3F">
          <w:rPr>
            <w:rStyle w:val="a7"/>
            <w:b/>
            <w:sz w:val="20"/>
            <w:szCs w:val="20"/>
            <w:u w:val="none"/>
            <w:lang w:val="uk-UA"/>
          </w:rPr>
          <w:t>/</w:t>
        </w:r>
        <w:r w:rsidR="002B0C21" w:rsidRPr="00E56B3F">
          <w:rPr>
            <w:rStyle w:val="a7"/>
            <w:b/>
            <w:sz w:val="20"/>
            <w:szCs w:val="20"/>
            <w:u w:val="none"/>
          </w:rPr>
          <w:t>novini</w:t>
        </w:r>
        <w:r w:rsidR="002B0C21" w:rsidRPr="00E56B3F">
          <w:rPr>
            <w:rStyle w:val="a7"/>
            <w:b/>
            <w:sz w:val="20"/>
            <w:szCs w:val="20"/>
            <w:u w:val="none"/>
            <w:lang w:val="uk-UA"/>
          </w:rPr>
          <w:t>/373280.</w:t>
        </w:r>
        <w:proofErr w:type="spellStart"/>
        <w:r w:rsidR="002B0C21" w:rsidRPr="00E56B3F">
          <w:rPr>
            <w:rStyle w:val="a7"/>
            <w:b/>
            <w:sz w:val="20"/>
            <w:szCs w:val="20"/>
            <w:u w:val="none"/>
          </w:rPr>
          <w:t>html</w:t>
        </w:r>
        <w:proofErr w:type="spellEnd"/>
      </w:hyperlink>
    </w:p>
    <w:p w:rsidR="002B0C21" w:rsidRPr="00E56B3F" w:rsidRDefault="002B0C21" w:rsidP="00E56B3F">
      <w:pPr>
        <w:jc w:val="both"/>
        <w:rPr>
          <w:b/>
          <w:sz w:val="20"/>
          <w:szCs w:val="20"/>
          <w:lang w:val="uk-UA"/>
        </w:rPr>
      </w:pPr>
    </w:p>
    <w:p w:rsidR="002B0C21" w:rsidRPr="00E56B3F" w:rsidRDefault="002B0C21" w:rsidP="00E56B3F">
      <w:pPr>
        <w:jc w:val="both"/>
        <w:rPr>
          <w:b/>
          <w:sz w:val="20"/>
          <w:szCs w:val="20"/>
          <w:lang w:val="uk-UA"/>
        </w:rPr>
      </w:pPr>
      <w:r w:rsidRPr="00E56B3F">
        <w:rPr>
          <w:b/>
          <w:sz w:val="20"/>
          <w:szCs w:val="20"/>
          <w:lang w:val="uk-UA"/>
        </w:rPr>
        <w:lastRenderedPageBreak/>
        <w:t xml:space="preserve">Наявність податкового боргу виключає можливість збереження статусу платника єдиного податку </w:t>
      </w:r>
    </w:p>
    <w:p w:rsidR="002B0C21" w:rsidRPr="00E56B3F" w:rsidRDefault="00E56B3F" w:rsidP="00E56B3F">
      <w:pPr>
        <w:jc w:val="both"/>
        <w:rPr>
          <w:sz w:val="20"/>
          <w:szCs w:val="20"/>
          <w:lang w:val="uk-UA"/>
        </w:rPr>
      </w:pPr>
      <w:r>
        <w:rPr>
          <w:sz w:val="20"/>
          <w:szCs w:val="20"/>
          <w:lang w:val="uk-UA"/>
        </w:rPr>
        <w:t>З</w:t>
      </w:r>
      <w:r w:rsidR="002B0C21" w:rsidRPr="00E56B3F">
        <w:rPr>
          <w:sz w:val="20"/>
          <w:szCs w:val="20"/>
          <w:lang w:val="uk-UA"/>
        </w:rPr>
        <w:t>вертає</w:t>
      </w:r>
      <w:r>
        <w:rPr>
          <w:sz w:val="20"/>
          <w:szCs w:val="20"/>
          <w:lang w:val="uk-UA"/>
        </w:rPr>
        <w:t>мо</w:t>
      </w:r>
      <w:r w:rsidR="002B0C21" w:rsidRPr="00E56B3F">
        <w:rPr>
          <w:sz w:val="20"/>
          <w:szCs w:val="20"/>
          <w:lang w:val="uk-UA"/>
        </w:rPr>
        <w:t xml:space="preserve"> увагу, що </w:t>
      </w:r>
      <w:proofErr w:type="spellStart"/>
      <w:r w:rsidR="002B0C21" w:rsidRPr="00E56B3F">
        <w:rPr>
          <w:sz w:val="20"/>
          <w:szCs w:val="20"/>
          <w:lang w:val="uk-UA"/>
        </w:rPr>
        <w:t>п.п</w:t>
      </w:r>
      <w:proofErr w:type="spellEnd"/>
      <w:r w:rsidR="002B0C21" w:rsidRPr="00E56B3F">
        <w:rPr>
          <w:sz w:val="20"/>
          <w:szCs w:val="20"/>
          <w:lang w:val="uk-UA"/>
        </w:rPr>
        <w:t xml:space="preserve">. 8 </w:t>
      </w:r>
      <w:proofErr w:type="spellStart"/>
      <w:r w:rsidR="002B0C21" w:rsidRPr="00E56B3F">
        <w:rPr>
          <w:sz w:val="20"/>
          <w:szCs w:val="20"/>
          <w:lang w:val="uk-UA"/>
        </w:rPr>
        <w:t>п.п</w:t>
      </w:r>
      <w:proofErr w:type="spellEnd"/>
      <w:r w:rsidR="002B0C21" w:rsidRPr="00E56B3F">
        <w:rPr>
          <w:sz w:val="20"/>
          <w:szCs w:val="20"/>
          <w:lang w:val="uk-UA"/>
        </w:rPr>
        <w:t>. 298.2.3 п. 298.2 ст. 298 Податкового кодексу України (далі – ПКУ), визначено: платники єдиного податку зобов’язані перейти на сплату інших податків і зборів, визначених ПКУ, у випадку наявності податкового боргу на кожне перше число місяця протягом двох послідовних кварталів – в останній день другого із двох послідовних кварталів.</w:t>
      </w:r>
    </w:p>
    <w:p w:rsidR="002B0C21" w:rsidRPr="00E56B3F" w:rsidRDefault="002B0C21" w:rsidP="00E56B3F">
      <w:pPr>
        <w:jc w:val="both"/>
        <w:rPr>
          <w:sz w:val="20"/>
          <w:szCs w:val="20"/>
          <w:lang w:val="uk-UA"/>
        </w:rPr>
      </w:pPr>
      <w:r w:rsidRPr="00E56B3F">
        <w:rPr>
          <w:sz w:val="20"/>
          <w:szCs w:val="20"/>
          <w:lang w:val="uk-UA"/>
        </w:rPr>
        <w:t>Контролюючий орган може анулювати реєстрацію платником єдиного податку шляхом виключення з Реєстру платників єдиного податку за своїм рішенням у разі наявності у платника єдиного податку податкового боргу на кожне перше число місяця протягом двох послідовних кварталів(</w:t>
      </w:r>
      <w:proofErr w:type="spellStart"/>
      <w:r w:rsidRPr="00E56B3F">
        <w:rPr>
          <w:sz w:val="20"/>
          <w:szCs w:val="20"/>
          <w:lang w:val="uk-UA"/>
        </w:rPr>
        <w:t>п.п</w:t>
      </w:r>
      <w:proofErr w:type="spellEnd"/>
      <w:r w:rsidRPr="00E56B3F">
        <w:rPr>
          <w:sz w:val="20"/>
          <w:szCs w:val="20"/>
          <w:lang w:val="uk-UA"/>
        </w:rPr>
        <w:t>. 3 п. 299.10 ст. 299 ПКУ).</w:t>
      </w:r>
    </w:p>
    <w:p w:rsidR="002B0C21" w:rsidRPr="00E56B3F" w:rsidRDefault="002B0C21" w:rsidP="00E56B3F">
      <w:pPr>
        <w:jc w:val="both"/>
        <w:rPr>
          <w:sz w:val="20"/>
          <w:szCs w:val="20"/>
          <w:lang w:val="uk-UA"/>
        </w:rPr>
      </w:pPr>
      <w:r w:rsidRPr="00E56B3F">
        <w:rPr>
          <w:sz w:val="20"/>
          <w:szCs w:val="20"/>
          <w:lang w:val="uk-UA"/>
        </w:rPr>
        <w:t>Таке виключення з Реєстру платників єдиного податку здійснюється в останній день календарного місяця, в якому закінчився граничний строк погашення податкового боргу.</w:t>
      </w:r>
    </w:p>
    <w:p w:rsidR="002B0C21" w:rsidRPr="00E56B3F" w:rsidRDefault="002B0C21" w:rsidP="00E56B3F">
      <w:pPr>
        <w:jc w:val="both"/>
        <w:rPr>
          <w:sz w:val="20"/>
          <w:szCs w:val="20"/>
          <w:lang w:val="uk-UA"/>
        </w:rPr>
      </w:pPr>
      <w:r w:rsidRPr="00E56B3F">
        <w:rPr>
          <w:sz w:val="20"/>
          <w:szCs w:val="20"/>
          <w:lang w:val="uk-UA"/>
        </w:rPr>
        <w:t xml:space="preserve">Інформацію про наявність податкового боргу можна отримати за допомогою електронних сервісів ДФС України, які розташовані на головній сторінці </w:t>
      </w:r>
      <w:proofErr w:type="spellStart"/>
      <w:r w:rsidRPr="00E56B3F">
        <w:rPr>
          <w:sz w:val="20"/>
          <w:szCs w:val="20"/>
          <w:lang w:val="uk-UA"/>
        </w:rPr>
        <w:t>веб-порталу</w:t>
      </w:r>
      <w:proofErr w:type="spellEnd"/>
      <w:r w:rsidRPr="00E56B3F">
        <w:rPr>
          <w:sz w:val="20"/>
          <w:szCs w:val="20"/>
          <w:lang w:val="uk-UA"/>
        </w:rPr>
        <w:t xml:space="preserve"> ДФС або в «Електронному кабінеті», вхід до якого здійснюється за адресою: </w:t>
      </w:r>
      <w:hyperlink r:id="rId6" w:history="1">
        <w:r w:rsidRPr="00E56B3F">
          <w:rPr>
            <w:rStyle w:val="a7"/>
            <w:sz w:val="20"/>
            <w:szCs w:val="20"/>
            <w:u w:val="none"/>
            <w:lang w:val="uk-UA"/>
          </w:rPr>
          <w:t>http://cabinet.sfs.gov.ua</w:t>
        </w:r>
      </w:hyperlink>
      <w:r w:rsidRPr="00E56B3F">
        <w:rPr>
          <w:sz w:val="20"/>
          <w:szCs w:val="20"/>
          <w:lang w:val="uk-UA"/>
        </w:rPr>
        <w:t>.</w:t>
      </w:r>
    </w:p>
    <w:p w:rsidR="002B0C21" w:rsidRPr="00E56B3F" w:rsidRDefault="002B0C21" w:rsidP="00E56B3F">
      <w:pPr>
        <w:jc w:val="both"/>
        <w:rPr>
          <w:sz w:val="20"/>
          <w:szCs w:val="20"/>
          <w:lang w:val="uk-UA"/>
        </w:rPr>
      </w:pPr>
      <w:r w:rsidRPr="00E56B3F">
        <w:rPr>
          <w:sz w:val="20"/>
          <w:szCs w:val="20"/>
          <w:lang w:val="uk-UA"/>
        </w:rPr>
        <w:t xml:space="preserve">Оновлення інформації на </w:t>
      </w:r>
      <w:proofErr w:type="spellStart"/>
      <w:r w:rsidRPr="00E56B3F">
        <w:rPr>
          <w:sz w:val="20"/>
          <w:szCs w:val="20"/>
          <w:lang w:val="uk-UA"/>
        </w:rPr>
        <w:t>веб-порталі</w:t>
      </w:r>
      <w:proofErr w:type="spellEnd"/>
      <w:r w:rsidRPr="00E56B3F">
        <w:rPr>
          <w:sz w:val="20"/>
          <w:szCs w:val="20"/>
          <w:lang w:val="uk-UA"/>
        </w:rPr>
        <w:t xml:space="preserve"> ДФС щодо стану розрахунків платника податків з бюджетом (зокрема, про наявність заборгованості) відбувається щоденно, крім вихідних та святкових днів, після проведення розрахунків зведених показників в центральній базі даних за результатами попереднього банківського дня.</w:t>
      </w:r>
    </w:p>
    <w:p w:rsidR="002B0C21" w:rsidRPr="00E56B3F" w:rsidRDefault="002B0C21" w:rsidP="00E56B3F">
      <w:pPr>
        <w:jc w:val="both"/>
        <w:rPr>
          <w:b/>
          <w:sz w:val="20"/>
          <w:szCs w:val="20"/>
          <w:lang w:val="uk-UA"/>
        </w:rPr>
      </w:pPr>
    </w:p>
    <w:p w:rsidR="002B0C21" w:rsidRPr="00E56B3F" w:rsidRDefault="002B0C21" w:rsidP="00E56B3F">
      <w:pPr>
        <w:jc w:val="both"/>
        <w:rPr>
          <w:b/>
          <w:sz w:val="20"/>
          <w:szCs w:val="20"/>
          <w:lang w:val="uk-UA"/>
        </w:rPr>
      </w:pPr>
      <w:r w:rsidRPr="00E56B3F">
        <w:rPr>
          <w:b/>
          <w:sz w:val="20"/>
          <w:szCs w:val="20"/>
          <w:lang w:val="uk-UA"/>
        </w:rPr>
        <w:t>Камеральні перевірки з ЄСВ проводяться у порядку, встановленому Податковим кодексом України</w:t>
      </w:r>
    </w:p>
    <w:p w:rsidR="002B0C21" w:rsidRPr="00E56B3F" w:rsidRDefault="00E56B3F" w:rsidP="00E56B3F">
      <w:pPr>
        <w:jc w:val="both"/>
        <w:rPr>
          <w:sz w:val="20"/>
          <w:szCs w:val="20"/>
          <w:lang w:val="uk-UA"/>
        </w:rPr>
      </w:pPr>
      <w:r>
        <w:rPr>
          <w:sz w:val="20"/>
          <w:szCs w:val="20"/>
          <w:lang w:val="uk-UA"/>
        </w:rPr>
        <w:t>П</w:t>
      </w:r>
      <w:r w:rsidR="002B0C21" w:rsidRPr="00E56B3F">
        <w:rPr>
          <w:sz w:val="20"/>
          <w:szCs w:val="20"/>
          <w:lang w:val="uk-UA"/>
        </w:rPr>
        <w:t>овідомляє</w:t>
      </w:r>
      <w:r>
        <w:rPr>
          <w:sz w:val="20"/>
          <w:szCs w:val="20"/>
          <w:lang w:val="uk-UA"/>
        </w:rPr>
        <w:t>мо</w:t>
      </w:r>
      <w:r w:rsidR="002B0C21" w:rsidRPr="00E56B3F">
        <w:rPr>
          <w:sz w:val="20"/>
          <w:szCs w:val="20"/>
          <w:lang w:val="uk-UA"/>
        </w:rPr>
        <w:t>, що документальні та камеральні перевірки по єдиному внеску на загальнообов’язкове державне соціальне страхування (далі – ЄСВ) проводяться у порядку, встановленому Податковим кодексом України (далі – ПКУ).</w:t>
      </w:r>
    </w:p>
    <w:p w:rsidR="002B0C21" w:rsidRPr="00E56B3F" w:rsidRDefault="002B0C21" w:rsidP="00E56B3F">
      <w:pPr>
        <w:jc w:val="both"/>
        <w:rPr>
          <w:sz w:val="20"/>
          <w:szCs w:val="20"/>
          <w:lang w:val="uk-UA"/>
        </w:rPr>
      </w:pPr>
      <w:r w:rsidRPr="00E56B3F">
        <w:rPr>
          <w:sz w:val="20"/>
          <w:szCs w:val="20"/>
          <w:lang w:val="uk-UA"/>
        </w:rPr>
        <w:t>Норма визначена п. 2 частини першої ст. 13 Закону України від  08 липня 2010 року № 2464-</w:t>
      </w:r>
      <w:r w:rsidRPr="00E56B3F">
        <w:rPr>
          <w:sz w:val="20"/>
          <w:szCs w:val="20"/>
        </w:rPr>
        <w:t>VI</w:t>
      </w:r>
      <w:r w:rsidRPr="00E56B3F">
        <w:rPr>
          <w:sz w:val="20"/>
          <w:szCs w:val="20"/>
          <w:lang w:val="uk-UA"/>
        </w:rPr>
        <w:t xml:space="preserve"> «Про збір та облік єдиного внеску на загальнообов’язкове державне соціальне страхування» із змінами та доповненнями (далі – Закон № 2464).</w:t>
      </w:r>
    </w:p>
    <w:p w:rsidR="002B0C21" w:rsidRPr="00E56B3F" w:rsidRDefault="002B0C21" w:rsidP="00E56B3F">
      <w:pPr>
        <w:jc w:val="both"/>
        <w:rPr>
          <w:sz w:val="20"/>
          <w:szCs w:val="20"/>
          <w:lang w:val="uk-UA"/>
        </w:rPr>
      </w:pPr>
      <w:r w:rsidRPr="00E56B3F">
        <w:rPr>
          <w:sz w:val="20"/>
          <w:szCs w:val="20"/>
          <w:lang w:val="uk-UA"/>
        </w:rPr>
        <w:t>Порядок проведення камеральних перевірок визначено ст. 76 ПКУ.</w:t>
      </w:r>
    </w:p>
    <w:p w:rsidR="002B0C21" w:rsidRPr="00E56B3F" w:rsidRDefault="002B0C21" w:rsidP="00E56B3F">
      <w:pPr>
        <w:jc w:val="both"/>
        <w:rPr>
          <w:sz w:val="20"/>
          <w:szCs w:val="20"/>
          <w:lang w:val="uk-UA"/>
        </w:rPr>
      </w:pPr>
      <w:r w:rsidRPr="00E56B3F">
        <w:rPr>
          <w:sz w:val="20"/>
          <w:szCs w:val="20"/>
          <w:lang w:val="uk-UA"/>
        </w:rPr>
        <w:t>З урахуванням вимог ст. 76 ПКУ камеральній перевірці підлягає вся звітність по ЄСВ суцільним порядком. Згода платника ЄСВ на перевірку та його присутність під час проведення камеральної перевірки не обов’язкова. Звітність, подана платниками ЄСВ, проходить арифметичний та логічний контроль.</w:t>
      </w:r>
    </w:p>
    <w:p w:rsidR="002B0C21" w:rsidRPr="00E56B3F" w:rsidRDefault="002B0C21" w:rsidP="00E56B3F">
      <w:pPr>
        <w:jc w:val="both"/>
        <w:rPr>
          <w:sz w:val="20"/>
          <w:szCs w:val="20"/>
          <w:lang w:val="uk-UA"/>
        </w:rPr>
      </w:pPr>
      <w:r w:rsidRPr="00E56B3F">
        <w:rPr>
          <w:sz w:val="20"/>
          <w:szCs w:val="20"/>
          <w:lang w:val="uk-UA"/>
        </w:rPr>
        <w:t>Камеральна перевірка даних, заявлених у звітності по ЄСВ, проводиться протягом 30 календарних днів, що настають за останнім днем граничного строку подання такої звітності, а у разі отримання такої звітності після граничного строку подання – протягом 30 календарних днів з дати фактичного подання такої звітності.</w:t>
      </w:r>
    </w:p>
    <w:p w:rsidR="002B0C21" w:rsidRPr="00E56B3F" w:rsidRDefault="002B0C21" w:rsidP="00E56B3F">
      <w:pPr>
        <w:jc w:val="both"/>
        <w:rPr>
          <w:sz w:val="20"/>
          <w:szCs w:val="20"/>
          <w:lang w:val="uk-UA"/>
        </w:rPr>
      </w:pPr>
      <w:r w:rsidRPr="00E56B3F">
        <w:rPr>
          <w:sz w:val="20"/>
          <w:szCs w:val="20"/>
          <w:lang w:val="uk-UA"/>
        </w:rPr>
        <w:t>Згідно з частиною шістнадцятою ст. 25 Закону № 2464 строк давності щодо нарахування, застосування та стягнення сум недоїмки, штрафів та нарахованої пені не застосовується. Тобто камеральна перевірка дотримання законодавства з питань подання звітності та сплати ЄСВ призначається без дотримання строків давності.</w:t>
      </w:r>
    </w:p>
    <w:p w:rsidR="002B0C21" w:rsidRPr="00E56B3F" w:rsidRDefault="002B0C21" w:rsidP="00E56B3F">
      <w:pPr>
        <w:jc w:val="both"/>
        <w:rPr>
          <w:sz w:val="20"/>
          <w:szCs w:val="20"/>
          <w:lang w:val="uk-UA"/>
        </w:rPr>
      </w:pPr>
      <w:r w:rsidRPr="00E56B3F">
        <w:rPr>
          <w:sz w:val="20"/>
          <w:szCs w:val="20"/>
          <w:lang w:val="uk-UA"/>
        </w:rPr>
        <w:t>Порядок оформлення результатів камеральної перевірки здійснюється відповідно до вимог ст. 86 ПКУ.</w:t>
      </w:r>
    </w:p>
    <w:p w:rsidR="002B0C21" w:rsidRPr="00E56B3F" w:rsidRDefault="002B0C21" w:rsidP="00E56B3F">
      <w:pPr>
        <w:jc w:val="both"/>
        <w:rPr>
          <w:sz w:val="20"/>
          <w:szCs w:val="20"/>
          <w:lang w:val="uk-UA"/>
        </w:rPr>
      </w:pPr>
      <w:r w:rsidRPr="00E56B3F">
        <w:rPr>
          <w:sz w:val="20"/>
          <w:szCs w:val="20"/>
          <w:lang w:val="uk-UA"/>
        </w:rPr>
        <w:t>Згідно з п. 86.2 ст. 86 ПКУ у разі встановлення порушень за результатами камеральної перевірки складається акт у двох примірниках, який підписується посадовими особами такого органу, які проводили перевірку, і після реєстрації у контролюючому органі вручається або надсилається для підписання протягом трьох робочих днів платнику.</w:t>
      </w:r>
    </w:p>
    <w:p w:rsidR="002B0C21" w:rsidRDefault="002B0C21" w:rsidP="00E56B3F">
      <w:pPr>
        <w:jc w:val="both"/>
        <w:rPr>
          <w:b/>
          <w:sz w:val="20"/>
          <w:szCs w:val="20"/>
          <w:lang w:val="uk-UA"/>
        </w:rPr>
      </w:pPr>
    </w:p>
    <w:p w:rsidR="00E73308" w:rsidRPr="00E56B3F" w:rsidRDefault="00E73308" w:rsidP="00E73308">
      <w:pPr>
        <w:jc w:val="both"/>
        <w:rPr>
          <w:b/>
          <w:sz w:val="20"/>
          <w:szCs w:val="20"/>
          <w:lang w:val="uk-UA"/>
        </w:rPr>
      </w:pPr>
      <w:r w:rsidRPr="00E56B3F">
        <w:rPr>
          <w:b/>
          <w:sz w:val="20"/>
          <w:szCs w:val="20"/>
          <w:lang w:val="uk-UA"/>
        </w:rPr>
        <w:t xml:space="preserve">До увагу </w:t>
      </w:r>
      <w:proofErr w:type="spellStart"/>
      <w:r w:rsidRPr="00E56B3F">
        <w:rPr>
          <w:b/>
          <w:sz w:val="20"/>
          <w:szCs w:val="20"/>
          <w:lang w:val="uk-UA"/>
        </w:rPr>
        <w:t>реалізаторів</w:t>
      </w:r>
      <w:proofErr w:type="spellEnd"/>
      <w:r w:rsidRPr="00E56B3F">
        <w:rPr>
          <w:b/>
          <w:sz w:val="20"/>
          <w:szCs w:val="20"/>
          <w:lang w:val="uk-UA"/>
        </w:rPr>
        <w:t xml:space="preserve"> пального!</w:t>
      </w:r>
    </w:p>
    <w:p w:rsidR="002B0C21" w:rsidRPr="00E56B3F" w:rsidRDefault="002B0C21" w:rsidP="00E56B3F">
      <w:pPr>
        <w:jc w:val="both"/>
        <w:rPr>
          <w:sz w:val="20"/>
          <w:szCs w:val="20"/>
          <w:lang w:val="uk-UA"/>
        </w:rPr>
      </w:pPr>
      <w:r w:rsidRPr="00E56B3F">
        <w:rPr>
          <w:sz w:val="20"/>
          <w:szCs w:val="20"/>
          <w:lang w:val="uk-UA"/>
        </w:rPr>
        <w:t xml:space="preserve">Реалізація пального для цілей розділу VI «Акцизний податок» ПКУ – це будь-які операції з передачі (відпуску, відвантаження) пального на митній території України на підставі договорів купівлі-продажу, міни, поставки, дарування, комісії, доручення (в тому числі передача на комісійну/довірчу реалізацію), поруки, інших господарських та цивільно-правових договорів або за рішенням суду, іншого компетентного державного органу чи органу місцевого самоврядування за плату (компенсацію) або без такої, які передбачають перехід права власності або права розпорядження, а також передачу (відпуск, відвантаження) пального на підставі договорів про виробництво із сировини замовника. Не вважаються реалізацією пального операції з передачі (відпуску, відвантаження) пального на митній території України на підставі договорів зберігання та передачі (відпуску, відвантаження) пального в споживчій тарі ємністю до </w:t>
      </w:r>
      <w:smartTag w:uri="urn:schemas-microsoft-com:office:smarttags" w:element="metricconverter">
        <w:smartTagPr>
          <w:attr w:name="ProductID" w:val="2 літрів"/>
        </w:smartTagPr>
        <w:r w:rsidRPr="00E56B3F">
          <w:rPr>
            <w:sz w:val="20"/>
            <w:szCs w:val="20"/>
            <w:lang w:val="uk-UA"/>
          </w:rPr>
          <w:t>2 літрів</w:t>
        </w:r>
      </w:smartTag>
      <w:r w:rsidRPr="00E56B3F">
        <w:rPr>
          <w:sz w:val="20"/>
          <w:szCs w:val="20"/>
          <w:lang w:val="uk-UA"/>
        </w:rPr>
        <w:t xml:space="preserve"> (включно), крім операцій з реалізації такого пального його виробниками (</w:t>
      </w:r>
      <w:proofErr w:type="spellStart"/>
      <w:r w:rsidRPr="00E56B3F">
        <w:rPr>
          <w:sz w:val="20"/>
          <w:szCs w:val="20"/>
          <w:lang w:val="uk-UA"/>
        </w:rPr>
        <w:t>п.п</w:t>
      </w:r>
      <w:proofErr w:type="spellEnd"/>
      <w:r w:rsidRPr="00E56B3F">
        <w:rPr>
          <w:sz w:val="20"/>
          <w:szCs w:val="20"/>
          <w:lang w:val="uk-UA"/>
        </w:rPr>
        <w:t>. 14.1.212 п. 14.1 ст. 14 ПКУ).</w:t>
      </w:r>
    </w:p>
    <w:p w:rsidR="002B0C21" w:rsidRPr="00E56B3F" w:rsidRDefault="002B0C21" w:rsidP="00E56B3F">
      <w:pPr>
        <w:jc w:val="both"/>
        <w:rPr>
          <w:sz w:val="20"/>
          <w:szCs w:val="20"/>
          <w:lang w:val="uk-UA"/>
        </w:rPr>
      </w:pPr>
      <w:r w:rsidRPr="00E56B3F">
        <w:rPr>
          <w:sz w:val="20"/>
          <w:szCs w:val="20"/>
          <w:lang w:val="uk-UA"/>
        </w:rPr>
        <w:t>Статтею 55 Господарського кодексу України від 16 січня 2003 року    № 436-IV із змінами та доповненнями (далі – ГКУ) встановлено, що суб’єктами господарювання визнаються учасники господарських відносин, які здійснюють господарську діяльність, реалізуючи господарську компетенцію (сукупність господарських прав та обов’язків), мають відокремлене майно і несуть відповідальність за своїми зобов’язаннями в межах цього майна, крім випадків, передбачених законодавством.</w:t>
      </w:r>
    </w:p>
    <w:p w:rsidR="002B0C21" w:rsidRPr="00E56B3F" w:rsidRDefault="002B0C21" w:rsidP="00E56B3F">
      <w:pPr>
        <w:jc w:val="both"/>
        <w:rPr>
          <w:sz w:val="20"/>
          <w:szCs w:val="20"/>
          <w:lang w:val="uk-UA"/>
        </w:rPr>
      </w:pPr>
      <w:r w:rsidRPr="00E56B3F">
        <w:rPr>
          <w:sz w:val="20"/>
          <w:szCs w:val="20"/>
          <w:lang w:val="uk-UA"/>
        </w:rPr>
        <w:t xml:space="preserve">Суб’єктами господарювання є: </w:t>
      </w:r>
    </w:p>
    <w:p w:rsidR="002B0C21" w:rsidRPr="00E56B3F" w:rsidRDefault="002B0C21" w:rsidP="00E56B3F">
      <w:pPr>
        <w:jc w:val="both"/>
        <w:rPr>
          <w:sz w:val="20"/>
          <w:szCs w:val="20"/>
          <w:lang w:val="uk-UA"/>
        </w:rPr>
      </w:pPr>
      <w:r w:rsidRPr="00E56B3F">
        <w:rPr>
          <w:sz w:val="20"/>
          <w:szCs w:val="20"/>
          <w:lang w:val="uk-UA"/>
        </w:rPr>
        <w:t xml:space="preserve">► господарські організації – юридичні особи, створені відповідно до Цивільного кодексу України від 16 січня 2003 року № 435-IV із змінами та доповненнями, державні, комунальні та інші підприємства, створені відповідно до ГКУ, а також інші юридичні особи, які здійснюють господарську діяльність та зареєстровані в установленому законом порядку; </w:t>
      </w:r>
    </w:p>
    <w:p w:rsidR="002B0C21" w:rsidRPr="00E56B3F" w:rsidRDefault="002B0C21" w:rsidP="00E56B3F">
      <w:pPr>
        <w:jc w:val="both"/>
        <w:rPr>
          <w:sz w:val="20"/>
          <w:szCs w:val="20"/>
          <w:lang w:val="uk-UA"/>
        </w:rPr>
      </w:pPr>
      <w:r w:rsidRPr="00E56B3F">
        <w:rPr>
          <w:sz w:val="20"/>
          <w:szCs w:val="20"/>
          <w:lang w:val="uk-UA"/>
        </w:rPr>
        <w:t>► громадяни України, іноземці та особи без громадянства, які здійснюють господарську діяльність та зареєстровані відповідно до закону як підприємці.</w:t>
      </w:r>
    </w:p>
    <w:p w:rsidR="002B0C21" w:rsidRPr="00E56B3F" w:rsidRDefault="002B0C21" w:rsidP="00E56B3F">
      <w:pPr>
        <w:jc w:val="both"/>
        <w:rPr>
          <w:sz w:val="20"/>
          <w:szCs w:val="20"/>
          <w:lang w:val="uk-UA"/>
        </w:rPr>
      </w:pPr>
      <w:r w:rsidRPr="00E56B3F">
        <w:rPr>
          <w:sz w:val="20"/>
          <w:szCs w:val="20"/>
          <w:lang w:val="uk-UA"/>
        </w:rPr>
        <w:t xml:space="preserve">Отже, суб’єкт господарювання, який здійснюватиме будь-які операції, визначені </w:t>
      </w:r>
      <w:proofErr w:type="spellStart"/>
      <w:r w:rsidRPr="00E56B3F">
        <w:rPr>
          <w:sz w:val="20"/>
          <w:szCs w:val="20"/>
          <w:lang w:val="uk-UA"/>
        </w:rPr>
        <w:t>п.п</w:t>
      </w:r>
      <w:proofErr w:type="spellEnd"/>
      <w:r w:rsidRPr="00E56B3F">
        <w:rPr>
          <w:sz w:val="20"/>
          <w:szCs w:val="20"/>
          <w:lang w:val="uk-UA"/>
        </w:rPr>
        <w:t xml:space="preserve">. 14.1.212 п. 14.1 ст. 14 ПКУ, є особою, яка реалізує пальне, і відповідно до </w:t>
      </w:r>
      <w:proofErr w:type="spellStart"/>
      <w:r w:rsidRPr="00E56B3F">
        <w:rPr>
          <w:sz w:val="20"/>
          <w:szCs w:val="20"/>
          <w:lang w:val="uk-UA"/>
        </w:rPr>
        <w:t>п.п</w:t>
      </w:r>
      <w:proofErr w:type="spellEnd"/>
      <w:r w:rsidRPr="00E56B3F">
        <w:rPr>
          <w:sz w:val="20"/>
          <w:szCs w:val="20"/>
          <w:lang w:val="uk-UA"/>
        </w:rPr>
        <w:t>. 212.1.15 п. 212.1 ст. 212 ПКУ є платником акцизного податку.</w:t>
      </w:r>
    </w:p>
    <w:p w:rsidR="002B0C21" w:rsidRPr="00E56B3F" w:rsidRDefault="002B0C21" w:rsidP="00E56B3F">
      <w:pPr>
        <w:jc w:val="both"/>
        <w:rPr>
          <w:sz w:val="20"/>
          <w:szCs w:val="20"/>
          <w:lang w:val="uk-UA"/>
        </w:rPr>
      </w:pPr>
      <w:r w:rsidRPr="00E56B3F">
        <w:rPr>
          <w:sz w:val="20"/>
          <w:szCs w:val="20"/>
          <w:lang w:val="uk-UA"/>
        </w:rPr>
        <w:t>При цьому особи, які здійснюватимуть реалізацію пального, підлягають обов’язковій реєстрації як платники акцизного податку контролюючими органами за місцезнаходженням юридичних осіб, місцем проживання фізичних осіб – підприємців до початку здійснення реалізації пального (</w:t>
      </w:r>
      <w:proofErr w:type="spellStart"/>
      <w:r w:rsidRPr="00E56B3F">
        <w:rPr>
          <w:sz w:val="20"/>
          <w:szCs w:val="20"/>
          <w:lang w:val="uk-UA"/>
        </w:rPr>
        <w:t>п.п</w:t>
      </w:r>
      <w:proofErr w:type="spellEnd"/>
      <w:r w:rsidRPr="00E56B3F">
        <w:rPr>
          <w:sz w:val="20"/>
          <w:szCs w:val="20"/>
          <w:lang w:val="uk-UA"/>
        </w:rPr>
        <w:t>. 212.3.4   п. 212.3 ст. 212 ПКУ).</w:t>
      </w:r>
    </w:p>
    <w:p w:rsidR="00E56B3F" w:rsidRDefault="00E56B3F" w:rsidP="00E56B3F">
      <w:pPr>
        <w:jc w:val="both"/>
        <w:rPr>
          <w:b/>
          <w:bCs/>
          <w:sz w:val="20"/>
          <w:szCs w:val="20"/>
          <w:lang w:val="uk-UA"/>
        </w:rPr>
      </w:pPr>
    </w:p>
    <w:p w:rsidR="002B0C21" w:rsidRPr="00E56B3F" w:rsidRDefault="002B0C21" w:rsidP="00E56B3F">
      <w:pPr>
        <w:jc w:val="both"/>
        <w:rPr>
          <w:b/>
          <w:sz w:val="20"/>
          <w:szCs w:val="20"/>
          <w:lang w:val="uk-UA"/>
        </w:rPr>
      </w:pPr>
      <w:r w:rsidRPr="00E56B3F">
        <w:rPr>
          <w:b/>
          <w:sz w:val="20"/>
          <w:szCs w:val="20"/>
          <w:lang w:val="uk-UA"/>
        </w:rPr>
        <w:t>Затверджено нові довідники податкових пільг станом на 01.04.2019</w:t>
      </w:r>
    </w:p>
    <w:p w:rsidR="002B0C21" w:rsidRPr="00E56B3F" w:rsidRDefault="00E56B3F" w:rsidP="00E56B3F">
      <w:pPr>
        <w:jc w:val="both"/>
        <w:rPr>
          <w:sz w:val="20"/>
          <w:szCs w:val="20"/>
          <w:lang w:val="uk-UA"/>
        </w:rPr>
      </w:pPr>
      <w:r>
        <w:rPr>
          <w:sz w:val="20"/>
          <w:szCs w:val="20"/>
          <w:lang w:val="uk-UA"/>
        </w:rPr>
        <w:t>І</w:t>
      </w:r>
      <w:r w:rsidR="002B0C21" w:rsidRPr="00E56B3F">
        <w:rPr>
          <w:sz w:val="20"/>
          <w:szCs w:val="20"/>
          <w:lang w:val="uk-UA"/>
        </w:rPr>
        <w:t>нформує</w:t>
      </w:r>
      <w:r>
        <w:rPr>
          <w:sz w:val="20"/>
          <w:szCs w:val="20"/>
          <w:lang w:val="uk-UA"/>
        </w:rPr>
        <w:t>мо</w:t>
      </w:r>
      <w:r w:rsidR="002B0C21" w:rsidRPr="00E56B3F">
        <w:rPr>
          <w:sz w:val="20"/>
          <w:szCs w:val="20"/>
          <w:lang w:val="uk-UA"/>
        </w:rPr>
        <w:t xml:space="preserve">, що   ДФС України затверджено довідники податкових пільг станом на 01.04.2019, а саме: </w:t>
      </w:r>
    </w:p>
    <w:p w:rsidR="002B0C21" w:rsidRPr="00E56B3F" w:rsidRDefault="002B0C21" w:rsidP="00E56B3F">
      <w:pPr>
        <w:jc w:val="both"/>
        <w:rPr>
          <w:sz w:val="20"/>
          <w:szCs w:val="20"/>
          <w:lang w:val="uk-UA"/>
        </w:rPr>
      </w:pPr>
      <w:r w:rsidRPr="00E56B3F">
        <w:rPr>
          <w:sz w:val="20"/>
          <w:szCs w:val="20"/>
          <w:lang w:val="uk-UA"/>
        </w:rPr>
        <w:t xml:space="preserve">► Довідник податкових пільг № 92/1, що є втратами доходів бюджету; </w:t>
      </w:r>
    </w:p>
    <w:p w:rsidR="002B0C21" w:rsidRPr="00E56B3F" w:rsidRDefault="002B0C21" w:rsidP="00E56B3F">
      <w:pPr>
        <w:jc w:val="both"/>
        <w:rPr>
          <w:sz w:val="20"/>
          <w:szCs w:val="20"/>
          <w:lang w:val="uk-UA"/>
        </w:rPr>
      </w:pPr>
      <w:r w:rsidRPr="00E56B3F">
        <w:rPr>
          <w:sz w:val="20"/>
          <w:szCs w:val="20"/>
          <w:lang w:val="uk-UA"/>
        </w:rPr>
        <w:lastRenderedPageBreak/>
        <w:t>► Довідник інших податкових пільг № 92/2.</w:t>
      </w:r>
    </w:p>
    <w:p w:rsidR="002B0C21" w:rsidRPr="00E56B3F" w:rsidRDefault="002B0C21" w:rsidP="00E56B3F">
      <w:pPr>
        <w:jc w:val="both"/>
        <w:rPr>
          <w:sz w:val="20"/>
          <w:szCs w:val="20"/>
          <w:lang w:val="uk-UA"/>
        </w:rPr>
      </w:pPr>
      <w:r w:rsidRPr="00E56B3F">
        <w:rPr>
          <w:sz w:val="20"/>
          <w:szCs w:val="20"/>
          <w:lang w:val="uk-UA"/>
        </w:rPr>
        <w:t>У вищезазначених довідниках надано перелік пільг з податку на прибуток підприємств, плати за землю, ПДВ, акцизного податку, податку на нерухоме майно, місцевих податків та зборів, державного мита, а також початок та кінець дії пільг.</w:t>
      </w:r>
    </w:p>
    <w:p w:rsidR="002B0C21" w:rsidRPr="00E56B3F" w:rsidRDefault="002B0C21" w:rsidP="00E56B3F">
      <w:pPr>
        <w:jc w:val="both"/>
        <w:rPr>
          <w:sz w:val="20"/>
          <w:szCs w:val="20"/>
          <w:lang w:val="uk-UA"/>
        </w:rPr>
      </w:pPr>
      <w:r w:rsidRPr="00E56B3F">
        <w:rPr>
          <w:sz w:val="20"/>
          <w:szCs w:val="20"/>
          <w:lang w:val="uk-UA"/>
        </w:rPr>
        <w:t xml:space="preserve">Довідниках податкових пільг розміщено на офіційному </w:t>
      </w:r>
      <w:proofErr w:type="spellStart"/>
      <w:r w:rsidRPr="00E56B3F">
        <w:rPr>
          <w:sz w:val="20"/>
          <w:szCs w:val="20"/>
          <w:lang w:val="uk-UA"/>
        </w:rPr>
        <w:t>веб-порталі</w:t>
      </w:r>
      <w:proofErr w:type="spellEnd"/>
      <w:r w:rsidRPr="00E56B3F">
        <w:rPr>
          <w:sz w:val="20"/>
          <w:szCs w:val="20"/>
          <w:lang w:val="uk-UA"/>
        </w:rPr>
        <w:t xml:space="preserve">       ДФС України за посиланням</w:t>
      </w:r>
    </w:p>
    <w:p w:rsidR="002B0C21" w:rsidRPr="00E56B3F" w:rsidRDefault="00475330" w:rsidP="00E56B3F">
      <w:pPr>
        <w:jc w:val="both"/>
        <w:rPr>
          <w:b/>
          <w:sz w:val="20"/>
          <w:szCs w:val="20"/>
          <w:lang w:val="uk-UA"/>
        </w:rPr>
      </w:pPr>
      <w:hyperlink r:id="rId7" w:history="1">
        <w:r w:rsidR="002B0C21" w:rsidRPr="00E56B3F">
          <w:rPr>
            <w:rStyle w:val="a7"/>
            <w:b/>
            <w:sz w:val="20"/>
            <w:szCs w:val="20"/>
            <w:u w:val="none"/>
          </w:rPr>
          <w:t>http</w:t>
        </w:r>
        <w:r w:rsidR="002B0C21" w:rsidRPr="00E56B3F">
          <w:rPr>
            <w:rStyle w:val="a7"/>
            <w:b/>
            <w:sz w:val="20"/>
            <w:szCs w:val="20"/>
            <w:u w:val="none"/>
            <w:lang w:val="uk-UA"/>
          </w:rPr>
          <w:t>://</w:t>
        </w:r>
        <w:r w:rsidR="002B0C21" w:rsidRPr="00E56B3F">
          <w:rPr>
            <w:rStyle w:val="a7"/>
            <w:b/>
            <w:sz w:val="20"/>
            <w:szCs w:val="20"/>
            <w:u w:val="none"/>
          </w:rPr>
          <w:t>sfs</w:t>
        </w:r>
        <w:r w:rsidR="002B0C21" w:rsidRPr="00E56B3F">
          <w:rPr>
            <w:rStyle w:val="a7"/>
            <w:b/>
            <w:sz w:val="20"/>
            <w:szCs w:val="20"/>
            <w:u w:val="none"/>
            <w:lang w:val="uk-UA"/>
          </w:rPr>
          <w:t>.</w:t>
        </w:r>
        <w:r w:rsidR="002B0C21" w:rsidRPr="00E56B3F">
          <w:rPr>
            <w:rStyle w:val="a7"/>
            <w:b/>
            <w:sz w:val="20"/>
            <w:szCs w:val="20"/>
            <w:u w:val="none"/>
          </w:rPr>
          <w:t>gov</w:t>
        </w:r>
        <w:r w:rsidR="002B0C21" w:rsidRPr="00E56B3F">
          <w:rPr>
            <w:rStyle w:val="a7"/>
            <w:b/>
            <w:sz w:val="20"/>
            <w:szCs w:val="20"/>
            <w:u w:val="none"/>
            <w:lang w:val="uk-UA"/>
          </w:rPr>
          <w:t>.</w:t>
        </w:r>
        <w:r w:rsidR="002B0C21" w:rsidRPr="00E56B3F">
          <w:rPr>
            <w:rStyle w:val="a7"/>
            <w:b/>
            <w:sz w:val="20"/>
            <w:szCs w:val="20"/>
            <w:u w:val="none"/>
          </w:rPr>
          <w:t>ua</w:t>
        </w:r>
        <w:r w:rsidR="002B0C21" w:rsidRPr="00E56B3F">
          <w:rPr>
            <w:rStyle w:val="a7"/>
            <w:b/>
            <w:sz w:val="20"/>
            <w:szCs w:val="20"/>
            <w:u w:val="none"/>
            <w:lang w:val="uk-UA"/>
          </w:rPr>
          <w:t>/</w:t>
        </w:r>
        <w:r w:rsidR="002B0C21" w:rsidRPr="00E56B3F">
          <w:rPr>
            <w:rStyle w:val="a7"/>
            <w:b/>
            <w:sz w:val="20"/>
            <w:szCs w:val="20"/>
            <w:u w:val="none"/>
          </w:rPr>
          <w:t>dovidniki</w:t>
        </w:r>
        <w:r w:rsidR="002B0C21" w:rsidRPr="00E56B3F">
          <w:rPr>
            <w:rStyle w:val="a7"/>
            <w:b/>
            <w:sz w:val="20"/>
            <w:szCs w:val="20"/>
            <w:u w:val="none"/>
            <w:lang w:val="uk-UA"/>
          </w:rPr>
          <w:t>--</w:t>
        </w:r>
        <w:r w:rsidR="002B0C21" w:rsidRPr="00E56B3F">
          <w:rPr>
            <w:rStyle w:val="a7"/>
            <w:b/>
            <w:sz w:val="20"/>
            <w:szCs w:val="20"/>
            <w:u w:val="none"/>
          </w:rPr>
          <w:t>reestri</w:t>
        </w:r>
        <w:r w:rsidR="002B0C21" w:rsidRPr="00E56B3F">
          <w:rPr>
            <w:rStyle w:val="a7"/>
            <w:b/>
            <w:sz w:val="20"/>
            <w:szCs w:val="20"/>
            <w:u w:val="none"/>
            <w:lang w:val="uk-UA"/>
          </w:rPr>
          <w:t>--</w:t>
        </w:r>
        <w:r w:rsidR="002B0C21" w:rsidRPr="00E56B3F">
          <w:rPr>
            <w:rStyle w:val="a7"/>
            <w:b/>
            <w:sz w:val="20"/>
            <w:szCs w:val="20"/>
            <w:u w:val="none"/>
          </w:rPr>
          <w:t>perelik</w:t>
        </w:r>
        <w:r w:rsidR="002B0C21" w:rsidRPr="00E56B3F">
          <w:rPr>
            <w:rStyle w:val="a7"/>
            <w:b/>
            <w:sz w:val="20"/>
            <w:szCs w:val="20"/>
            <w:u w:val="none"/>
            <w:lang w:val="uk-UA"/>
          </w:rPr>
          <w:t>/</w:t>
        </w:r>
        <w:r w:rsidR="002B0C21" w:rsidRPr="00E56B3F">
          <w:rPr>
            <w:rStyle w:val="a7"/>
            <w:b/>
            <w:sz w:val="20"/>
            <w:szCs w:val="20"/>
            <w:u w:val="none"/>
          </w:rPr>
          <w:t>dovidniki</w:t>
        </w:r>
        <w:r w:rsidR="002B0C21" w:rsidRPr="00E56B3F">
          <w:rPr>
            <w:rStyle w:val="a7"/>
            <w:b/>
            <w:sz w:val="20"/>
            <w:szCs w:val="20"/>
            <w:u w:val="none"/>
            <w:lang w:val="uk-UA"/>
          </w:rPr>
          <w:t>-/54005.</w:t>
        </w:r>
        <w:proofErr w:type="spellStart"/>
        <w:r w:rsidR="002B0C21" w:rsidRPr="00E56B3F">
          <w:rPr>
            <w:rStyle w:val="a7"/>
            <w:b/>
            <w:sz w:val="20"/>
            <w:szCs w:val="20"/>
            <w:u w:val="none"/>
          </w:rPr>
          <w:t>html</w:t>
        </w:r>
        <w:proofErr w:type="spellEnd"/>
      </w:hyperlink>
    </w:p>
    <w:p w:rsidR="002B0C21" w:rsidRPr="00E56B3F" w:rsidRDefault="002B0C21" w:rsidP="00E56B3F">
      <w:pPr>
        <w:jc w:val="both"/>
        <w:rPr>
          <w:b/>
          <w:bCs/>
          <w:sz w:val="20"/>
          <w:szCs w:val="20"/>
          <w:lang w:val="uk-UA"/>
        </w:rPr>
      </w:pPr>
    </w:p>
    <w:p w:rsidR="002B0C21" w:rsidRPr="00E56B3F" w:rsidRDefault="002B0C21" w:rsidP="00E56B3F">
      <w:pPr>
        <w:jc w:val="both"/>
        <w:rPr>
          <w:sz w:val="20"/>
          <w:szCs w:val="20"/>
          <w:lang w:val="uk-UA"/>
        </w:rPr>
      </w:pPr>
      <w:r w:rsidRPr="00E56B3F">
        <w:rPr>
          <w:b/>
          <w:bCs/>
          <w:sz w:val="20"/>
          <w:szCs w:val="20"/>
          <w:lang w:val="uk-UA"/>
        </w:rPr>
        <w:t xml:space="preserve">До уваги платників податку на прибуток, </w:t>
      </w:r>
      <w:r w:rsidRPr="00E56B3F">
        <w:rPr>
          <w:b/>
          <w:sz w:val="20"/>
          <w:szCs w:val="20"/>
          <w:lang w:val="uk-UA"/>
        </w:rPr>
        <w:t>які здійснюють облік фінансових інвестицій в ІСІ за методом участі у капіталі!</w:t>
      </w:r>
    </w:p>
    <w:p w:rsidR="002B0C21" w:rsidRPr="00E56B3F" w:rsidRDefault="002B0C21" w:rsidP="00E56B3F">
      <w:pPr>
        <w:jc w:val="both"/>
        <w:rPr>
          <w:sz w:val="20"/>
          <w:szCs w:val="20"/>
          <w:lang w:val="uk-UA"/>
        </w:rPr>
      </w:pPr>
      <w:r w:rsidRPr="00E56B3F">
        <w:rPr>
          <w:sz w:val="20"/>
          <w:szCs w:val="20"/>
          <w:lang w:val="uk-UA"/>
        </w:rPr>
        <w:t xml:space="preserve">ДФС України листом від 01.04.2019 № 10824/7/99-99-15-02-01-17 (далі – Лист ДФС № 10824) для використання у роботі надала роз’яснення Міністерства фінансів України стосовно застосування положень </w:t>
      </w:r>
      <w:proofErr w:type="spellStart"/>
      <w:r w:rsidRPr="00E56B3F">
        <w:rPr>
          <w:sz w:val="20"/>
          <w:szCs w:val="20"/>
          <w:lang w:val="uk-UA"/>
        </w:rPr>
        <w:t>п.п</w:t>
      </w:r>
      <w:proofErr w:type="spellEnd"/>
      <w:r w:rsidRPr="00E56B3F">
        <w:rPr>
          <w:sz w:val="20"/>
          <w:szCs w:val="20"/>
          <w:lang w:val="uk-UA"/>
        </w:rPr>
        <w:t xml:space="preserve">. 140.4.1    п. 140.4 ст. 140 Податкового кодексу України (далі – ПКУ) у частині порядку оподаткування доходів від участі в капіталі та доходів у вигляді дивідендів, нарахованих за фінансовими інвестиціями в інститути спільного інвестування (далі – ІСІ), які обліковуються за методом участі у капіталі, надіслане листом від 06.03.2019 № 11210-09-5/6621 (далі – Лист МФУ № 11210). </w:t>
      </w:r>
    </w:p>
    <w:p w:rsidR="002B0C21" w:rsidRPr="00E56B3F" w:rsidRDefault="002B0C21" w:rsidP="00E56B3F">
      <w:pPr>
        <w:jc w:val="both"/>
        <w:rPr>
          <w:sz w:val="20"/>
          <w:szCs w:val="20"/>
          <w:lang w:val="uk-UA"/>
        </w:rPr>
      </w:pPr>
      <w:r w:rsidRPr="00E56B3F">
        <w:rPr>
          <w:sz w:val="20"/>
          <w:szCs w:val="20"/>
          <w:lang w:val="uk-UA"/>
        </w:rPr>
        <w:t xml:space="preserve">У Листі МФУ № 11210 зазначено, що платник податку на прибуток – інвестор, який здійснює облік фінансових інвестицій в ІСІ за методом участі у капіталі, не здійснює коригування (зменшення) фінансового результату до оподаткування податком на прибуток підприємств відповідно до </w:t>
      </w:r>
      <w:proofErr w:type="spellStart"/>
      <w:r w:rsidRPr="00E56B3F">
        <w:rPr>
          <w:sz w:val="20"/>
          <w:szCs w:val="20"/>
          <w:lang w:val="uk-UA"/>
        </w:rPr>
        <w:t>п.п</w:t>
      </w:r>
      <w:proofErr w:type="spellEnd"/>
      <w:r w:rsidRPr="00E56B3F">
        <w:rPr>
          <w:sz w:val="20"/>
          <w:szCs w:val="20"/>
          <w:lang w:val="uk-UA"/>
        </w:rPr>
        <w:t>. 140.4.1   п. 140.1 ст. 140 ПКУ на суму нарахованих доходів від участі у капіталі, що відображаються в бухгалтерському обліку збільшенням балансової вартості фінансових інвестицій.</w:t>
      </w:r>
    </w:p>
    <w:p w:rsidR="002B0C21" w:rsidRPr="00E56B3F" w:rsidRDefault="002B0C21" w:rsidP="00E56B3F">
      <w:pPr>
        <w:jc w:val="both"/>
        <w:rPr>
          <w:sz w:val="20"/>
          <w:szCs w:val="20"/>
          <w:lang w:val="uk-UA"/>
        </w:rPr>
      </w:pPr>
      <w:r w:rsidRPr="00E56B3F">
        <w:rPr>
          <w:sz w:val="20"/>
          <w:szCs w:val="20"/>
          <w:lang w:val="uk-UA"/>
        </w:rPr>
        <w:t xml:space="preserve">Лист ДФС № 10824 та Лист МФУ № 11210 розміщено на офіційному      </w:t>
      </w:r>
      <w:proofErr w:type="spellStart"/>
      <w:r w:rsidRPr="00E56B3F">
        <w:rPr>
          <w:sz w:val="20"/>
          <w:szCs w:val="20"/>
          <w:lang w:val="uk-UA"/>
        </w:rPr>
        <w:t>веб-порталі</w:t>
      </w:r>
      <w:proofErr w:type="spellEnd"/>
      <w:r w:rsidRPr="00E56B3F">
        <w:rPr>
          <w:sz w:val="20"/>
          <w:szCs w:val="20"/>
          <w:lang w:val="uk-UA"/>
        </w:rPr>
        <w:t xml:space="preserve"> ДФС України за посиланням</w:t>
      </w:r>
    </w:p>
    <w:p w:rsidR="002B0C21" w:rsidRPr="00E56B3F" w:rsidRDefault="00475330" w:rsidP="00E56B3F">
      <w:pPr>
        <w:jc w:val="both"/>
        <w:rPr>
          <w:b/>
          <w:sz w:val="20"/>
          <w:szCs w:val="20"/>
          <w:lang w:val="uk-UA"/>
        </w:rPr>
      </w:pPr>
      <w:hyperlink r:id="rId8" w:history="1">
        <w:r w:rsidR="002B0C21" w:rsidRPr="00E56B3F">
          <w:rPr>
            <w:rStyle w:val="a7"/>
            <w:b/>
            <w:sz w:val="20"/>
            <w:szCs w:val="20"/>
            <w:u w:val="none"/>
          </w:rPr>
          <w:t>http</w:t>
        </w:r>
        <w:r w:rsidR="002B0C21" w:rsidRPr="00E56B3F">
          <w:rPr>
            <w:rStyle w:val="a7"/>
            <w:b/>
            <w:sz w:val="20"/>
            <w:szCs w:val="20"/>
            <w:u w:val="none"/>
            <w:lang w:val="uk-UA"/>
          </w:rPr>
          <w:t>://</w:t>
        </w:r>
        <w:r w:rsidR="002B0C21" w:rsidRPr="00E56B3F">
          <w:rPr>
            <w:rStyle w:val="a7"/>
            <w:b/>
            <w:sz w:val="20"/>
            <w:szCs w:val="20"/>
            <w:u w:val="none"/>
          </w:rPr>
          <w:t>sfs</w:t>
        </w:r>
        <w:r w:rsidR="002B0C21" w:rsidRPr="00E56B3F">
          <w:rPr>
            <w:rStyle w:val="a7"/>
            <w:b/>
            <w:sz w:val="20"/>
            <w:szCs w:val="20"/>
            <w:u w:val="none"/>
            <w:lang w:val="uk-UA"/>
          </w:rPr>
          <w:t>.</w:t>
        </w:r>
        <w:r w:rsidR="002B0C21" w:rsidRPr="00E56B3F">
          <w:rPr>
            <w:rStyle w:val="a7"/>
            <w:b/>
            <w:sz w:val="20"/>
            <w:szCs w:val="20"/>
            <w:u w:val="none"/>
          </w:rPr>
          <w:t>gov</w:t>
        </w:r>
        <w:r w:rsidR="002B0C21" w:rsidRPr="00E56B3F">
          <w:rPr>
            <w:rStyle w:val="a7"/>
            <w:b/>
            <w:sz w:val="20"/>
            <w:szCs w:val="20"/>
            <w:u w:val="none"/>
            <w:lang w:val="uk-UA"/>
          </w:rPr>
          <w:t>.</w:t>
        </w:r>
        <w:r w:rsidR="002B0C21" w:rsidRPr="00E56B3F">
          <w:rPr>
            <w:rStyle w:val="a7"/>
            <w:b/>
            <w:sz w:val="20"/>
            <w:szCs w:val="20"/>
            <w:u w:val="none"/>
          </w:rPr>
          <w:t>ua</w:t>
        </w:r>
        <w:r w:rsidR="002B0C21" w:rsidRPr="00E56B3F">
          <w:rPr>
            <w:rStyle w:val="a7"/>
            <w:b/>
            <w:sz w:val="20"/>
            <w:szCs w:val="20"/>
            <w:u w:val="none"/>
            <w:lang w:val="uk-UA"/>
          </w:rPr>
          <w:t>/</w:t>
        </w:r>
        <w:r w:rsidR="002B0C21" w:rsidRPr="00E56B3F">
          <w:rPr>
            <w:rStyle w:val="a7"/>
            <w:b/>
            <w:sz w:val="20"/>
            <w:szCs w:val="20"/>
            <w:u w:val="none"/>
          </w:rPr>
          <w:t>zakonodavstvo</w:t>
        </w:r>
        <w:r w:rsidR="002B0C21" w:rsidRPr="00E56B3F">
          <w:rPr>
            <w:rStyle w:val="a7"/>
            <w:b/>
            <w:sz w:val="20"/>
            <w:szCs w:val="20"/>
            <w:u w:val="none"/>
            <w:lang w:val="uk-UA"/>
          </w:rPr>
          <w:t>/</w:t>
        </w:r>
        <w:r w:rsidR="002B0C21" w:rsidRPr="00E56B3F">
          <w:rPr>
            <w:rStyle w:val="a7"/>
            <w:b/>
            <w:sz w:val="20"/>
            <w:szCs w:val="20"/>
            <w:u w:val="none"/>
          </w:rPr>
          <w:t>podatkove</w:t>
        </w:r>
        <w:r w:rsidR="002B0C21" w:rsidRPr="00E56B3F">
          <w:rPr>
            <w:rStyle w:val="a7"/>
            <w:b/>
            <w:sz w:val="20"/>
            <w:szCs w:val="20"/>
            <w:u w:val="none"/>
            <w:lang w:val="uk-UA"/>
          </w:rPr>
          <w:t>-</w:t>
        </w:r>
        <w:r w:rsidR="002B0C21" w:rsidRPr="00E56B3F">
          <w:rPr>
            <w:rStyle w:val="a7"/>
            <w:b/>
            <w:sz w:val="20"/>
            <w:szCs w:val="20"/>
            <w:u w:val="none"/>
          </w:rPr>
          <w:t>zakonodavstvo</w:t>
        </w:r>
        <w:r w:rsidR="002B0C21" w:rsidRPr="00E56B3F">
          <w:rPr>
            <w:rStyle w:val="a7"/>
            <w:b/>
            <w:sz w:val="20"/>
            <w:szCs w:val="20"/>
            <w:u w:val="none"/>
            <w:lang w:val="uk-UA"/>
          </w:rPr>
          <w:t>/</w:t>
        </w:r>
        <w:r w:rsidR="002B0C21" w:rsidRPr="00E56B3F">
          <w:rPr>
            <w:rStyle w:val="a7"/>
            <w:b/>
            <w:sz w:val="20"/>
            <w:szCs w:val="20"/>
            <w:u w:val="none"/>
          </w:rPr>
          <w:t>listi</w:t>
        </w:r>
        <w:r w:rsidR="002B0C21" w:rsidRPr="00E56B3F">
          <w:rPr>
            <w:rStyle w:val="a7"/>
            <w:b/>
            <w:sz w:val="20"/>
            <w:szCs w:val="20"/>
            <w:u w:val="none"/>
            <w:lang w:val="uk-UA"/>
          </w:rPr>
          <w:t>-</w:t>
        </w:r>
        <w:r w:rsidR="002B0C21" w:rsidRPr="00E56B3F">
          <w:rPr>
            <w:rStyle w:val="a7"/>
            <w:b/>
            <w:sz w:val="20"/>
            <w:szCs w:val="20"/>
            <w:u w:val="none"/>
          </w:rPr>
          <w:t>dps</w:t>
        </w:r>
        <w:r w:rsidR="002B0C21" w:rsidRPr="00E56B3F">
          <w:rPr>
            <w:rStyle w:val="a7"/>
            <w:b/>
            <w:sz w:val="20"/>
            <w:szCs w:val="20"/>
            <w:u w:val="none"/>
            <w:lang w:val="uk-UA"/>
          </w:rPr>
          <w:t>/73328.</w:t>
        </w:r>
        <w:proofErr w:type="spellStart"/>
        <w:r w:rsidR="002B0C21" w:rsidRPr="00E56B3F">
          <w:rPr>
            <w:rStyle w:val="a7"/>
            <w:b/>
            <w:sz w:val="20"/>
            <w:szCs w:val="20"/>
            <w:u w:val="none"/>
          </w:rPr>
          <w:t>html</w:t>
        </w:r>
        <w:proofErr w:type="spellEnd"/>
      </w:hyperlink>
    </w:p>
    <w:p w:rsidR="002B0C21" w:rsidRPr="00E56B3F" w:rsidRDefault="002B0C21" w:rsidP="00E56B3F">
      <w:pPr>
        <w:jc w:val="both"/>
        <w:rPr>
          <w:b/>
          <w:sz w:val="20"/>
          <w:szCs w:val="20"/>
          <w:lang w:val="uk-UA"/>
        </w:rPr>
      </w:pPr>
    </w:p>
    <w:p w:rsidR="002B0C21" w:rsidRPr="00E56B3F" w:rsidRDefault="002B0C21" w:rsidP="00E56B3F">
      <w:pPr>
        <w:jc w:val="both"/>
        <w:rPr>
          <w:b/>
          <w:sz w:val="20"/>
          <w:szCs w:val="20"/>
          <w:lang w:val="uk-UA"/>
        </w:rPr>
      </w:pPr>
      <w:r w:rsidRPr="00E56B3F">
        <w:rPr>
          <w:b/>
          <w:sz w:val="20"/>
          <w:szCs w:val="20"/>
          <w:lang w:val="uk-UA"/>
        </w:rPr>
        <w:t>Оподаткування ПДВ операцій з постачання телекомунікаційних послуг</w:t>
      </w:r>
      <w:r w:rsidR="00E56B3F">
        <w:rPr>
          <w:b/>
          <w:sz w:val="20"/>
          <w:szCs w:val="20"/>
          <w:lang w:val="uk-UA"/>
        </w:rPr>
        <w:t xml:space="preserve"> </w:t>
      </w:r>
      <w:r w:rsidRPr="00E56B3F">
        <w:rPr>
          <w:b/>
          <w:sz w:val="20"/>
          <w:szCs w:val="20"/>
          <w:lang w:val="uk-UA"/>
        </w:rPr>
        <w:t>за договором доручення залежить від їх місця постачання</w:t>
      </w:r>
    </w:p>
    <w:p w:rsidR="002B0C21" w:rsidRPr="00E56B3F" w:rsidRDefault="00E56B3F" w:rsidP="00E56B3F">
      <w:pPr>
        <w:jc w:val="both"/>
        <w:rPr>
          <w:sz w:val="20"/>
          <w:szCs w:val="20"/>
          <w:lang w:val="uk-UA"/>
        </w:rPr>
      </w:pPr>
      <w:r>
        <w:rPr>
          <w:sz w:val="20"/>
          <w:szCs w:val="20"/>
          <w:lang w:val="uk-UA"/>
        </w:rPr>
        <w:t>Н</w:t>
      </w:r>
      <w:r w:rsidR="002B0C21" w:rsidRPr="00E56B3F">
        <w:rPr>
          <w:sz w:val="20"/>
          <w:szCs w:val="20"/>
          <w:lang w:val="uk-UA"/>
        </w:rPr>
        <w:t>агадує</w:t>
      </w:r>
      <w:r>
        <w:rPr>
          <w:sz w:val="20"/>
          <w:szCs w:val="20"/>
          <w:lang w:val="uk-UA"/>
        </w:rPr>
        <w:t>мо</w:t>
      </w:r>
      <w:r w:rsidR="002B0C21" w:rsidRPr="00E56B3F">
        <w:rPr>
          <w:sz w:val="20"/>
          <w:szCs w:val="20"/>
          <w:lang w:val="uk-UA"/>
        </w:rPr>
        <w:t>, що об’єктом оподаткування ПДВ є операції платників ПДВ з постачання послуг, місце постачання яких розташоване на митній території України, відповідно до ст. 186 ПКУ.</w:t>
      </w:r>
    </w:p>
    <w:p w:rsidR="002B0C21" w:rsidRPr="00E56B3F" w:rsidRDefault="002B0C21" w:rsidP="00E56B3F">
      <w:pPr>
        <w:jc w:val="both"/>
        <w:rPr>
          <w:sz w:val="20"/>
          <w:szCs w:val="20"/>
          <w:lang w:val="uk-UA"/>
        </w:rPr>
      </w:pPr>
      <w:r w:rsidRPr="00E56B3F">
        <w:rPr>
          <w:sz w:val="20"/>
          <w:szCs w:val="20"/>
          <w:lang w:val="uk-UA"/>
        </w:rPr>
        <w:t xml:space="preserve">Норми визначені </w:t>
      </w:r>
      <w:proofErr w:type="spellStart"/>
      <w:r w:rsidRPr="00E56B3F">
        <w:rPr>
          <w:sz w:val="20"/>
          <w:szCs w:val="20"/>
          <w:lang w:val="uk-UA"/>
        </w:rPr>
        <w:t>п.п</w:t>
      </w:r>
      <w:proofErr w:type="spellEnd"/>
      <w:r w:rsidRPr="00E56B3F">
        <w:rPr>
          <w:sz w:val="20"/>
          <w:szCs w:val="20"/>
          <w:lang w:val="uk-UA"/>
        </w:rPr>
        <w:t>. «б» п. 185.1 ст. 185 Податкового кодексу України (далі – ПКУ).</w:t>
      </w:r>
    </w:p>
    <w:p w:rsidR="002B0C21" w:rsidRPr="00E56B3F" w:rsidRDefault="002B0C21" w:rsidP="00E56B3F">
      <w:pPr>
        <w:jc w:val="both"/>
        <w:rPr>
          <w:sz w:val="20"/>
          <w:szCs w:val="20"/>
          <w:lang w:val="uk-UA"/>
        </w:rPr>
      </w:pPr>
      <w:r w:rsidRPr="00E56B3F">
        <w:rPr>
          <w:sz w:val="20"/>
          <w:szCs w:val="20"/>
          <w:lang w:val="uk-UA"/>
        </w:rPr>
        <w:t xml:space="preserve">Місцем постачання телекомунікаційних послуг вважається місце, в якому </w:t>
      </w:r>
      <w:proofErr w:type="spellStart"/>
      <w:r w:rsidRPr="00E56B3F">
        <w:rPr>
          <w:sz w:val="20"/>
          <w:szCs w:val="20"/>
          <w:lang w:val="uk-UA"/>
        </w:rPr>
        <w:t>отримувач</w:t>
      </w:r>
      <w:proofErr w:type="spellEnd"/>
      <w:r w:rsidRPr="00E56B3F">
        <w:rPr>
          <w:sz w:val="20"/>
          <w:szCs w:val="20"/>
          <w:lang w:val="uk-UA"/>
        </w:rPr>
        <w:t xml:space="preserve"> послуг зареєстрований як суб’єкт господарювання або – у разі відсутності такого місця – місце постійного чи переважного його проживання (</w:t>
      </w:r>
      <w:proofErr w:type="spellStart"/>
      <w:r w:rsidRPr="00E56B3F">
        <w:rPr>
          <w:sz w:val="20"/>
          <w:szCs w:val="20"/>
          <w:lang w:val="uk-UA"/>
        </w:rPr>
        <w:t>п.п</w:t>
      </w:r>
      <w:proofErr w:type="spellEnd"/>
      <w:r w:rsidRPr="00E56B3F">
        <w:rPr>
          <w:sz w:val="20"/>
          <w:szCs w:val="20"/>
          <w:lang w:val="uk-UA"/>
        </w:rPr>
        <w:t>. «д» п.186.3 ст.186 ПКУ).</w:t>
      </w:r>
    </w:p>
    <w:p w:rsidR="002B0C21" w:rsidRPr="00E56B3F" w:rsidRDefault="002B0C21" w:rsidP="00E56B3F">
      <w:pPr>
        <w:jc w:val="both"/>
        <w:rPr>
          <w:sz w:val="20"/>
          <w:szCs w:val="20"/>
          <w:lang w:val="uk-UA"/>
        </w:rPr>
      </w:pPr>
      <w:r w:rsidRPr="00E56B3F">
        <w:rPr>
          <w:sz w:val="20"/>
          <w:szCs w:val="20"/>
          <w:lang w:val="uk-UA"/>
        </w:rPr>
        <w:t>У ситуації, коли телекомунікаційні послуги надаються за договором доручення, слід зазначити наступне.</w:t>
      </w:r>
    </w:p>
    <w:p w:rsidR="002B0C21" w:rsidRPr="00E56B3F" w:rsidRDefault="002B0C21" w:rsidP="00E56B3F">
      <w:pPr>
        <w:jc w:val="both"/>
        <w:rPr>
          <w:sz w:val="20"/>
          <w:szCs w:val="20"/>
          <w:lang w:val="uk-UA"/>
        </w:rPr>
      </w:pPr>
      <w:r w:rsidRPr="00E56B3F">
        <w:rPr>
          <w:sz w:val="20"/>
          <w:szCs w:val="20"/>
          <w:lang w:val="uk-UA"/>
        </w:rPr>
        <w:t xml:space="preserve">Відповідно до </w:t>
      </w:r>
      <w:proofErr w:type="spellStart"/>
      <w:r w:rsidRPr="00E56B3F">
        <w:rPr>
          <w:sz w:val="20"/>
          <w:szCs w:val="20"/>
          <w:lang w:val="uk-UA"/>
        </w:rPr>
        <w:t>п.п</w:t>
      </w:r>
      <w:proofErr w:type="spellEnd"/>
      <w:r w:rsidRPr="00E56B3F">
        <w:rPr>
          <w:sz w:val="20"/>
          <w:szCs w:val="20"/>
          <w:lang w:val="uk-UA"/>
        </w:rPr>
        <w:t xml:space="preserve">. «є» п. 186.3 ст. 186 ПКУ місцем надання посередницьких послуг від імені та за рахунок іншої особи або від свого імені, але за рахунок іншої особи, якщо забезпечується надання покупцю, зокрема, телекомунікаційних послуг, вважається місце, в якому </w:t>
      </w:r>
      <w:proofErr w:type="spellStart"/>
      <w:r w:rsidRPr="00E56B3F">
        <w:rPr>
          <w:sz w:val="20"/>
          <w:szCs w:val="20"/>
          <w:lang w:val="uk-UA"/>
        </w:rPr>
        <w:t>отримувач</w:t>
      </w:r>
      <w:proofErr w:type="spellEnd"/>
      <w:r w:rsidRPr="00E56B3F">
        <w:rPr>
          <w:sz w:val="20"/>
          <w:szCs w:val="20"/>
          <w:lang w:val="uk-UA"/>
        </w:rPr>
        <w:t xml:space="preserve"> послуг зареєстрований як суб’єкт господарювання, або – у разі відсутності такого місця – місце постійного чи переважного його проживання.</w:t>
      </w:r>
    </w:p>
    <w:p w:rsidR="002B0C21" w:rsidRPr="00E56B3F" w:rsidRDefault="002B0C21" w:rsidP="00E56B3F">
      <w:pPr>
        <w:jc w:val="both"/>
        <w:rPr>
          <w:sz w:val="20"/>
          <w:szCs w:val="20"/>
          <w:lang w:val="uk-UA"/>
        </w:rPr>
      </w:pPr>
      <w:r w:rsidRPr="00E56B3F">
        <w:rPr>
          <w:sz w:val="20"/>
          <w:szCs w:val="20"/>
          <w:lang w:val="uk-UA"/>
        </w:rPr>
        <w:t>Пунктом 189.4 ст.189 ПКУ передбачено, що базою оподаткування ПДВ для товарів/послуг, що передаються/отримуються у межах договорів комісії (консигнації), поруки, довірчого управління, є вартість постачання цих товарів, визначена у порядку, встановленому ст. 188 ПКУ.</w:t>
      </w:r>
    </w:p>
    <w:p w:rsidR="002B0C21" w:rsidRPr="00E56B3F" w:rsidRDefault="002B0C21" w:rsidP="00E56B3F">
      <w:pPr>
        <w:jc w:val="both"/>
        <w:rPr>
          <w:sz w:val="20"/>
          <w:szCs w:val="20"/>
          <w:lang w:val="uk-UA"/>
        </w:rPr>
      </w:pPr>
      <w:r w:rsidRPr="00E56B3F">
        <w:rPr>
          <w:sz w:val="20"/>
          <w:szCs w:val="20"/>
          <w:lang w:val="uk-UA"/>
        </w:rPr>
        <w:t>Дата збільшення податкових зобов’язань та податкового кредиту платників ПДВ, що здійснюють постачання/отримання товарів/послуг у межах договорів комісії (консигнації), поруки, доручення, довірчого управління, інших цивільно-правових договорів та без права власності на такі товари/послуги, визначається за правилами, встановленими ст. 187 і                     ст. 198 ПКУ.</w:t>
      </w:r>
    </w:p>
    <w:p w:rsidR="002B0C21" w:rsidRPr="00E56B3F" w:rsidRDefault="002B0C21" w:rsidP="00E56B3F">
      <w:pPr>
        <w:jc w:val="both"/>
        <w:rPr>
          <w:sz w:val="20"/>
          <w:szCs w:val="20"/>
          <w:lang w:val="uk-UA"/>
        </w:rPr>
      </w:pPr>
      <w:r w:rsidRPr="00E56B3F">
        <w:rPr>
          <w:sz w:val="20"/>
          <w:szCs w:val="20"/>
          <w:lang w:val="uk-UA"/>
        </w:rPr>
        <w:t>Отже, порядок оподаткування ПДВ операцій з постачання телекомунікаційних послуг за договором доручення залежить від їх місця постачання.</w:t>
      </w:r>
    </w:p>
    <w:p w:rsidR="002B0C21" w:rsidRPr="00E56B3F" w:rsidRDefault="002B0C21" w:rsidP="00E56B3F">
      <w:pPr>
        <w:jc w:val="both"/>
        <w:rPr>
          <w:color w:val="000000"/>
          <w:sz w:val="20"/>
          <w:szCs w:val="20"/>
          <w:shd w:val="clear" w:color="auto" w:fill="FFFFFF"/>
          <w:lang w:val="uk-UA"/>
        </w:rPr>
      </w:pPr>
    </w:p>
    <w:p w:rsidR="002B0C21" w:rsidRPr="00E56B3F" w:rsidRDefault="002B0C21" w:rsidP="00E56B3F">
      <w:pPr>
        <w:jc w:val="both"/>
        <w:rPr>
          <w:b/>
          <w:sz w:val="20"/>
          <w:szCs w:val="20"/>
          <w:lang w:val="uk-UA"/>
        </w:rPr>
      </w:pPr>
      <w:r w:rsidRPr="00E56B3F">
        <w:rPr>
          <w:b/>
          <w:sz w:val="20"/>
          <w:szCs w:val="20"/>
          <w:lang w:val="uk-UA"/>
        </w:rPr>
        <w:t>Дохід від продажу фізичною особою придбаних у банку банківських металів оподаткуванню ПДФО не підлягає</w:t>
      </w:r>
    </w:p>
    <w:p w:rsidR="002B0C21" w:rsidRPr="00E56B3F" w:rsidRDefault="00E56B3F" w:rsidP="00E56B3F">
      <w:pPr>
        <w:jc w:val="both"/>
        <w:rPr>
          <w:sz w:val="20"/>
          <w:szCs w:val="20"/>
          <w:lang w:val="uk-UA"/>
        </w:rPr>
      </w:pPr>
      <w:r>
        <w:rPr>
          <w:sz w:val="20"/>
          <w:szCs w:val="20"/>
          <w:lang w:val="uk-UA"/>
        </w:rPr>
        <w:t>З</w:t>
      </w:r>
      <w:r w:rsidR="002B0C21" w:rsidRPr="00E56B3F">
        <w:rPr>
          <w:sz w:val="20"/>
          <w:szCs w:val="20"/>
          <w:lang w:val="uk-UA"/>
        </w:rPr>
        <w:t>вертає</w:t>
      </w:r>
      <w:r>
        <w:rPr>
          <w:sz w:val="20"/>
          <w:szCs w:val="20"/>
          <w:lang w:val="uk-UA"/>
        </w:rPr>
        <w:t>мо</w:t>
      </w:r>
      <w:r w:rsidR="002B0C21" w:rsidRPr="00E56B3F">
        <w:rPr>
          <w:sz w:val="20"/>
          <w:szCs w:val="20"/>
          <w:lang w:val="uk-UA"/>
        </w:rPr>
        <w:t xml:space="preserve"> увагу платників, що п. 1 ст. 1 Закону України від 21 червня 2018 року № 2473-VIII «Про валюту і валютні операції» (далі – Закон № 2473) визначено: валютні цінності – це національна валюта (гривня), іноземна валюта та банківські метали.</w:t>
      </w:r>
    </w:p>
    <w:p w:rsidR="002B0C21" w:rsidRPr="00E56B3F" w:rsidRDefault="002B0C21" w:rsidP="00E56B3F">
      <w:pPr>
        <w:jc w:val="both"/>
        <w:rPr>
          <w:sz w:val="20"/>
          <w:szCs w:val="20"/>
          <w:lang w:val="uk-UA"/>
        </w:rPr>
      </w:pPr>
      <w:r w:rsidRPr="00E56B3F">
        <w:rPr>
          <w:sz w:val="20"/>
          <w:szCs w:val="20"/>
          <w:lang w:val="uk-UA"/>
        </w:rPr>
        <w:t>Пунктом 2 ст. 1 Закону № 2473 встановлено, що термін «банківські метали» вживається у значенні, визначеному Законом України від 18 листопада   1997 року № 637/97-ВР «Про державне регулювання видобутку, виробництва і використання дорогоцінних металів і дорогоцінного каміння та контроль за операціями з ними» із змінами та доповненнями (далі – Закон № 637).</w:t>
      </w:r>
    </w:p>
    <w:p w:rsidR="002B0C21" w:rsidRPr="00E56B3F" w:rsidRDefault="002B0C21" w:rsidP="00E56B3F">
      <w:pPr>
        <w:jc w:val="both"/>
        <w:rPr>
          <w:sz w:val="20"/>
          <w:szCs w:val="20"/>
          <w:lang w:val="uk-UA"/>
        </w:rPr>
      </w:pPr>
      <w:r w:rsidRPr="00E56B3F">
        <w:rPr>
          <w:sz w:val="20"/>
          <w:szCs w:val="20"/>
          <w:lang w:val="uk-UA"/>
        </w:rPr>
        <w:t>Банківські метали – це золото, срібло, платина, метали платинової групи, доведені (</w:t>
      </w:r>
      <w:proofErr w:type="spellStart"/>
      <w:r w:rsidRPr="00E56B3F">
        <w:rPr>
          <w:sz w:val="20"/>
          <w:szCs w:val="20"/>
          <w:lang w:val="uk-UA"/>
        </w:rPr>
        <w:t>афіновані</w:t>
      </w:r>
      <w:proofErr w:type="spellEnd"/>
      <w:r w:rsidRPr="00E56B3F">
        <w:rPr>
          <w:sz w:val="20"/>
          <w:szCs w:val="20"/>
          <w:lang w:val="uk-UA"/>
        </w:rPr>
        <w:t>) до найвищих проб відповідно до світових стандартів у зливках і порошках, що мають сертифікат якості, а також монети, вироблені з дорогоцінних металів (п. 13 ст. 1 Закону № 637).</w:t>
      </w:r>
    </w:p>
    <w:p w:rsidR="002B0C21" w:rsidRPr="00E56B3F" w:rsidRDefault="002B0C21" w:rsidP="00E56B3F">
      <w:pPr>
        <w:jc w:val="both"/>
        <w:rPr>
          <w:sz w:val="20"/>
          <w:szCs w:val="20"/>
          <w:lang w:val="uk-UA"/>
        </w:rPr>
      </w:pPr>
      <w:r w:rsidRPr="00E56B3F">
        <w:rPr>
          <w:sz w:val="20"/>
          <w:szCs w:val="20"/>
          <w:lang w:val="uk-UA"/>
        </w:rPr>
        <w:t>Торгівля валютними цінностями – це операції, пов’язані з переходом права власності на національну валюту України, іноземну валюту, платіжні документи та інші цінні папери, виражені у національній валюті України, в іноземній валюті або банківських металах, банківські метали (</w:t>
      </w:r>
      <w:proofErr w:type="spellStart"/>
      <w:r w:rsidRPr="00E56B3F">
        <w:rPr>
          <w:sz w:val="20"/>
          <w:szCs w:val="20"/>
          <w:lang w:val="uk-UA"/>
        </w:rPr>
        <w:t>п.п</w:t>
      </w:r>
      <w:proofErr w:type="spellEnd"/>
      <w:r w:rsidRPr="00E56B3F">
        <w:rPr>
          <w:sz w:val="20"/>
          <w:szCs w:val="20"/>
          <w:lang w:val="uk-UA"/>
        </w:rPr>
        <w:t>. 14.1.247   п. 14.1 ст. 14 Податкового кодексу України (далі – ПКУ)).</w:t>
      </w:r>
    </w:p>
    <w:p w:rsidR="002B0C21" w:rsidRPr="00E56B3F" w:rsidRDefault="002B0C21" w:rsidP="00E56B3F">
      <w:pPr>
        <w:jc w:val="both"/>
        <w:rPr>
          <w:sz w:val="20"/>
          <w:szCs w:val="20"/>
          <w:lang w:val="uk-UA"/>
        </w:rPr>
      </w:pPr>
      <w:r w:rsidRPr="00E56B3F">
        <w:rPr>
          <w:sz w:val="20"/>
          <w:szCs w:val="20"/>
          <w:lang w:val="uk-UA"/>
        </w:rPr>
        <w:t>До загального місячного (річного) оподатковуваного доходу платника податку на доходи фізичних осіб (далі – ПДФО) не включаються, доходи від операцій з валютними цінностями (крім цінних паперів), пов’язаних з переходом права власності на такі валютні цінності, за виключенням доходів, оподаткування яких прямо передбачено іншими нормами розділу IV «Податок на доходи фізичних осіб» ПКУ (</w:t>
      </w:r>
      <w:proofErr w:type="spellStart"/>
      <w:r w:rsidRPr="00E56B3F">
        <w:rPr>
          <w:sz w:val="20"/>
          <w:szCs w:val="20"/>
          <w:lang w:val="uk-UA"/>
        </w:rPr>
        <w:t>п.п</w:t>
      </w:r>
      <w:proofErr w:type="spellEnd"/>
      <w:r w:rsidRPr="00E56B3F">
        <w:rPr>
          <w:sz w:val="20"/>
          <w:szCs w:val="20"/>
          <w:lang w:val="uk-UA"/>
        </w:rPr>
        <w:t>. 165.1.51 п. 165.1 ст. 165 ПКУ).</w:t>
      </w:r>
    </w:p>
    <w:p w:rsidR="002B0C21" w:rsidRPr="00E56B3F" w:rsidRDefault="002B0C21" w:rsidP="00E56B3F">
      <w:pPr>
        <w:jc w:val="both"/>
        <w:rPr>
          <w:sz w:val="20"/>
          <w:szCs w:val="20"/>
          <w:lang w:val="uk-UA"/>
        </w:rPr>
      </w:pPr>
      <w:r w:rsidRPr="00E56B3F">
        <w:rPr>
          <w:sz w:val="20"/>
          <w:szCs w:val="20"/>
          <w:lang w:val="uk-UA"/>
        </w:rPr>
        <w:t>Якщо дохід фізичною особою отримано від продажу придбаних у банку банківських металів, то враховуючи вищевикладене, такий дохід оподаткуванню ПДФО не підлягає.</w:t>
      </w:r>
    </w:p>
    <w:p w:rsidR="002B0C21" w:rsidRPr="00E56B3F" w:rsidRDefault="002B0C21" w:rsidP="00E56B3F">
      <w:pPr>
        <w:jc w:val="both"/>
        <w:rPr>
          <w:color w:val="000000"/>
          <w:sz w:val="20"/>
          <w:szCs w:val="20"/>
          <w:shd w:val="clear" w:color="auto" w:fill="FFFFFF"/>
          <w:lang w:val="uk-UA"/>
        </w:rPr>
      </w:pPr>
    </w:p>
    <w:p w:rsidR="002B0C21" w:rsidRPr="00E56B3F" w:rsidRDefault="002B0C21" w:rsidP="00E56B3F">
      <w:pPr>
        <w:jc w:val="both"/>
        <w:rPr>
          <w:b/>
          <w:sz w:val="20"/>
          <w:szCs w:val="20"/>
          <w:lang w:val="uk-UA"/>
        </w:rPr>
      </w:pPr>
      <w:r w:rsidRPr="00E56B3F">
        <w:rPr>
          <w:b/>
          <w:sz w:val="20"/>
          <w:szCs w:val="20"/>
          <w:lang w:val="uk-UA"/>
        </w:rPr>
        <w:t>Взяття на облік дипломатичних представництв, розташованих на території України, як платників ЄСВ</w:t>
      </w:r>
    </w:p>
    <w:p w:rsidR="002B0C21" w:rsidRPr="00E56B3F" w:rsidRDefault="002B0C21" w:rsidP="00E56B3F">
      <w:pPr>
        <w:jc w:val="both"/>
        <w:rPr>
          <w:sz w:val="20"/>
          <w:szCs w:val="20"/>
          <w:lang w:val="uk-UA"/>
        </w:rPr>
      </w:pPr>
      <w:r w:rsidRPr="00E56B3F">
        <w:rPr>
          <w:sz w:val="20"/>
          <w:szCs w:val="20"/>
          <w:lang w:val="uk-UA"/>
        </w:rPr>
        <w:lastRenderedPageBreak/>
        <w:t>Платниками єдиного внеску на загальнообов’язкове державне соціальне страхування (далі – ЄСВ) є дипломатичні представництва і консульські установи іноземних держав, філії, представництва та інші відокремлені підрозділи іноземних підприємств, установ та організацій (у тому числі міжнародні), розташовані на території України.</w:t>
      </w:r>
    </w:p>
    <w:p w:rsidR="002B0C21" w:rsidRPr="00E56B3F" w:rsidRDefault="002B0C21" w:rsidP="00E56B3F">
      <w:pPr>
        <w:jc w:val="both"/>
        <w:rPr>
          <w:sz w:val="20"/>
          <w:szCs w:val="20"/>
          <w:lang w:val="uk-UA"/>
        </w:rPr>
      </w:pPr>
      <w:r w:rsidRPr="00E56B3F">
        <w:rPr>
          <w:sz w:val="20"/>
          <w:szCs w:val="20"/>
          <w:lang w:val="uk-UA"/>
        </w:rPr>
        <w:t>Норми визначені абзацом шостим п. 1 частини першої ст. 4 Закону України від 08 липня 2010 року № 2464-</w:t>
      </w:r>
      <w:r w:rsidRPr="00E56B3F">
        <w:rPr>
          <w:sz w:val="20"/>
          <w:szCs w:val="20"/>
        </w:rPr>
        <w:t>VI</w:t>
      </w:r>
      <w:r w:rsidRPr="00E56B3F">
        <w:rPr>
          <w:sz w:val="20"/>
          <w:szCs w:val="20"/>
          <w:lang w:val="uk-UA"/>
        </w:rPr>
        <w:t xml:space="preserve"> «Про збір та облік єдиного внеску на загальнообов’язкове державне соціальне страхування» із змінами та доповненнями (далі – Закон № 2464).</w:t>
      </w:r>
    </w:p>
    <w:p w:rsidR="002B0C21" w:rsidRPr="00E56B3F" w:rsidRDefault="002B0C21" w:rsidP="00E56B3F">
      <w:pPr>
        <w:jc w:val="both"/>
        <w:rPr>
          <w:sz w:val="20"/>
          <w:szCs w:val="20"/>
          <w:lang w:val="uk-UA"/>
        </w:rPr>
      </w:pPr>
      <w:r w:rsidRPr="00E56B3F">
        <w:rPr>
          <w:sz w:val="20"/>
          <w:szCs w:val="20"/>
          <w:lang w:val="uk-UA"/>
        </w:rPr>
        <w:t>Статтею 5 Закону № 2464 встановлено, що взяття на облік платників ЄСВ, зазначених, зокрема, в абзаці шостому п. 1 частини першої ст. 4 Закону № 2464, на яких не поширюється дія Закону України від 15 травня 2003 року № 755-</w:t>
      </w:r>
      <w:r w:rsidRPr="00E56B3F">
        <w:rPr>
          <w:sz w:val="20"/>
          <w:szCs w:val="20"/>
        </w:rPr>
        <w:t>IV</w:t>
      </w:r>
      <w:r w:rsidRPr="00E56B3F">
        <w:rPr>
          <w:sz w:val="20"/>
          <w:szCs w:val="20"/>
          <w:lang w:val="uk-UA"/>
        </w:rPr>
        <w:t xml:space="preserve"> «Про державну реєстрацію юридичних осіб, фізичних осіб – підприємців та громадських формувань» із змінами і доповненнями, здійснюється відповідно до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із змінами (далі – Порядок № 1162)</w:t>
      </w:r>
    </w:p>
    <w:p w:rsidR="002B0C21" w:rsidRPr="00E56B3F" w:rsidRDefault="002B0C21" w:rsidP="00E56B3F">
      <w:pPr>
        <w:jc w:val="both"/>
        <w:rPr>
          <w:sz w:val="20"/>
          <w:szCs w:val="20"/>
          <w:lang w:val="uk-UA"/>
        </w:rPr>
      </w:pPr>
      <w:r w:rsidRPr="00E56B3F">
        <w:rPr>
          <w:sz w:val="20"/>
          <w:szCs w:val="20"/>
          <w:lang w:val="uk-UA"/>
        </w:rPr>
        <w:t>Взяття на облік дипломатичних представництв і консульських установ іноземних держав, розташованих на території України, контролюючим органом здійснюється за місцезнаходженням у день отримання від них заяви про взяття на облік платника ЄСВ за формою № 1-ЄСВ згідно з додатком 1 до Порядку                     № 1162 (п. 1 розділу ІІІ Порядку № 1162).</w:t>
      </w:r>
    </w:p>
    <w:p w:rsidR="002B0C21" w:rsidRPr="00E56B3F" w:rsidRDefault="002B0C21" w:rsidP="00E56B3F">
      <w:pPr>
        <w:jc w:val="both"/>
        <w:rPr>
          <w:sz w:val="20"/>
          <w:szCs w:val="20"/>
          <w:lang w:val="uk-UA"/>
        </w:rPr>
      </w:pPr>
      <w:r w:rsidRPr="00E56B3F">
        <w:rPr>
          <w:sz w:val="20"/>
          <w:szCs w:val="20"/>
          <w:lang w:val="uk-UA"/>
        </w:rPr>
        <w:t>Згідно з п. 3 розділу ІІІ Порядку № 1162 платникам ЄСВ – дипломатичним представництвам і консульським установам іноземних держав, розташованим на території України, контролюючим органом наступного робочого дня з дня взяття на облік безоплатно надсилається (вручається) повідомлення про взяття їх на облік за формою № 2-ЄСВ згідно з додатком 3 до Порядку № 1162.</w:t>
      </w:r>
    </w:p>
    <w:p w:rsidR="002B0C21" w:rsidRPr="00E56B3F" w:rsidRDefault="002B0C21" w:rsidP="00E56B3F">
      <w:pPr>
        <w:jc w:val="both"/>
        <w:rPr>
          <w:b/>
          <w:sz w:val="20"/>
          <w:szCs w:val="20"/>
          <w:lang w:val="uk-UA"/>
        </w:rPr>
      </w:pPr>
    </w:p>
    <w:p w:rsidR="002B0C21" w:rsidRPr="00E56B3F" w:rsidRDefault="002B0C21" w:rsidP="00E56B3F">
      <w:pPr>
        <w:jc w:val="both"/>
        <w:rPr>
          <w:b/>
          <w:sz w:val="20"/>
          <w:szCs w:val="20"/>
          <w:lang w:val="uk-UA"/>
        </w:rPr>
      </w:pPr>
      <w:r w:rsidRPr="00E56B3F">
        <w:rPr>
          <w:b/>
          <w:sz w:val="20"/>
          <w:szCs w:val="20"/>
          <w:lang w:val="uk-UA"/>
        </w:rPr>
        <w:t xml:space="preserve">Порядок відкриття електронного рахунку платнику акцизного податку з реалізації пального </w:t>
      </w:r>
    </w:p>
    <w:p w:rsidR="002B0C21" w:rsidRPr="00E56B3F" w:rsidRDefault="00E56B3F" w:rsidP="00E56B3F">
      <w:pPr>
        <w:jc w:val="both"/>
        <w:rPr>
          <w:sz w:val="20"/>
          <w:szCs w:val="20"/>
          <w:lang w:val="uk-UA"/>
        </w:rPr>
      </w:pPr>
      <w:r>
        <w:rPr>
          <w:sz w:val="20"/>
          <w:szCs w:val="20"/>
          <w:lang w:val="uk-UA"/>
        </w:rPr>
        <w:t>П</w:t>
      </w:r>
      <w:r w:rsidR="002B0C21" w:rsidRPr="00E56B3F">
        <w:rPr>
          <w:sz w:val="20"/>
          <w:szCs w:val="20"/>
          <w:lang w:val="uk-UA"/>
        </w:rPr>
        <w:t>овідомляє</w:t>
      </w:r>
      <w:r>
        <w:rPr>
          <w:sz w:val="20"/>
          <w:szCs w:val="20"/>
          <w:lang w:val="uk-UA"/>
        </w:rPr>
        <w:t>мо</w:t>
      </w:r>
      <w:r w:rsidR="002B0C21" w:rsidRPr="00E56B3F">
        <w:rPr>
          <w:sz w:val="20"/>
          <w:szCs w:val="20"/>
          <w:lang w:val="uk-UA"/>
        </w:rPr>
        <w:t>, що  п. 16 розділу ІІІ Порядку електронного адміністрування реалізації пального, затвердженого постановою Кабінету Міністрів України від 24 лютого 2016 року № 113, із змінами (далі – Порядок) визначено, що електронний рахунок відкривається платнику акцизного податку (далі – податок) Державною казначейською службою (далі – Казначейство) автоматично без укладення договору та на безоплатній основі. На електронний рахунок платник податку зараховує необхідну суму коштів виключно з власного поточного рахунка.</w:t>
      </w:r>
    </w:p>
    <w:p w:rsidR="002B0C21" w:rsidRPr="00E56B3F" w:rsidRDefault="002B0C21" w:rsidP="00E56B3F">
      <w:pPr>
        <w:jc w:val="both"/>
        <w:rPr>
          <w:sz w:val="20"/>
          <w:szCs w:val="20"/>
          <w:lang w:val="uk-UA"/>
        </w:rPr>
      </w:pPr>
      <w:r w:rsidRPr="00E56B3F">
        <w:rPr>
          <w:sz w:val="20"/>
          <w:szCs w:val="20"/>
          <w:lang w:val="uk-UA"/>
        </w:rPr>
        <w:t>Згідно з п. 17 розділом ІІІ Порядку електронні рахунки відкриваються виключно на підставі реєстрів для Казначейства, які ДФС після внесення осіб до реєстру платників протягом одного робочого дня надсилає Казначейству.</w:t>
      </w:r>
    </w:p>
    <w:p w:rsidR="002B0C21" w:rsidRPr="00E56B3F" w:rsidRDefault="002B0C21" w:rsidP="00E56B3F">
      <w:pPr>
        <w:jc w:val="both"/>
        <w:rPr>
          <w:sz w:val="20"/>
          <w:szCs w:val="20"/>
          <w:lang w:val="uk-UA"/>
        </w:rPr>
      </w:pPr>
      <w:r w:rsidRPr="00E56B3F">
        <w:rPr>
          <w:sz w:val="20"/>
          <w:szCs w:val="20"/>
          <w:lang w:val="uk-UA"/>
        </w:rPr>
        <w:t>У реєстрі для Казначейства зазначаються найменування або прізвище, ім’я та по батькові платника податку, податковий номер або номер та серія паспорта (для фізичних осіб – підприємців, які мають відмітку в паспорті про право здійснювати будь-які платежі за серією та номером паспорта), номер бюджетного рахунка, код згідно з ЄДРПОУ та МФО органу Казначейства, до якого здійснюється перерахування податку до державного бюджету.</w:t>
      </w:r>
    </w:p>
    <w:p w:rsidR="002B0C21" w:rsidRPr="00E56B3F" w:rsidRDefault="002B0C21" w:rsidP="00E56B3F">
      <w:pPr>
        <w:jc w:val="both"/>
        <w:rPr>
          <w:sz w:val="20"/>
          <w:szCs w:val="20"/>
          <w:lang w:val="uk-UA"/>
        </w:rPr>
      </w:pPr>
      <w:r w:rsidRPr="00E56B3F">
        <w:rPr>
          <w:sz w:val="20"/>
          <w:szCs w:val="20"/>
          <w:lang w:val="uk-UA"/>
        </w:rPr>
        <w:t>Датою початку здійснення платником податку операцій з використанням електронного рахунка є дата відкриття такого рахунка.</w:t>
      </w:r>
    </w:p>
    <w:p w:rsidR="002B0C21" w:rsidRPr="00E56B3F" w:rsidRDefault="002B0C21" w:rsidP="00E56B3F">
      <w:pPr>
        <w:jc w:val="both"/>
        <w:rPr>
          <w:sz w:val="20"/>
          <w:szCs w:val="20"/>
          <w:lang w:val="uk-UA"/>
        </w:rPr>
      </w:pPr>
      <w:r w:rsidRPr="00E56B3F">
        <w:rPr>
          <w:sz w:val="20"/>
          <w:szCs w:val="20"/>
          <w:lang w:val="uk-UA"/>
        </w:rPr>
        <w:t>Казначейство відповідно до вимог ст. 69 Податкового кодексу України надсилає ДФС повідомлення про відкриття електронного рахунка платника податку не пізніше операційного дня, що настає за днем його відкриття. Після надходження такого повідомлення ДФС інформує платника податку про реквізити його електронного рахунка (п. 18 розділу ІІІ Порядку).</w:t>
      </w:r>
    </w:p>
    <w:p w:rsidR="0044666D" w:rsidRPr="00E56B3F" w:rsidRDefault="0044666D" w:rsidP="00E56B3F">
      <w:pPr>
        <w:pStyle w:val="1"/>
        <w:shd w:val="clear" w:color="auto" w:fill="FFFFFF"/>
        <w:spacing w:before="0" w:beforeAutospacing="0" w:after="0" w:afterAutospacing="0"/>
        <w:jc w:val="both"/>
        <w:rPr>
          <w:b w:val="0"/>
          <w:sz w:val="20"/>
          <w:szCs w:val="20"/>
          <w:lang w:val="uk-UA"/>
        </w:rPr>
      </w:pPr>
    </w:p>
    <w:p w:rsidR="005001CB" w:rsidRPr="005001CB" w:rsidRDefault="005001CB" w:rsidP="00A81791">
      <w:pPr>
        <w:outlineLvl w:val="0"/>
        <w:rPr>
          <w:b/>
          <w:bCs/>
          <w:kern w:val="36"/>
          <w:sz w:val="20"/>
          <w:szCs w:val="20"/>
        </w:rPr>
      </w:pPr>
      <w:r w:rsidRPr="005001CB">
        <w:rPr>
          <w:b/>
          <w:bCs/>
          <w:kern w:val="36"/>
          <w:sz w:val="20"/>
          <w:szCs w:val="20"/>
        </w:rPr>
        <w:t xml:space="preserve">За </w:t>
      </w:r>
      <w:proofErr w:type="spellStart"/>
      <w:r w:rsidRPr="005001CB">
        <w:rPr>
          <w:b/>
          <w:bCs/>
          <w:kern w:val="36"/>
          <w:sz w:val="20"/>
          <w:szCs w:val="20"/>
        </w:rPr>
        <w:t>січень-лютий</w:t>
      </w:r>
      <w:proofErr w:type="spellEnd"/>
      <w:r w:rsidRPr="005001CB">
        <w:rPr>
          <w:b/>
          <w:bCs/>
          <w:kern w:val="36"/>
          <w:sz w:val="20"/>
          <w:szCs w:val="20"/>
        </w:rPr>
        <w:t xml:space="preserve"> </w:t>
      </w:r>
      <w:proofErr w:type="spellStart"/>
      <w:r w:rsidRPr="005001CB">
        <w:rPr>
          <w:b/>
          <w:bCs/>
          <w:kern w:val="36"/>
          <w:sz w:val="20"/>
          <w:szCs w:val="20"/>
        </w:rPr>
        <w:t>Акредитованим</w:t>
      </w:r>
      <w:proofErr w:type="spellEnd"/>
      <w:r w:rsidRPr="005001CB">
        <w:rPr>
          <w:b/>
          <w:bCs/>
          <w:kern w:val="36"/>
          <w:sz w:val="20"/>
          <w:szCs w:val="20"/>
        </w:rPr>
        <w:t xml:space="preserve"> центром </w:t>
      </w:r>
      <w:proofErr w:type="spellStart"/>
      <w:r w:rsidRPr="005001CB">
        <w:rPr>
          <w:b/>
          <w:bCs/>
          <w:kern w:val="36"/>
          <w:sz w:val="20"/>
          <w:szCs w:val="20"/>
        </w:rPr>
        <w:t>сертифікації</w:t>
      </w:r>
      <w:proofErr w:type="spellEnd"/>
      <w:r w:rsidRPr="005001CB">
        <w:rPr>
          <w:b/>
          <w:bCs/>
          <w:kern w:val="36"/>
          <w:sz w:val="20"/>
          <w:szCs w:val="20"/>
        </w:rPr>
        <w:t xml:space="preserve"> </w:t>
      </w:r>
      <w:proofErr w:type="spellStart"/>
      <w:r w:rsidRPr="005001CB">
        <w:rPr>
          <w:b/>
          <w:bCs/>
          <w:kern w:val="36"/>
          <w:sz w:val="20"/>
          <w:szCs w:val="20"/>
        </w:rPr>
        <w:t>ключів</w:t>
      </w:r>
      <w:proofErr w:type="spellEnd"/>
      <w:r w:rsidRPr="005001CB">
        <w:rPr>
          <w:b/>
          <w:bCs/>
          <w:kern w:val="36"/>
          <w:sz w:val="20"/>
          <w:szCs w:val="20"/>
        </w:rPr>
        <w:t xml:space="preserve"> при ДФС видано 270,5 тис. </w:t>
      </w:r>
      <w:proofErr w:type="spellStart"/>
      <w:r w:rsidRPr="005001CB">
        <w:rPr>
          <w:b/>
          <w:bCs/>
          <w:kern w:val="36"/>
          <w:sz w:val="20"/>
          <w:szCs w:val="20"/>
        </w:rPr>
        <w:t>кваліфікованих</w:t>
      </w:r>
      <w:proofErr w:type="spellEnd"/>
      <w:r w:rsidRPr="005001CB">
        <w:rPr>
          <w:b/>
          <w:bCs/>
          <w:kern w:val="36"/>
          <w:sz w:val="20"/>
          <w:szCs w:val="20"/>
        </w:rPr>
        <w:t xml:space="preserve"> </w:t>
      </w:r>
      <w:proofErr w:type="spellStart"/>
      <w:r w:rsidRPr="005001CB">
        <w:rPr>
          <w:b/>
          <w:bCs/>
          <w:kern w:val="36"/>
          <w:sz w:val="20"/>
          <w:szCs w:val="20"/>
        </w:rPr>
        <w:t>сертифікатів</w:t>
      </w:r>
      <w:proofErr w:type="spellEnd"/>
      <w:r w:rsidRPr="005001CB">
        <w:rPr>
          <w:b/>
          <w:bCs/>
          <w:kern w:val="36"/>
          <w:sz w:val="20"/>
          <w:szCs w:val="20"/>
        </w:rPr>
        <w:t xml:space="preserve"> </w:t>
      </w:r>
      <w:proofErr w:type="spellStart"/>
      <w:proofErr w:type="gramStart"/>
      <w:r w:rsidRPr="005001CB">
        <w:rPr>
          <w:b/>
          <w:bCs/>
          <w:kern w:val="36"/>
          <w:sz w:val="20"/>
          <w:szCs w:val="20"/>
        </w:rPr>
        <w:t>в</w:t>
      </w:r>
      <w:proofErr w:type="gramEnd"/>
      <w:r w:rsidRPr="005001CB">
        <w:rPr>
          <w:b/>
          <w:bCs/>
          <w:kern w:val="36"/>
          <w:sz w:val="20"/>
          <w:szCs w:val="20"/>
        </w:rPr>
        <w:t>ідкритих</w:t>
      </w:r>
      <w:proofErr w:type="spellEnd"/>
      <w:r w:rsidRPr="005001CB">
        <w:rPr>
          <w:b/>
          <w:bCs/>
          <w:kern w:val="36"/>
          <w:sz w:val="20"/>
          <w:szCs w:val="20"/>
        </w:rPr>
        <w:t xml:space="preserve"> </w:t>
      </w:r>
      <w:proofErr w:type="spellStart"/>
      <w:r w:rsidRPr="005001CB">
        <w:rPr>
          <w:b/>
          <w:bCs/>
          <w:kern w:val="36"/>
          <w:sz w:val="20"/>
          <w:szCs w:val="20"/>
        </w:rPr>
        <w:t>ключів</w:t>
      </w:r>
      <w:proofErr w:type="spellEnd"/>
      <w:r w:rsidRPr="005001CB">
        <w:rPr>
          <w:b/>
          <w:bCs/>
          <w:kern w:val="36"/>
          <w:sz w:val="20"/>
          <w:szCs w:val="20"/>
        </w:rPr>
        <w:t xml:space="preserve"> </w:t>
      </w:r>
    </w:p>
    <w:p w:rsidR="005001CB" w:rsidRPr="005001CB" w:rsidRDefault="005001CB" w:rsidP="00A81791">
      <w:pPr>
        <w:jc w:val="both"/>
        <w:rPr>
          <w:sz w:val="20"/>
          <w:szCs w:val="20"/>
          <w:lang w:val="uk-UA"/>
        </w:rPr>
      </w:pPr>
      <w:r w:rsidRPr="005001CB">
        <w:rPr>
          <w:sz w:val="20"/>
          <w:szCs w:val="20"/>
          <w:lang w:val="uk-UA"/>
        </w:rPr>
        <w:t xml:space="preserve">Протягом січня-лютого 2019 року послугами Акредитованого центру сертифікації ключів при ДФС скористались 106 тис. клієнтів. Їм безкоштовно видано 270,5 тис. кваліфікованих сертифікатів відкритих ключів. </w:t>
      </w:r>
    </w:p>
    <w:p w:rsidR="005001CB" w:rsidRPr="005001CB" w:rsidRDefault="005001CB" w:rsidP="00A81791">
      <w:pPr>
        <w:jc w:val="both"/>
        <w:rPr>
          <w:sz w:val="20"/>
          <w:szCs w:val="20"/>
        </w:rPr>
      </w:pPr>
      <w:r w:rsidRPr="005001CB">
        <w:rPr>
          <w:sz w:val="20"/>
          <w:szCs w:val="20"/>
          <w:lang w:val="uk-UA"/>
        </w:rPr>
        <w:t>Найчастіше послугами центру, як і раніше, користуються фізичні особи – 68,9 тис. Вони отримали 138,8 тис. електронних ключів.</w:t>
      </w:r>
      <w:r w:rsidRPr="005001CB">
        <w:rPr>
          <w:sz w:val="20"/>
          <w:szCs w:val="20"/>
        </w:rPr>
        <w:t xml:space="preserve"> </w:t>
      </w:r>
    </w:p>
    <w:p w:rsidR="005001CB" w:rsidRPr="005001CB" w:rsidRDefault="005001CB" w:rsidP="00A81791">
      <w:pPr>
        <w:jc w:val="both"/>
        <w:rPr>
          <w:sz w:val="20"/>
          <w:szCs w:val="20"/>
        </w:rPr>
      </w:pPr>
      <w:r w:rsidRPr="005001CB">
        <w:rPr>
          <w:sz w:val="20"/>
          <w:szCs w:val="20"/>
          <w:lang w:val="uk-UA"/>
        </w:rPr>
        <w:t>Також 37,1 тис. юридичних осіб  отримали 131,7 тис. кваліфікованих сертифікатів.</w:t>
      </w:r>
      <w:r w:rsidRPr="005001CB">
        <w:rPr>
          <w:sz w:val="20"/>
          <w:szCs w:val="20"/>
        </w:rPr>
        <w:t xml:space="preserve"> </w:t>
      </w:r>
    </w:p>
    <w:p w:rsidR="005001CB" w:rsidRPr="005001CB" w:rsidRDefault="005001CB" w:rsidP="00A81791">
      <w:pPr>
        <w:jc w:val="both"/>
        <w:rPr>
          <w:sz w:val="20"/>
          <w:szCs w:val="20"/>
        </w:rPr>
      </w:pPr>
      <w:r w:rsidRPr="005001CB">
        <w:rPr>
          <w:sz w:val="20"/>
          <w:szCs w:val="20"/>
          <w:lang w:val="uk-UA"/>
        </w:rPr>
        <w:t>Нагадаємо, що у листопаді 2018 року ДФС запроваджено новий сервіс Повторного формування сертифікатів за електронним запитом, скористатися яким можуть клієнти Акредитованого центру сертифікації ключів Інформаційно-довідкового департаменту ДФС.</w:t>
      </w:r>
      <w:r w:rsidRPr="005001CB">
        <w:rPr>
          <w:sz w:val="20"/>
          <w:szCs w:val="20"/>
        </w:rPr>
        <w:t xml:space="preserve"> </w:t>
      </w:r>
    </w:p>
    <w:p w:rsidR="005001CB" w:rsidRPr="005001CB" w:rsidRDefault="005001CB" w:rsidP="00A81791">
      <w:pPr>
        <w:jc w:val="both"/>
        <w:rPr>
          <w:sz w:val="20"/>
          <w:szCs w:val="20"/>
        </w:rPr>
      </w:pPr>
      <w:r w:rsidRPr="005001CB">
        <w:rPr>
          <w:sz w:val="20"/>
          <w:szCs w:val="20"/>
          <w:lang w:val="uk-UA"/>
        </w:rPr>
        <w:t>Кожен клієнт акредитованого центру має змогу самостійно, у режимі 24/7, дистанційно, протягом 2 – 3 хвилин отримати новий сертифікат, який матиме строк чинності до 2 років.</w:t>
      </w:r>
      <w:r w:rsidRPr="005001CB">
        <w:rPr>
          <w:sz w:val="20"/>
          <w:szCs w:val="20"/>
        </w:rPr>
        <w:t xml:space="preserve"> </w:t>
      </w:r>
    </w:p>
    <w:p w:rsidR="005001CB" w:rsidRPr="005001CB" w:rsidRDefault="005001CB" w:rsidP="00A81791">
      <w:pPr>
        <w:jc w:val="both"/>
        <w:rPr>
          <w:sz w:val="20"/>
          <w:szCs w:val="20"/>
        </w:rPr>
      </w:pPr>
      <w:r w:rsidRPr="005001CB">
        <w:rPr>
          <w:sz w:val="20"/>
          <w:szCs w:val="20"/>
          <w:lang w:val="uk-UA"/>
        </w:rPr>
        <w:t>Таким чином клієнтам центру не потрібно витрачати свій час та особисто відвідувати центр для отримання сертифіката.</w:t>
      </w:r>
      <w:r w:rsidRPr="005001CB">
        <w:rPr>
          <w:sz w:val="20"/>
          <w:szCs w:val="20"/>
        </w:rPr>
        <w:t xml:space="preserve"> </w:t>
      </w:r>
    </w:p>
    <w:p w:rsidR="005001CB" w:rsidRPr="005001CB" w:rsidRDefault="005001CB" w:rsidP="00A81791">
      <w:pPr>
        <w:jc w:val="both"/>
        <w:rPr>
          <w:sz w:val="20"/>
          <w:szCs w:val="20"/>
          <w:lang w:val="uk-UA"/>
        </w:rPr>
      </w:pPr>
      <w:r w:rsidRPr="005001CB">
        <w:rPr>
          <w:sz w:val="20"/>
          <w:szCs w:val="20"/>
          <w:lang w:val="uk-UA"/>
        </w:rPr>
        <w:t xml:space="preserve">За вказаний період цим сервісом скористалися 30,8 тис. клієнтів, з яких 20,7 тис. – юридичних та 10,1 тис. – фізичних осіб. За електронними запитами сформовано 61,3 тис. сертифікатів. </w:t>
      </w:r>
    </w:p>
    <w:p w:rsidR="005001CB" w:rsidRDefault="005001CB" w:rsidP="00A81791">
      <w:pPr>
        <w:jc w:val="both"/>
        <w:rPr>
          <w:sz w:val="20"/>
          <w:szCs w:val="20"/>
          <w:lang w:val="uk-UA"/>
        </w:rPr>
      </w:pPr>
      <w:r w:rsidRPr="005001CB">
        <w:rPr>
          <w:sz w:val="20"/>
          <w:szCs w:val="20"/>
          <w:lang w:val="uk-UA"/>
        </w:rPr>
        <w:t xml:space="preserve">Всього з початку діяльності Акредитованим центром сертифікації ключів при ДФС видано майже 7,5 </w:t>
      </w:r>
      <w:proofErr w:type="spellStart"/>
      <w:r w:rsidRPr="005001CB">
        <w:rPr>
          <w:sz w:val="20"/>
          <w:szCs w:val="20"/>
          <w:lang w:val="uk-UA"/>
        </w:rPr>
        <w:t>млн</w:t>
      </w:r>
      <w:proofErr w:type="spellEnd"/>
      <w:r w:rsidRPr="005001CB">
        <w:rPr>
          <w:sz w:val="20"/>
          <w:szCs w:val="20"/>
          <w:lang w:val="uk-UA"/>
        </w:rPr>
        <w:t xml:space="preserve"> кваліфікованих сертифікатів відкритих ключів. </w:t>
      </w:r>
    </w:p>
    <w:p w:rsidR="00A81791" w:rsidRPr="005001CB" w:rsidRDefault="00A81791" w:rsidP="00A81791">
      <w:pPr>
        <w:jc w:val="both"/>
        <w:rPr>
          <w:sz w:val="20"/>
          <w:szCs w:val="20"/>
          <w:lang w:val="uk-UA"/>
        </w:rPr>
      </w:pPr>
    </w:p>
    <w:p w:rsidR="005001CB" w:rsidRPr="005001CB" w:rsidRDefault="005001CB" w:rsidP="00A81791">
      <w:pPr>
        <w:outlineLvl w:val="0"/>
        <w:rPr>
          <w:b/>
          <w:bCs/>
          <w:kern w:val="36"/>
          <w:sz w:val="20"/>
          <w:szCs w:val="20"/>
        </w:rPr>
      </w:pPr>
      <w:r w:rsidRPr="005001CB">
        <w:rPr>
          <w:b/>
          <w:bCs/>
          <w:kern w:val="36"/>
          <w:sz w:val="20"/>
          <w:szCs w:val="20"/>
        </w:rPr>
        <w:t xml:space="preserve">За </w:t>
      </w:r>
      <w:proofErr w:type="spellStart"/>
      <w:r w:rsidRPr="005001CB">
        <w:rPr>
          <w:b/>
          <w:bCs/>
          <w:kern w:val="36"/>
          <w:sz w:val="20"/>
          <w:szCs w:val="20"/>
        </w:rPr>
        <w:t>січень-березень</w:t>
      </w:r>
      <w:proofErr w:type="spellEnd"/>
      <w:r w:rsidRPr="005001CB">
        <w:rPr>
          <w:b/>
          <w:bCs/>
          <w:kern w:val="36"/>
          <w:sz w:val="20"/>
          <w:szCs w:val="20"/>
        </w:rPr>
        <w:t xml:space="preserve"> до </w:t>
      </w:r>
      <w:proofErr w:type="spellStart"/>
      <w:r w:rsidRPr="005001CB">
        <w:rPr>
          <w:b/>
          <w:bCs/>
          <w:kern w:val="36"/>
          <w:sz w:val="20"/>
          <w:szCs w:val="20"/>
        </w:rPr>
        <w:t>зведеного</w:t>
      </w:r>
      <w:proofErr w:type="spellEnd"/>
      <w:r w:rsidRPr="005001CB">
        <w:rPr>
          <w:b/>
          <w:bCs/>
          <w:kern w:val="36"/>
          <w:sz w:val="20"/>
          <w:szCs w:val="20"/>
        </w:rPr>
        <w:t xml:space="preserve"> бюджету </w:t>
      </w:r>
      <w:proofErr w:type="spellStart"/>
      <w:r w:rsidRPr="005001CB">
        <w:rPr>
          <w:b/>
          <w:bCs/>
          <w:kern w:val="36"/>
          <w:sz w:val="20"/>
          <w:szCs w:val="20"/>
        </w:rPr>
        <w:t>зібрано</w:t>
      </w:r>
      <w:proofErr w:type="spellEnd"/>
      <w:r w:rsidRPr="005001CB">
        <w:rPr>
          <w:b/>
          <w:bCs/>
          <w:kern w:val="36"/>
          <w:sz w:val="20"/>
          <w:szCs w:val="20"/>
        </w:rPr>
        <w:t xml:space="preserve"> на 37 </w:t>
      </w:r>
      <w:proofErr w:type="spellStart"/>
      <w:proofErr w:type="gramStart"/>
      <w:r w:rsidRPr="005001CB">
        <w:rPr>
          <w:b/>
          <w:bCs/>
          <w:kern w:val="36"/>
          <w:sz w:val="20"/>
          <w:szCs w:val="20"/>
        </w:rPr>
        <w:t>млрд</w:t>
      </w:r>
      <w:proofErr w:type="spellEnd"/>
      <w:proofErr w:type="gramEnd"/>
      <w:r w:rsidRPr="005001CB">
        <w:rPr>
          <w:b/>
          <w:bCs/>
          <w:kern w:val="36"/>
          <w:sz w:val="20"/>
          <w:szCs w:val="20"/>
        </w:rPr>
        <w:t xml:space="preserve"> </w:t>
      </w:r>
      <w:proofErr w:type="spellStart"/>
      <w:r w:rsidRPr="005001CB">
        <w:rPr>
          <w:b/>
          <w:bCs/>
          <w:kern w:val="36"/>
          <w:sz w:val="20"/>
          <w:szCs w:val="20"/>
        </w:rPr>
        <w:t>грн</w:t>
      </w:r>
      <w:proofErr w:type="spellEnd"/>
      <w:r w:rsidRPr="005001CB">
        <w:rPr>
          <w:b/>
          <w:bCs/>
          <w:kern w:val="36"/>
          <w:sz w:val="20"/>
          <w:szCs w:val="20"/>
        </w:rPr>
        <w:t xml:space="preserve"> </w:t>
      </w:r>
      <w:proofErr w:type="spellStart"/>
      <w:r w:rsidRPr="005001CB">
        <w:rPr>
          <w:b/>
          <w:bCs/>
          <w:kern w:val="36"/>
          <w:sz w:val="20"/>
          <w:szCs w:val="20"/>
        </w:rPr>
        <w:t>більше</w:t>
      </w:r>
      <w:proofErr w:type="spellEnd"/>
      <w:r w:rsidRPr="005001CB">
        <w:rPr>
          <w:b/>
          <w:bCs/>
          <w:kern w:val="36"/>
          <w:sz w:val="20"/>
          <w:szCs w:val="20"/>
        </w:rPr>
        <w:t xml:space="preserve">, </w:t>
      </w:r>
      <w:proofErr w:type="spellStart"/>
      <w:r w:rsidRPr="005001CB">
        <w:rPr>
          <w:b/>
          <w:bCs/>
          <w:kern w:val="36"/>
          <w:sz w:val="20"/>
          <w:szCs w:val="20"/>
        </w:rPr>
        <w:t>ніж</w:t>
      </w:r>
      <w:proofErr w:type="spellEnd"/>
      <w:r w:rsidRPr="005001CB">
        <w:rPr>
          <w:b/>
          <w:bCs/>
          <w:kern w:val="36"/>
          <w:sz w:val="20"/>
          <w:szCs w:val="20"/>
        </w:rPr>
        <w:t xml:space="preserve"> за </w:t>
      </w:r>
      <w:proofErr w:type="spellStart"/>
      <w:r w:rsidRPr="005001CB">
        <w:rPr>
          <w:b/>
          <w:bCs/>
          <w:kern w:val="36"/>
          <w:sz w:val="20"/>
          <w:szCs w:val="20"/>
        </w:rPr>
        <w:t>відповідний</w:t>
      </w:r>
      <w:proofErr w:type="spellEnd"/>
      <w:r w:rsidRPr="005001CB">
        <w:rPr>
          <w:b/>
          <w:bCs/>
          <w:kern w:val="36"/>
          <w:sz w:val="20"/>
          <w:szCs w:val="20"/>
        </w:rPr>
        <w:t xml:space="preserve"> </w:t>
      </w:r>
      <w:proofErr w:type="spellStart"/>
      <w:r w:rsidRPr="005001CB">
        <w:rPr>
          <w:b/>
          <w:bCs/>
          <w:kern w:val="36"/>
          <w:sz w:val="20"/>
          <w:szCs w:val="20"/>
        </w:rPr>
        <w:t>період</w:t>
      </w:r>
      <w:proofErr w:type="spellEnd"/>
      <w:r w:rsidRPr="005001CB">
        <w:rPr>
          <w:b/>
          <w:bCs/>
          <w:kern w:val="36"/>
          <w:sz w:val="20"/>
          <w:szCs w:val="20"/>
        </w:rPr>
        <w:t xml:space="preserve"> 2018 року </w:t>
      </w:r>
    </w:p>
    <w:p w:rsidR="005001CB" w:rsidRPr="005001CB" w:rsidRDefault="005001CB" w:rsidP="00A81791">
      <w:pPr>
        <w:jc w:val="both"/>
        <w:rPr>
          <w:sz w:val="20"/>
          <w:szCs w:val="20"/>
        </w:rPr>
      </w:pPr>
      <w:r w:rsidRPr="005001CB">
        <w:rPr>
          <w:sz w:val="20"/>
          <w:szCs w:val="20"/>
        </w:rPr>
        <w:t xml:space="preserve">За І квартал 2019  року до </w:t>
      </w:r>
      <w:proofErr w:type="spellStart"/>
      <w:r w:rsidRPr="005001CB">
        <w:rPr>
          <w:sz w:val="20"/>
          <w:szCs w:val="20"/>
        </w:rPr>
        <w:t>зведеного</w:t>
      </w:r>
      <w:proofErr w:type="spellEnd"/>
      <w:r w:rsidRPr="005001CB">
        <w:rPr>
          <w:sz w:val="20"/>
          <w:szCs w:val="20"/>
        </w:rPr>
        <w:t xml:space="preserve"> бюджету </w:t>
      </w:r>
      <w:proofErr w:type="spellStart"/>
      <w:r w:rsidRPr="005001CB">
        <w:rPr>
          <w:sz w:val="20"/>
          <w:szCs w:val="20"/>
        </w:rPr>
        <w:t>зібрано</w:t>
      </w:r>
      <w:proofErr w:type="spellEnd"/>
      <w:r w:rsidRPr="005001CB">
        <w:rPr>
          <w:sz w:val="20"/>
          <w:szCs w:val="20"/>
        </w:rPr>
        <w:t xml:space="preserve"> 296,8 </w:t>
      </w:r>
      <w:proofErr w:type="spellStart"/>
      <w:proofErr w:type="gramStart"/>
      <w:r w:rsidRPr="005001CB">
        <w:rPr>
          <w:sz w:val="20"/>
          <w:szCs w:val="20"/>
        </w:rPr>
        <w:t>млрд</w:t>
      </w:r>
      <w:proofErr w:type="spellEnd"/>
      <w:proofErr w:type="gramEnd"/>
      <w:r w:rsidRPr="005001CB">
        <w:rPr>
          <w:sz w:val="20"/>
          <w:szCs w:val="20"/>
        </w:rPr>
        <w:t xml:space="preserve"> </w:t>
      </w:r>
      <w:proofErr w:type="spellStart"/>
      <w:r w:rsidRPr="005001CB">
        <w:rPr>
          <w:sz w:val="20"/>
          <w:szCs w:val="20"/>
        </w:rPr>
        <w:t>грн</w:t>
      </w:r>
      <w:proofErr w:type="spellEnd"/>
      <w:r w:rsidRPr="005001CB">
        <w:rPr>
          <w:sz w:val="20"/>
          <w:szCs w:val="20"/>
        </w:rPr>
        <w:t xml:space="preserve">. </w:t>
      </w:r>
      <w:proofErr w:type="spellStart"/>
      <w:r w:rsidRPr="005001CB">
        <w:rPr>
          <w:sz w:val="20"/>
          <w:szCs w:val="20"/>
        </w:rPr>
        <w:t>Це</w:t>
      </w:r>
      <w:proofErr w:type="spellEnd"/>
      <w:r w:rsidRPr="005001CB">
        <w:rPr>
          <w:sz w:val="20"/>
          <w:szCs w:val="20"/>
        </w:rPr>
        <w:t xml:space="preserve"> на 14,2%, </w:t>
      </w:r>
      <w:proofErr w:type="spellStart"/>
      <w:r w:rsidRPr="005001CB">
        <w:rPr>
          <w:sz w:val="20"/>
          <w:szCs w:val="20"/>
        </w:rPr>
        <w:t>або</w:t>
      </w:r>
      <w:proofErr w:type="spellEnd"/>
      <w:r w:rsidRPr="005001CB">
        <w:rPr>
          <w:sz w:val="20"/>
          <w:szCs w:val="20"/>
        </w:rPr>
        <w:t xml:space="preserve"> на 37 </w:t>
      </w:r>
      <w:proofErr w:type="spellStart"/>
      <w:proofErr w:type="gramStart"/>
      <w:r w:rsidRPr="005001CB">
        <w:rPr>
          <w:sz w:val="20"/>
          <w:szCs w:val="20"/>
        </w:rPr>
        <w:t>млрд</w:t>
      </w:r>
      <w:proofErr w:type="spellEnd"/>
      <w:proofErr w:type="gramEnd"/>
      <w:r w:rsidRPr="005001CB">
        <w:rPr>
          <w:sz w:val="20"/>
          <w:szCs w:val="20"/>
        </w:rPr>
        <w:t xml:space="preserve"> </w:t>
      </w:r>
      <w:proofErr w:type="spellStart"/>
      <w:r w:rsidRPr="005001CB">
        <w:rPr>
          <w:sz w:val="20"/>
          <w:szCs w:val="20"/>
        </w:rPr>
        <w:t>грн</w:t>
      </w:r>
      <w:proofErr w:type="spellEnd"/>
      <w:r w:rsidRPr="005001CB">
        <w:rPr>
          <w:sz w:val="20"/>
          <w:szCs w:val="20"/>
        </w:rPr>
        <w:t xml:space="preserve"> </w:t>
      </w:r>
      <w:proofErr w:type="spellStart"/>
      <w:r w:rsidRPr="005001CB">
        <w:rPr>
          <w:sz w:val="20"/>
          <w:szCs w:val="20"/>
        </w:rPr>
        <w:t>більше</w:t>
      </w:r>
      <w:proofErr w:type="spellEnd"/>
      <w:r w:rsidRPr="005001CB">
        <w:rPr>
          <w:sz w:val="20"/>
          <w:szCs w:val="20"/>
        </w:rPr>
        <w:t xml:space="preserve"> </w:t>
      </w:r>
      <w:proofErr w:type="spellStart"/>
      <w:r w:rsidRPr="005001CB">
        <w:rPr>
          <w:sz w:val="20"/>
          <w:szCs w:val="20"/>
        </w:rPr>
        <w:t>відповідного</w:t>
      </w:r>
      <w:proofErr w:type="spellEnd"/>
      <w:r w:rsidRPr="005001CB">
        <w:rPr>
          <w:sz w:val="20"/>
          <w:szCs w:val="20"/>
        </w:rPr>
        <w:t xml:space="preserve"> </w:t>
      </w:r>
      <w:proofErr w:type="spellStart"/>
      <w:r w:rsidRPr="005001CB">
        <w:rPr>
          <w:sz w:val="20"/>
          <w:szCs w:val="20"/>
        </w:rPr>
        <w:t>періоду</w:t>
      </w:r>
      <w:proofErr w:type="spellEnd"/>
      <w:r w:rsidRPr="005001CB">
        <w:rPr>
          <w:sz w:val="20"/>
          <w:szCs w:val="20"/>
        </w:rPr>
        <w:t xml:space="preserve"> </w:t>
      </w:r>
      <w:proofErr w:type="spellStart"/>
      <w:r w:rsidRPr="005001CB">
        <w:rPr>
          <w:sz w:val="20"/>
          <w:szCs w:val="20"/>
        </w:rPr>
        <w:t>минулого</w:t>
      </w:r>
      <w:proofErr w:type="spellEnd"/>
      <w:r w:rsidRPr="005001CB">
        <w:rPr>
          <w:sz w:val="20"/>
          <w:szCs w:val="20"/>
        </w:rPr>
        <w:t xml:space="preserve"> року. Так, за </w:t>
      </w:r>
      <w:proofErr w:type="spellStart"/>
      <w:r w:rsidRPr="005001CB">
        <w:rPr>
          <w:sz w:val="20"/>
          <w:szCs w:val="20"/>
        </w:rPr>
        <w:t>січень-березень</w:t>
      </w:r>
      <w:proofErr w:type="spellEnd"/>
      <w:r w:rsidRPr="005001CB">
        <w:rPr>
          <w:sz w:val="20"/>
          <w:szCs w:val="20"/>
        </w:rPr>
        <w:t xml:space="preserve"> 2018 року до </w:t>
      </w:r>
      <w:proofErr w:type="spellStart"/>
      <w:r w:rsidRPr="005001CB">
        <w:rPr>
          <w:sz w:val="20"/>
          <w:szCs w:val="20"/>
        </w:rPr>
        <w:t>зведеного</w:t>
      </w:r>
      <w:proofErr w:type="spellEnd"/>
      <w:r w:rsidRPr="005001CB">
        <w:rPr>
          <w:sz w:val="20"/>
          <w:szCs w:val="20"/>
        </w:rPr>
        <w:t xml:space="preserve"> бюджету </w:t>
      </w:r>
      <w:proofErr w:type="spellStart"/>
      <w:r w:rsidRPr="005001CB">
        <w:rPr>
          <w:sz w:val="20"/>
          <w:szCs w:val="20"/>
        </w:rPr>
        <w:t>надійшло</w:t>
      </w:r>
      <w:proofErr w:type="spellEnd"/>
      <w:r w:rsidRPr="005001CB">
        <w:rPr>
          <w:sz w:val="20"/>
          <w:szCs w:val="20"/>
        </w:rPr>
        <w:t xml:space="preserve"> 259,8 </w:t>
      </w:r>
      <w:proofErr w:type="spellStart"/>
      <w:proofErr w:type="gramStart"/>
      <w:r w:rsidRPr="005001CB">
        <w:rPr>
          <w:sz w:val="20"/>
          <w:szCs w:val="20"/>
        </w:rPr>
        <w:t>млрд</w:t>
      </w:r>
      <w:proofErr w:type="spellEnd"/>
      <w:proofErr w:type="gramEnd"/>
      <w:r w:rsidRPr="005001CB">
        <w:rPr>
          <w:sz w:val="20"/>
          <w:szCs w:val="20"/>
        </w:rPr>
        <w:t xml:space="preserve"> </w:t>
      </w:r>
      <w:proofErr w:type="spellStart"/>
      <w:r w:rsidRPr="005001CB">
        <w:rPr>
          <w:sz w:val="20"/>
          <w:szCs w:val="20"/>
        </w:rPr>
        <w:t>грн</w:t>
      </w:r>
      <w:proofErr w:type="spellEnd"/>
      <w:r w:rsidRPr="005001CB">
        <w:rPr>
          <w:sz w:val="20"/>
          <w:szCs w:val="20"/>
        </w:rPr>
        <w:t xml:space="preserve">. </w:t>
      </w:r>
    </w:p>
    <w:p w:rsidR="005001CB" w:rsidRPr="005001CB" w:rsidRDefault="005001CB" w:rsidP="00A81791">
      <w:pPr>
        <w:jc w:val="both"/>
        <w:rPr>
          <w:sz w:val="20"/>
          <w:szCs w:val="20"/>
        </w:rPr>
      </w:pPr>
      <w:r w:rsidRPr="005001CB">
        <w:rPr>
          <w:sz w:val="20"/>
          <w:szCs w:val="20"/>
        </w:rPr>
        <w:t xml:space="preserve">До державного бюджету </w:t>
      </w:r>
      <w:proofErr w:type="spellStart"/>
      <w:r w:rsidRPr="005001CB">
        <w:rPr>
          <w:sz w:val="20"/>
          <w:szCs w:val="20"/>
        </w:rPr>
        <w:t>зібрано</w:t>
      </w:r>
      <w:proofErr w:type="spellEnd"/>
      <w:r w:rsidRPr="005001CB">
        <w:rPr>
          <w:sz w:val="20"/>
          <w:szCs w:val="20"/>
        </w:rPr>
        <w:t xml:space="preserve"> 236,9 </w:t>
      </w:r>
      <w:proofErr w:type="spellStart"/>
      <w:proofErr w:type="gramStart"/>
      <w:r w:rsidRPr="005001CB">
        <w:rPr>
          <w:sz w:val="20"/>
          <w:szCs w:val="20"/>
        </w:rPr>
        <w:t>млрд</w:t>
      </w:r>
      <w:proofErr w:type="spellEnd"/>
      <w:proofErr w:type="gramEnd"/>
      <w:r w:rsidRPr="005001CB">
        <w:rPr>
          <w:sz w:val="20"/>
          <w:szCs w:val="20"/>
        </w:rPr>
        <w:t xml:space="preserve"> </w:t>
      </w:r>
      <w:proofErr w:type="spellStart"/>
      <w:r w:rsidRPr="005001CB">
        <w:rPr>
          <w:sz w:val="20"/>
          <w:szCs w:val="20"/>
        </w:rPr>
        <w:t>грн</w:t>
      </w:r>
      <w:proofErr w:type="spellEnd"/>
      <w:r w:rsidRPr="005001CB">
        <w:rPr>
          <w:sz w:val="20"/>
          <w:szCs w:val="20"/>
        </w:rPr>
        <w:t xml:space="preserve">. Цей </w:t>
      </w:r>
      <w:proofErr w:type="spellStart"/>
      <w:r w:rsidRPr="005001CB">
        <w:rPr>
          <w:sz w:val="20"/>
          <w:szCs w:val="20"/>
        </w:rPr>
        <w:t>показник</w:t>
      </w:r>
      <w:proofErr w:type="spellEnd"/>
      <w:r w:rsidRPr="005001CB">
        <w:rPr>
          <w:sz w:val="20"/>
          <w:szCs w:val="20"/>
        </w:rPr>
        <w:t xml:space="preserve"> </w:t>
      </w:r>
      <w:proofErr w:type="spellStart"/>
      <w:r w:rsidRPr="005001CB">
        <w:rPr>
          <w:sz w:val="20"/>
          <w:szCs w:val="20"/>
        </w:rPr>
        <w:t>перевищує</w:t>
      </w:r>
      <w:proofErr w:type="spellEnd"/>
      <w:r w:rsidRPr="005001CB">
        <w:rPr>
          <w:sz w:val="20"/>
          <w:szCs w:val="20"/>
        </w:rPr>
        <w:t xml:space="preserve"> </w:t>
      </w:r>
      <w:proofErr w:type="spellStart"/>
      <w:r w:rsidRPr="005001CB">
        <w:rPr>
          <w:sz w:val="20"/>
          <w:szCs w:val="20"/>
        </w:rPr>
        <w:t>відповідний</w:t>
      </w:r>
      <w:proofErr w:type="spellEnd"/>
      <w:r w:rsidRPr="005001CB">
        <w:rPr>
          <w:sz w:val="20"/>
          <w:szCs w:val="20"/>
        </w:rPr>
        <w:t xml:space="preserve"> </w:t>
      </w:r>
      <w:proofErr w:type="spellStart"/>
      <w:r w:rsidRPr="005001CB">
        <w:rPr>
          <w:sz w:val="20"/>
          <w:szCs w:val="20"/>
        </w:rPr>
        <w:t>період</w:t>
      </w:r>
      <w:proofErr w:type="spellEnd"/>
      <w:r w:rsidRPr="005001CB">
        <w:rPr>
          <w:sz w:val="20"/>
          <w:szCs w:val="20"/>
        </w:rPr>
        <w:t xml:space="preserve"> </w:t>
      </w:r>
      <w:proofErr w:type="spellStart"/>
      <w:r w:rsidRPr="005001CB">
        <w:rPr>
          <w:sz w:val="20"/>
          <w:szCs w:val="20"/>
        </w:rPr>
        <w:t>минулого</w:t>
      </w:r>
      <w:proofErr w:type="spellEnd"/>
      <w:r w:rsidRPr="005001CB">
        <w:rPr>
          <w:sz w:val="20"/>
          <w:szCs w:val="20"/>
        </w:rPr>
        <w:t xml:space="preserve"> року на 13,4%, </w:t>
      </w:r>
      <w:proofErr w:type="spellStart"/>
      <w:r w:rsidRPr="005001CB">
        <w:rPr>
          <w:sz w:val="20"/>
          <w:szCs w:val="20"/>
        </w:rPr>
        <w:t>або</w:t>
      </w:r>
      <w:proofErr w:type="spellEnd"/>
      <w:r w:rsidRPr="005001CB">
        <w:rPr>
          <w:sz w:val="20"/>
          <w:szCs w:val="20"/>
        </w:rPr>
        <w:t xml:space="preserve"> на 28 </w:t>
      </w:r>
      <w:proofErr w:type="spellStart"/>
      <w:proofErr w:type="gramStart"/>
      <w:r w:rsidRPr="005001CB">
        <w:rPr>
          <w:sz w:val="20"/>
          <w:szCs w:val="20"/>
        </w:rPr>
        <w:t>млрд</w:t>
      </w:r>
      <w:proofErr w:type="spellEnd"/>
      <w:proofErr w:type="gramEnd"/>
      <w:r w:rsidRPr="005001CB">
        <w:rPr>
          <w:sz w:val="20"/>
          <w:szCs w:val="20"/>
        </w:rPr>
        <w:t xml:space="preserve"> </w:t>
      </w:r>
      <w:proofErr w:type="spellStart"/>
      <w:r w:rsidRPr="005001CB">
        <w:rPr>
          <w:sz w:val="20"/>
          <w:szCs w:val="20"/>
        </w:rPr>
        <w:t>гривень</w:t>
      </w:r>
      <w:proofErr w:type="spellEnd"/>
      <w:r w:rsidRPr="005001CB">
        <w:rPr>
          <w:sz w:val="20"/>
          <w:szCs w:val="20"/>
        </w:rPr>
        <w:t xml:space="preserve">. </w:t>
      </w:r>
    </w:p>
    <w:p w:rsidR="005001CB" w:rsidRPr="005001CB" w:rsidRDefault="005001CB" w:rsidP="00A81791">
      <w:pPr>
        <w:jc w:val="both"/>
        <w:rPr>
          <w:sz w:val="20"/>
          <w:szCs w:val="20"/>
        </w:rPr>
      </w:pPr>
      <w:proofErr w:type="spellStart"/>
      <w:r w:rsidRPr="005001CB">
        <w:rPr>
          <w:sz w:val="20"/>
          <w:szCs w:val="20"/>
        </w:rPr>
        <w:t>Податкових</w:t>
      </w:r>
      <w:proofErr w:type="spellEnd"/>
      <w:r w:rsidRPr="005001CB">
        <w:rPr>
          <w:sz w:val="20"/>
          <w:szCs w:val="20"/>
        </w:rPr>
        <w:t xml:space="preserve"> </w:t>
      </w:r>
      <w:proofErr w:type="spellStart"/>
      <w:r w:rsidRPr="005001CB">
        <w:rPr>
          <w:sz w:val="20"/>
          <w:szCs w:val="20"/>
        </w:rPr>
        <w:t>платежів</w:t>
      </w:r>
      <w:proofErr w:type="spellEnd"/>
      <w:r w:rsidRPr="005001CB">
        <w:rPr>
          <w:sz w:val="20"/>
          <w:szCs w:val="20"/>
        </w:rPr>
        <w:t xml:space="preserve"> до </w:t>
      </w:r>
      <w:proofErr w:type="spellStart"/>
      <w:r w:rsidRPr="005001CB">
        <w:rPr>
          <w:sz w:val="20"/>
          <w:szCs w:val="20"/>
        </w:rPr>
        <w:t>загального</w:t>
      </w:r>
      <w:proofErr w:type="spellEnd"/>
      <w:r w:rsidRPr="005001CB">
        <w:rPr>
          <w:sz w:val="20"/>
          <w:szCs w:val="20"/>
        </w:rPr>
        <w:t xml:space="preserve"> фонду </w:t>
      </w:r>
      <w:proofErr w:type="spellStart"/>
      <w:r w:rsidRPr="005001CB">
        <w:rPr>
          <w:sz w:val="20"/>
          <w:szCs w:val="20"/>
        </w:rPr>
        <w:t>держбюджету</w:t>
      </w:r>
      <w:proofErr w:type="spellEnd"/>
      <w:r w:rsidRPr="005001CB">
        <w:rPr>
          <w:sz w:val="20"/>
          <w:szCs w:val="20"/>
        </w:rPr>
        <w:t xml:space="preserve"> у </w:t>
      </w:r>
      <w:proofErr w:type="spellStart"/>
      <w:r w:rsidRPr="005001CB">
        <w:rPr>
          <w:sz w:val="20"/>
          <w:szCs w:val="20"/>
        </w:rPr>
        <w:t>січн</w:t>
      </w:r>
      <w:proofErr w:type="gramStart"/>
      <w:r w:rsidRPr="005001CB">
        <w:rPr>
          <w:sz w:val="20"/>
          <w:szCs w:val="20"/>
        </w:rPr>
        <w:t>і-</w:t>
      </w:r>
      <w:proofErr w:type="gramEnd"/>
      <w:r w:rsidRPr="005001CB">
        <w:rPr>
          <w:sz w:val="20"/>
          <w:szCs w:val="20"/>
        </w:rPr>
        <w:t>березні</w:t>
      </w:r>
      <w:proofErr w:type="spellEnd"/>
      <w:r w:rsidRPr="005001CB">
        <w:rPr>
          <w:sz w:val="20"/>
          <w:szCs w:val="20"/>
        </w:rPr>
        <w:t xml:space="preserve"> 2019 року </w:t>
      </w:r>
      <w:proofErr w:type="spellStart"/>
      <w:r w:rsidRPr="005001CB">
        <w:rPr>
          <w:sz w:val="20"/>
          <w:szCs w:val="20"/>
        </w:rPr>
        <w:t>зібрано</w:t>
      </w:r>
      <w:proofErr w:type="spellEnd"/>
      <w:r w:rsidRPr="005001CB">
        <w:rPr>
          <w:sz w:val="20"/>
          <w:szCs w:val="20"/>
        </w:rPr>
        <w:t xml:space="preserve"> у </w:t>
      </w:r>
      <w:proofErr w:type="spellStart"/>
      <w:r w:rsidRPr="005001CB">
        <w:rPr>
          <w:sz w:val="20"/>
          <w:szCs w:val="20"/>
        </w:rPr>
        <w:t>розмірі</w:t>
      </w:r>
      <w:proofErr w:type="spellEnd"/>
      <w:r w:rsidRPr="005001CB">
        <w:rPr>
          <w:sz w:val="20"/>
          <w:szCs w:val="20"/>
        </w:rPr>
        <w:t xml:space="preserve"> 141,9 </w:t>
      </w:r>
      <w:proofErr w:type="spellStart"/>
      <w:r w:rsidRPr="005001CB">
        <w:rPr>
          <w:sz w:val="20"/>
          <w:szCs w:val="20"/>
        </w:rPr>
        <w:t>млрд</w:t>
      </w:r>
      <w:proofErr w:type="spellEnd"/>
      <w:r w:rsidRPr="005001CB">
        <w:rPr>
          <w:sz w:val="20"/>
          <w:szCs w:val="20"/>
        </w:rPr>
        <w:t xml:space="preserve"> </w:t>
      </w:r>
      <w:proofErr w:type="spellStart"/>
      <w:r w:rsidRPr="005001CB">
        <w:rPr>
          <w:sz w:val="20"/>
          <w:szCs w:val="20"/>
        </w:rPr>
        <w:t>грн</w:t>
      </w:r>
      <w:proofErr w:type="spellEnd"/>
      <w:r w:rsidRPr="005001CB">
        <w:rPr>
          <w:sz w:val="20"/>
          <w:szCs w:val="20"/>
        </w:rPr>
        <w:t xml:space="preserve">. </w:t>
      </w:r>
      <w:proofErr w:type="spellStart"/>
      <w:r w:rsidRPr="005001CB">
        <w:rPr>
          <w:sz w:val="20"/>
          <w:szCs w:val="20"/>
        </w:rPr>
        <w:t>Це</w:t>
      </w:r>
      <w:proofErr w:type="spellEnd"/>
      <w:r w:rsidRPr="005001CB">
        <w:rPr>
          <w:sz w:val="20"/>
          <w:szCs w:val="20"/>
        </w:rPr>
        <w:t xml:space="preserve"> на 12,5% </w:t>
      </w:r>
      <w:proofErr w:type="spellStart"/>
      <w:r w:rsidRPr="005001CB">
        <w:rPr>
          <w:sz w:val="20"/>
          <w:szCs w:val="20"/>
        </w:rPr>
        <w:t>або</w:t>
      </w:r>
      <w:proofErr w:type="spellEnd"/>
      <w:r w:rsidRPr="005001CB">
        <w:rPr>
          <w:sz w:val="20"/>
          <w:szCs w:val="20"/>
        </w:rPr>
        <w:t xml:space="preserve"> на 15,7 </w:t>
      </w:r>
      <w:proofErr w:type="spellStart"/>
      <w:proofErr w:type="gramStart"/>
      <w:r w:rsidRPr="005001CB">
        <w:rPr>
          <w:sz w:val="20"/>
          <w:szCs w:val="20"/>
        </w:rPr>
        <w:t>млрд</w:t>
      </w:r>
      <w:proofErr w:type="spellEnd"/>
      <w:proofErr w:type="gramEnd"/>
      <w:r w:rsidRPr="005001CB">
        <w:rPr>
          <w:sz w:val="20"/>
          <w:szCs w:val="20"/>
        </w:rPr>
        <w:t xml:space="preserve"> </w:t>
      </w:r>
      <w:proofErr w:type="spellStart"/>
      <w:r w:rsidRPr="005001CB">
        <w:rPr>
          <w:sz w:val="20"/>
          <w:szCs w:val="20"/>
        </w:rPr>
        <w:t>грн</w:t>
      </w:r>
      <w:proofErr w:type="spellEnd"/>
      <w:r w:rsidRPr="005001CB">
        <w:rPr>
          <w:sz w:val="20"/>
          <w:szCs w:val="20"/>
        </w:rPr>
        <w:t xml:space="preserve"> </w:t>
      </w:r>
      <w:proofErr w:type="spellStart"/>
      <w:r w:rsidRPr="005001CB">
        <w:rPr>
          <w:sz w:val="20"/>
          <w:szCs w:val="20"/>
        </w:rPr>
        <w:t>перевищує</w:t>
      </w:r>
      <w:proofErr w:type="spellEnd"/>
      <w:r w:rsidRPr="005001CB">
        <w:rPr>
          <w:sz w:val="20"/>
          <w:szCs w:val="20"/>
        </w:rPr>
        <w:t xml:space="preserve"> </w:t>
      </w:r>
      <w:proofErr w:type="spellStart"/>
      <w:r w:rsidRPr="005001CB">
        <w:rPr>
          <w:sz w:val="20"/>
          <w:szCs w:val="20"/>
        </w:rPr>
        <w:t>минулорічний</w:t>
      </w:r>
      <w:proofErr w:type="spellEnd"/>
      <w:r w:rsidRPr="005001CB">
        <w:rPr>
          <w:sz w:val="20"/>
          <w:szCs w:val="20"/>
        </w:rPr>
        <w:t xml:space="preserve"> </w:t>
      </w:r>
      <w:proofErr w:type="spellStart"/>
      <w:r w:rsidRPr="005001CB">
        <w:rPr>
          <w:sz w:val="20"/>
          <w:szCs w:val="20"/>
        </w:rPr>
        <w:t>показник</w:t>
      </w:r>
      <w:proofErr w:type="spellEnd"/>
      <w:r w:rsidRPr="005001CB">
        <w:rPr>
          <w:sz w:val="20"/>
          <w:szCs w:val="20"/>
        </w:rPr>
        <w:t xml:space="preserve">. </w:t>
      </w:r>
    </w:p>
    <w:p w:rsidR="005001CB" w:rsidRDefault="005001CB" w:rsidP="00A81791">
      <w:pPr>
        <w:jc w:val="both"/>
        <w:rPr>
          <w:sz w:val="20"/>
          <w:szCs w:val="20"/>
          <w:lang w:val="uk-UA"/>
        </w:rPr>
      </w:pPr>
      <w:proofErr w:type="spellStart"/>
      <w:r w:rsidRPr="005001CB">
        <w:rPr>
          <w:sz w:val="20"/>
          <w:szCs w:val="20"/>
        </w:rPr>
        <w:t>Митних</w:t>
      </w:r>
      <w:proofErr w:type="spellEnd"/>
      <w:r w:rsidRPr="005001CB">
        <w:rPr>
          <w:sz w:val="20"/>
          <w:szCs w:val="20"/>
        </w:rPr>
        <w:t xml:space="preserve"> </w:t>
      </w:r>
      <w:proofErr w:type="spellStart"/>
      <w:r w:rsidRPr="005001CB">
        <w:rPr>
          <w:sz w:val="20"/>
          <w:szCs w:val="20"/>
        </w:rPr>
        <w:t>платежів</w:t>
      </w:r>
      <w:proofErr w:type="spellEnd"/>
      <w:r w:rsidRPr="005001CB">
        <w:rPr>
          <w:sz w:val="20"/>
          <w:szCs w:val="20"/>
        </w:rPr>
        <w:t xml:space="preserve"> </w:t>
      </w:r>
      <w:proofErr w:type="spellStart"/>
      <w:r w:rsidRPr="005001CB">
        <w:rPr>
          <w:sz w:val="20"/>
          <w:szCs w:val="20"/>
        </w:rPr>
        <w:t>надійшло</w:t>
      </w:r>
      <w:proofErr w:type="spellEnd"/>
      <w:r w:rsidRPr="005001CB">
        <w:rPr>
          <w:sz w:val="20"/>
          <w:szCs w:val="20"/>
        </w:rPr>
        <w:t xml:space="preserve"> 75,6 </w:t>
      </w:r>
      <w:proofErr w:type="spellStart"/>
      <w:proofErr w:type="gramStart"/>
      <w:r w:rsidRPr="005001CB">
        <w:rPr>
          <w:sz w:val="20"/>
          <w:szCs w:val="20"/>
        </w:rPr>
        <w:t>млрд</w:t>
      </w:r>
      <w:proofErr w:type="spellEnd"/>
      <w:proofErr w:type="gramEnd"/>
      <w:r w:rsidRPr="005001CB">
        <w:rPr>
          <w:sz w:val="20"/>
          <w:szCs w:val="20"/>
        </w:rPr>
        <w:t xml:space="preserve"> </w:t>
      </w:r>
      <w:proofErr w:type="spellStart"/>
      <w:r w:rsidRPr="005001CB">
        <w:rPr>
          <w:sz w:val="20"/>
          <w:szCs w:val="20"/>
        </w:rPr>
        <w:t>грн</w:t>
      </w:r>
      <w:proofErr w:type="spellEnd"/>
      <w:r w:rsidRPr="005001CB">
        <w:rPr>
          <w:sz w:val="20"/>
          <w:szCs w:val="20"/>
        </w:rPr>
        <w:t xml:space="preserve">, </w:t>
      </w:r>
      <w:proofErr w:type="spellStart"/>
      <w:r w:rsidRPr="005001CB">
        <w:rPr>
          <w:sz w:val="20"/>
          <w:szCs w:val="20"/>
        </w:rPr>
        <w:t>що</w:t>
      </w:r>
      <w:proofErr w:type="spellEnd"/>
      <w:r w:rsidRPr="005001CB">
        <w:rPr>
          <w:sz w:val="20"/>
          <w:szCs w:val="20"/>
        </w:rPr>
        <w:t xml:space="preserve"> на 0,7 </w:t>
      </w:r>
      <w:proofErr w:type="spellStart"/>
      <w:r w:rsidRPr="005001CB">
        <w:rPr>
          <w:sz w:val="20"/>
          <w:szCs w:val="20"/>
        </w:rPr>
        <w:t>млрд</w:t>
      </w:r>
      <w:proofErr w:type="spellEnd"/>
      <w:r w:rsidRPr="005001CB">
        <w:rPr>
          <w:sz w:val="20"/>
          <w:szCs w:val="20"/>
        </w:rPr>
        <w:t xml:space="preserve"> </w:t>
      </w:r>
      <w:proofErr w:type="spellStart"/>
      <w:r w:rsidRPr="005001CB">
        <w:rPr>
          <w:sz w:val="20"/>
          <w:szCs w:val="20"/>
        </w:rPr>
        <w:t>грн</w:t>
      </w:r>
      <w:proofErr w:type="spellEnd"/>
      <w:r w:rsidRPr="005001CB">
        <w:rPr>
          <w:sz w:val="20"/>
          <w:szCs w:val="20"/>
        </w:rPr>
        <w:t xml:space="preserve">, </w:t>
      </w:r>
      <w:proofErr w:type="spellStart"/>
      <w:r w:rsidRPr="005001CB">
        <w:rPr>
          <w:sz w:val="20"/>
          <w:szCs w:val="20"/>
        </w:rPr>
        <w:t>або</w:t>
      </w:r>
      <w:proofErr w:type="spellEnd"/>
      <w:r w:rsidRPr="005001CB">
        <w:rPr>
          <w:sz w:val="20"/>
          <w:szCs w:val="20"/>
        </w:rPr>
        <w:t xml:space="preserve"> на 1% </w:t>
      </w:r>
      <w:proofErr w:type="spellStart"/>
      <w:r w:rsidRPr="005001CB">
        <w:rPr>
          <w:sz w:val="20"/>
          <w:szCs w:val="20"/>
        </w:rPr>
        <w:t>більше</w:t>
      </w:r>
      <w:proofErr w:type="spellEnd"/>
      <w:r w:rsidRPr="005001CB">
        <w:rPr>
          <w:sz w:val="20"/>
          <w:szCs w:val="20"/>
        </w:rPr>
        <w:t xml:space="preserve">, </w:t>
      </w:r>
      <w:proofErr w:type="spellStart"/>
      <w:r w:rsidRPr="005001CB">
        <w:rPr>
          <w:sz w:val="20"/>
          <w:szCs w:val="20"/>
        </w:rPr>
        <w:t>ніж</w:t>
      </w:r>
      <w:proofErr w:type="spellEnd"/>
      <w:r w:rsidRPr="005001CB">
        <w:rPr>
          <w:sz w:val="20"/>
          <w:szCs w:val="20"/>
        </w:rPr>
        <w:t xml:space="preserve"> за </w:t>
      </w:r>
      <w:proofErr w:type="spellStart"/>
      <w:r w:rsidRPr="005001CB">
        <w:rPr>
          <w:sz w:val="20"/>
          <w:szCs w:val="20"/>
        </w:rPr>
        <w:t>січень-березень</w:t>
      </w:r>
      <w:proofErr w:type="spellEnd"/>
      <w:r w:rsidRPr="005001CB">
        <w:rPr>
          <w:sz w:val="20"/>
          <w:szCs w:val="20"/>
        </w:rPr>
        <w:t xml:space="preserve"> 2018 року. </w:t>
      </w:r>
    </w:p>
    <w:p w:rsidR="00A81791" w:rsidRPr="005001CB" w:rsidRDefault="00A81791" w:rsidP="00A81791">
      <w:pPr>
        <w:jc w:val="both"/>
        <w:rPr>
          <w:sz w:val="20"/>
          <w:szCs w:val="20"/>
          <w:lang w:val="uk-UA"/>
        </w:rPr>
      </w:pPr>
    </w:p>
    <w:p w:rsidR="005001CB" w:rsidRPr="00A81791" w:rsidRDefault="005001CB" w:rsidP="00A81791">
      <w:pPr>
        <w:pStyle w:val="1"/>
        <w:spacing w:before="0" w:beforeAutospacing="0" w:after="0" w:afterAutospacing="0"/>
        <w:rPr>
          <w:sz w:val="20"/>
          <w:szCs w:val="20"/>
        </w:rPr>
      </w:pPr>
      <w:r w:rsidRPr="00A81791">
        <w:rPr>
          <w:sz w:val="20"/>
          <w:szCs w:val="20"/>
        </w:rPr>
        <w:t xml:space="preserve">Контакт-центр ДФС проводить </w:t>
      </w:r>
      <w:proofErr w:type="spellStart"/>
      <w:r w:rsidRPr="00A81791">
        <w:rPr>
          <w:sz w:val="20"/>
          <w:szCs w:val="20"/>
        </w:rPr>
        <w:t>опитування</w:t>
      </w:r>
      <w:proofErr w:type="spellEnd"/>
      <w:r w:rsidRPr="00A81791">
        <w:rPr>
          <w:sz w:val="20"/>
          <w:szCs w:val="20"/>
        </w:rPr>
        <w:t xml:space="preserve"> </w:t>
      </w:r>
      <w:proofErr w:type="spellStart"/>
      <w:r w:rsidRPr="00A81791">
        <w:rPr>
          <w:sz w:val="20"/>
          <w:szCs w:val="20"/>
        </w:rPr>
        <w:t>платникі</w:t>
      </w:r>
      <w:proofErr w:type="gramStart"/>
      <w:r w:rsidRPr="00A81791">
        <w:rPr>
          <w:sz w:val="20"/>
          <w:szCs w:val="20"/>
        </w:rPr>
        <w:t>в</w:t>
      </w:r>
      <w:proofErr w:type="spellEnd"/>
      <w:proofErr w:type="gramEnd"/>
      <w:r w:rsidRPr="00A81791">
        <w:rPr>
          <w:sz w:val="20"/>
          <w:szCs w:val="20"/>
        </w:rPr>
        <w:t xml:space="preserve"> </w:t>
      </w:r>
    </w:p>
    <w:p w:rsidR="005001CB" w:rsidRPr="00A81791" w:rsidRDefault="005001CB" w:rsidP="00A81791">
      <w:pPr>
        <w:pStyle w:val="a4"/>
        <w:spacing w:before="0" w:beforeAutospacing="0" w:after="0" w:afterAutospacing="0"/>
        <w:jc w:val="both"/>
        <w:rPr>
          <w:sz w:val="20"/>
          <w:szCs w:val="20"/>
        </w:rPr>
      </w:pPr>
      <w:r w:rsidRPr="00A81791">
        <w:rPr>
          <w:sz w:val="20"/>
          <w:szCs w:val="20"/>
        </w:rPr>
        <w:lastRenderedPageBreak/>
        <w:t xml:space="preserve">Контакт-центр ДФС </w:t>
      </w:r>
      <w:proofErr w:type="spellStart"/>
      <w:r w:rsidRPr="00A81791">
        <w:rPr>
          <w:sz w:val="20"/>
          <w:szCs w:val="20"/>
        </w:rPr>
        <w:t>з</w:t>
      </w:r>
      <w:proofErr w:type="spellEnd"/>
      <w:r w:rsidRPr="00A81791">
        <w:rPr>
          <w:sz w:val="20"/>
          <w:szCs w:val="20"/>
        </w:rPr>
        <w:t xml:space="preserve"> метою </w:t>
      </w:r>
      <w:proofErr w:type="spellStart"/>
      <w:r w:rsidRPr="00A81791">
        <w:rPr>
          <w:sz w:val="20"/>
          <w:szCs w:val="20"/>
        </w:rPr>
        <w:t>вивчення</w:t>
      </w:r>
      <w:proofErr w:type="spellEnd"/>
      <w:r w:rsidRPr="00A81791">
        <w:rPr>
          <w:sz w:val="20"/>
          <w:szCs w:val="20"/>
        </w:rPr>
        <w:t xml:space="preserve"> думки </w:t>
      </w:r>
      <w:proofErr w:type="spellStart"/>
      <w:r w:rsidRPr="00A81791">
        <w:rPr>
          <w:sz w:val="20"/>
          <w:szCs w:val="20"/>
        </w:rPr>
        <w:t>платників</w:t>
      </w:r>
      <w:proofErr w:type="spellEnd"/>
      <w:r w:rsidRPr="00A81791">
        <w:rPr>
          <w:sz w:val="20"/>
          <w:szCs w:val="20"/>
        </w:rPr>
        <w:t xml:space="preserve"> </w:t>
      </w:r>
      <w:proofErr w:type="spellStart"/>
      <w:r w:rsidRPr="00A81791">
        <w:rPr>
          <w:sz w:val="20"/>
          <w:szCs w:val="20"/>
        </w:rPr>
        <w:t>податків</w:t>
      </w:r>
      <w:proofErr w:type="spellEnd"/>
      <w:r w:rsidRPr="00A81791">
        <w:rPr>
          <w:sz w:val="20"/>
          <w:szCs w:val="20"/>
        </w:rPr>
        <w:t xml:space="preserve"> </w:t>
      </w:r>
      <w:proofErr w:type="spellStart"/>
      <w:r w:rsidRPr="00A81791">
        <w:rPr>
          <w:sz w:val="20"/>
          <w:szCs w:val="20"/>
        </w:rPr>
        <w:t>щодо</w:t>
      </w:r>
      <w:proofErr w:type="spellEnd"/>
      <w:r w:rsidRPr="00A81791">
        <w:rPr>
          <w:sz w:val="20"/>
          <w:szCs w:val="20"/>
        </w:rPr>
        <w:t xml:space="preserve"> </w:t>
      </w:r>
      <w:proofErr w:type="spellStart"/>
      <w:r w:rsidRPr="00A81791">
        <w:rPr>
          <w:sz w:val="20"/>
          <w:szCs w:val="20"/>
        </w:rPr>
        <w:t>якості</w:t>
      </w:r>
      <w:proofErr w:type="spellEnd"/>
      <w:r w:rsidRPr="00A81791">
        <w:rPr>
          <w:sz w:val="20"/>
          <w:szCs w:val="20"/>
        </w:rPr>
        <w:t xml:space="preserve"> </w:t>
      </w:r>
      <w:proofErr w:type="spellStart"/>
      <w:r w:rsidRPr="00A81791">
        <w:rPr>
          <w:sz w:val="20"/>
          <w:szCs w:val="20"/>
        </w:rPr>
        <w:t>наданих</w:t>
      </w:r>
      <w:proofErr w:type="spellEnd"/>
      <w:r w:rsidRPr="00A81791">
        <w:rPr>
          <w:sz w:val="20"/>
          <w:szCs w:val="20"/>
        </w:rPr>
        <w:t xml:space="preserve"> </w:t>
      </w:r>
      <w:proofErr w:type="spellStart"/>
      <w:r w:rsidRPr="00A81791">
        <w:rPr>
          <w:sz w:val="20"/>
          <w:szCs w:val="20"/>
        </w:rPr>
        <w:t>їм</w:t>
      </w:r>
      <w:proofErr w:type="spellEnd"/>
      <w:r w:rsidRPr="00A81791">
        <w:rPr>
          <w:sz w:val="20"/>
          <w:szCs w:val="20"/>
        </w:rPr>
        <w:t xml:space="preserve"> </w:t>
      </w:r>
      <w:proofErr w:type="spellStart"/>
      <w:r w:rsidRPr="00A81791">
        <w:rPr>
          <w:sz w:val="20"/>
          <w:szCs w:val="20"/>
        </w:rPr>
        <w:t>інформаційних</w:t>
      </w:r>
      <w:proofErr w:type="spellEnd"/>
      <w:r w:rsidRPr="00A81791">
        <w:rPr>
          <w:sz w:val="20"/>
          <w:szCs w:val="20"/>
        </w:rPr>
        <w:t xml:space="preserve"> </w:t>
      </w:r>
      <w:proofErr w:type="spellStart"/>
      <w:r w:rsidRPr="00A81791">
        <w:rPr>
          <w:sz w:val="20"/>
          <w:szCs w:val="20"/>
        </w:rPr>
        <w:t>послуг</w:t>
      </w:r>
      <w:proofErr w:type="spellEnd"/>
      <w:r w:rsidRPr="00A81791">
        <w:rPr>
          <w:sz w:val="20"/>
          <w:szCs w:val="20"/>
        </w:rPr>
        <w:t xml:space="preserve"> </w:t>
      </w:r>
      <w:proofErr w:type="spellStart"/>
      <w:r w:rsidRPr="00A81791">
        <w:rPr>
          <w:sz w:val="20"/>
          <w:szCs w:val="20"/>
        </w:rPr>
        <w:t>пропонує</w:t>
      </w:r>
      <w:proofErr w:type="spellEnd"/>
      <w:r w:rsidRPr="00A81791">
        <w:rPr>
          <w:sz w:val="20"/>
          <w:szCs w:val="20"/>
        </w:rPr>
        <w:t xml:space="preserve"> </w:t>
      </w:r>
      <w:proofErr w:type="spellStart"/>
      <w:r w:rsidRPr="00A81791">
        <w:rPr>
          <w:sz w:val="20"/>
          <w:szCs w:val="20"/>
        </w:rPr>
        <w:t>взяти</w:t>
      </w:r>
      <w:proofErr w:type="spellEnd"/>
      <w:r w:rsidRPr="00A81791">
        <w:rPr>
          <w:sz w:val="20"/>
          <w:szCs w:val="20"/>
        </w:rPr>
        <w:t xml:space="preserve"> участь в </w:t>
      </w:r>
      <w:proofErr w:type="spellStart"/>
      <w:r w:rsidRPr="00A81791">
        <w:rPr>
          <w:sz w:val="20"/>
          <w:szCs w:val="20"/>
        </w:rPr>
        <w:t>опитуванні</w:t>
      </w:r>
      <w:proofErr w:type="spellEnd"/>
      <w:r w:rsidRPr="00A81791">
        <w:rPr>
          <w:sz w:val="20"/>
          <w:szCs w:val="20"/>
        </w:rPr>
        <w:t xml:space="preserve">. </w:t>
      </w:r>
    </w:p>
    <w:p w:rsidR="005001CB" w:rsidRPr="00A81791" w:rsidRDefault="005001CB" w:rsidP="00A81791">
      <w:pPr>
        <w:pStyle w:val="a4"/>
        <w:spacing w:before="0" w:beforeAutospacing="0" w:after="0" w:afterAutospacing="0"/>
        <w:jc w:val="both"/>
        <w:rPr>
          <w:sz w:val="20"/>
          <w:szCs w:val="20"/>
        </w:rPr>
      </w:pPr>
      <w:r w:rsidRPr="00A81791">
        <w:rPr>
          <w:sz w:val="20"/>
          <w:szCs w:val="20"/>
        </w:rPr>
        <w:t xml:space="preserve">Для нас </w:t>
      </w:r>
      <w:proofErr w:type="spellStart"/>
      <w:r w:rsidRPr="00A81791">
        <w:rPr>
          <w:sz w:val="20"/>
          <w:szCs w:val="20"/>
        </w:rPr>
        <w:t>важлива</w:t>
      </w:r>
      <w:proofErr w:type="spellEnd"/>
      <w:r w:rsidRPr="00A81791">
        <w:rPr>
          <w:sz w:val="20"/>
          <w:szCs w:val="20"/>
        </w:rPr>
        <w:t xml:space="preserve"> ваша думка. </w:t>
      </w:r>
    </w:p>
    <w:p w:rsidR="005001CB" w:rsidRPr="00A81791" w:rsidRDefault="005001CB" w:rsidP="00A81791">
      <w:pPr>
        <w:pStyle w:val="a4"/>
        <w:spacing w:before="0" w:beforeAutospacing="0" w:after="0" w:afterAutospacing="0"/>
        <w:jc w:val="both"/>
        <w:rPr>
          <w:sz w:val="20"/>
          <w:szCs w:val="20"/>
        </w:rPr>
      </w:pPr>
      <w:r w:rsidRPr="00A81791">
        <w:rPr>
          <w:sz w:val="20"/>
          <w:szCs w:val="20"/>
        </w:rPr>
        <w:t xml:space="preserve">Для </w:t>
      </w:r>
      <w:proofErr w:type="spellStart"/>
      <w:r w:rsidRPr="00A81791">
        <w:rPr>
          <w:sz w:val="20"/>
          <w:szCs w:val="20"/>
        </w:rPr>
        <w:t>участі</w:t>
      </w:r>
      <w:proofErr w:type="spellEnd"/>
      <w:r w:rsidRPr="00A81791">
        <w:rPr>
          <w:sz w:val="20"/>
          <w:szCs w:val="20"/>
        </w:rPr>
        <w:t xml:space="preserve"> в </w:t>
      </w:r>
      <w:proofErr w:type="spellStart"/>
      <w:r w:rsidRPr="00A81791">
        <w:rPr>
          <w:sz w:val="20"/>
          <w:szCs w:val="20"/>
        </w:rPr>
        <w:t>опитуванні</w:t>
      </w:r>
      <w:proofErr w:type="spellEnd"/>
      <w:r w:rsidRPr="00A81791">
        <w:rPr>
          <w:sz w:val="20"/>
          <w:szCs w:val="20"/>
        </w:rPr>
        <w:t xml:space="preserve"> </w:t>
      </w:r>
      <w:proofErr w:type="spellStart"/>
      <w:r w:rsidRPr="00A81791">
        <w:rPr>
          <w:sz w:val="20"/>
          <w:szCs w:val="20"/>
        </w:rPr>
        <w:t>необхідно</w:t>
      </w:r>
      <w:proofErr w:type="spellEnd"/>
      <w:r w:rsidRPr="00A81791">
        <w:rPr>
          <w:sz w:val="20"/>
          <w:szCs w:val="20"/>
        </w:rPr>
        <w:t xml:space="preserve"> перейти до </w:t>
      </w:r>
      <w:proofErr w:type="spellStart"/>
      <w:r w:rsidRPr="00A81791">
        <w:rPr>
          <w:sz w:val="20"/>
          <w:szCs w:val="20"/>
        </w:rPr>
        <w:t>запропонованої</w:t>
      </w:r>
      <w:proofErr w:type="spellEnd"/>
      <w:r w:rsidRPr="00A81791">
        <w:rPr>
          <w:sz w:val="20"/>
          <w:szCs w:val="20"/>
        </w:rPr>
        <w:t xml:space="preserve"> для </w:t>
      </w:r>
      <w:proofErr w:type="spellStart"/>
      <w:r w:rsidRPr="00A81791">
        <w:rPr>
          <w:sz w:val="20"/>
          <w:szCs w:val="20"/>
        </w:rPr>
        <w:t>заповнення</w:t>
      </w:r>
      <w:proofErr w:type="spellEnd"/>
      <w:r w:rsidRPr="00A81791">
        <w:rPr>
          <w:sz w:val="20"/>
          <w:szCs w:val="20"/>
        </w:rPr>
        <w:t xml:space="preserve"> </w:t>
      </w:r>
      <w:proofErr w:type="spellStart"/>
      <w:r w:rsidRPr="00A81791">
        <w:rPr>
          <w:sz w:val="20"/>
          <w:szCs w:val="20"/>
        </w:rPr>
        <w:t>форми</w:t>
      </w:r>
      <w:proofErr w:type="spellEnd"/>
      <w:r w:rsidRPr="00A81791">
        <w:rPr>
          <w:sz w:val="20"/>
          <w:szCs w:val="20"/>
        </w:rPr>
        <w:t xml:space="preserve">, </w:t>
      </w:r>
      <w:proofErr w:type="spellStart"/>
      <w:r w:rsidRPr="00A81791">
        <w:rPr>
          <w:sz w:val="20"/>
          <w:szCs w:val="20"/>
        </w:rPr>
        <w:t>натиснувши</w:t>
      </w:r>
      <w:proofErr w:type="spellEnd"/>
      <w:r w:rsidRPr="00A81791">
        <w:rPr>
          <w:sz w:val="20"/>
          <w:szCs w:val="20"/>
        </w:rPr>
        <w:t xml:space="preserve"> на </w:t>
      </w:r>
      <w:proofErr w:type="spellStart"/>
      <w:proofErr w:type="gramStart"/>
      <w:r w:rsidRPr="00A81791">
        <w:rPr>
          <w:sz w:val="20"/>
          <w:szCs w:val="20"/>
        </w:rPr>
        <w:t>г</w:t>
      </w:r>
      <w:proofErr w:type="gramEnd"/>
      <w:r w:rsidRPr="00A81791">
        <w:rPr>
          <w:sz w:val="20"/>
          <w:szCs w:val="20"/>
        </w:rPr>
        <w:t>іперпосилання</w:t>
      </w:r>
      <w:proofErr w:type="spellEnd"/>
      <w:r w:rsidRPr="00A81791">
        <w:rPr>
          <w:sz w:val="20"/>
          <w:szCs w:val="20"/>
        </w:rPr>
        <w:t xml:space="preserve">: </w:t>
      </w:r>
      <w:hyperlink r:id="rId9" w:tgtFrame="_blank" w:history="1">
        <w:r w:rsidRPr="00A81791">
          <w:rPr>
            <w:rStyle w:val="a7"/>
            <w:sz w:val="20"/>
            <w:szCs w:val="20"/>
          </w:rPr>
          <w:t>https://forms.gle/oYcm2e5BBzmeipJH9</w:t>
        </w:r>
      </w:hyperlink>
      <w:r w:rsidRPr="00A81791">
        <w:rPr>
          <w:sz w:val="20"/>
          <w:szCs w:val="20"/>
        </w:rPr>
        <w:t xml:space="preserve">. </w:t>
      </w:r>
    </w:p>
    <w:p w:rsidR="00A81791" w:rsidRDefault="00A81791" w:rsidP="00A81791">
      <w:pPr>
        <w:pStyle w:val="1"/>
        <w:shd w:val="clear" w:color="auto" w:fill="FFFFFF"/>
        <w:spacing w:before="0" w:beforeAutospacing="0" w:after="0" w:afterAutospacing="0"/>
        <w:jc w:val="both"/>
        <w:rPr>
          <w:b w:val="0"/>
          <w:sz w:val="20"/>
          <w:szCs w:val="20"/>
          <w:lang w:val="uk-UA"/>
        </w:rPr>
      </w:pPr>
    </w:p>
    <w:p w:rsidR="00A81791" w:rsidRPr="00A81791" w:rsidRDefault="00A81791" w:rsidP="00A81791">
      <w:pPr>
        <w:outlineLvl w:val="0"/>
        <w:rPr>
          <w:b/>
          <w:bCs/>
          <w:kern w:val="36"/>
          <w:sz w:val="20"/>
          <w:szCs w:val="20"/>
        </w:rPr>
      </w:pPr>
      <w:proofErr w:type="gramStart"/>
      <w:r w:rsidRPr="00A81791">
        <w:rPr>
          <w:b/>
          <w:bCs/>
          <w:kern w:val="36"/>
          <w:sz w:val="20"/>
          <w:szCs w:val="20"/>
        </w:rPr>
        <w:t>З</w:t>
      </w:r>
      <w:proofErr w:type="gramEnd"/>
      <w:r w:rsidRPr="00A81791">
        <w:rPr>
          <w:b/>
          <w:bCs/>
          <w:kern w:val="36"/>
          <w:sz w:val="20"/>
          <w:szCs w:val="20"/>
        </w:rPr>
        <w:t xml:space="preserve"> початку року до </w:t>
      </w:r>
      <w:proofErr w:type="spellStart"/>
      <w:r w:rsidRPr="00A81791">
        <w:rPr>
          <w:b/>
          <w:bCs/>
          <w:kern w:val="36"/>
          <w:sz w:val="20"/>
          <w:szCs w:val="20"/>
        </w:rPr>
        <w:t>місцевих</w:t>
      </w:r>
      <w:proofErr w:type="spellEnd"/>
      <w:r w:rsidRPr="00A81791">
        <w:rPr>
          <w:b/>
          <w:bCs/>
          <w:kern w:val="36"/>
          <w:sz w:val="20"/>
          <w:szCs w:val="20"/>
        </w:rPr>
        <w:t xml:space="preserve"> </w:t>
      </w:r>
      <w:proofErr w:type="spellStart"/>
      <w:r w:rsidRPr="00A81791">
        <w:rPr>
          <w:b/>
          <w:bCs/>
          <w:kern w:val="36"/>
          <w:sz w:val="20"/>
          <w:szCs w:val="20"/>
        </w:rPr>
        <w:t>бюджетів</w:t>
      </w:r>
      <w:proofErr w:type="spellEnd"/>
      <w:r w:rsidRPr="00A81791">
        <w:rPr>
          <w:b/>
          <w:bCs/>
          <w:kern w:val="36"/>
          <w:sz w:val="20"/>
          <w:szCs w:val="20"/>
        </w:rPr>
        <w:t xml:space="preserve"> </w:t>
      </w:r>
      <w:proofErr w:type="spellStart"/>
      <w:r w:rsidRPr="00A81791">
        <w:rPr>
          <w:b/>
          <w:bCs/>
          <w:kern w:val="36"/>
          <w:sz w:val="20"/>
          <w:szCs w:val="20"/>
        </w:rPr>
        <w:t>надійшло</w:t>
      </w:r>
      <w:proofErr w:type="spellEnd"/>
      <w:r w:rsidRPr="00A81791">
        <w:rPr>
          <w:b/>
          <w:bCs/>
          <w:kern w:val="36"/>
          <w:sz w:val="20"/>
          <w:szCs w:val="20"/>
        </w:rPr>
        <w:t xml:space="preserve"> 59,9 </w:t>
      </w:r>
      <w:proofErr w:type="spellStart"/>
      <w:r w:rsidRPr="00A81791">
        <w:rPr>
          <w:b/>
          <w:bCs/>
          <w:kern w:val="36"/>
          <w:sz w:val="20"/>
          <w:szCs w:val="20"/>
        </w:rPr>
        <w:t>млрд</w:t>
      </w:r>
      <w:proofErr w:type="spellEnd"/>
      <w:r w:rsidRPr="00A81791">
        <w:rPr>
          <w:b/>
          <w:bCs/>
          <w:kern w:val="36"/>
          <w:sz w:val="20"/>
          <w:szCs w:val="20"/>
        </w:rPr>
        <w:t xml:space="preserve"> </w:t>
      </w:r>
      <w:proofErr w:type="spellStart"/>
      <w:r w:rsidRPr="00A81791">
        <w:rPr>
          <w:b/>
          <w:bCs/>
          <w:kern w:val="36"/>
          <w:sz w:val="20"/>
          <w:szCs w:val="20"/>
        </w:rPr>
        <w:t>гривень</w:t>
      </w:r>
      <w:proofErr w:type="spellEnd"/>
      <w:r w:rsidRPr="00A81791">
        <w:rPr>
          <w:b/>
          <w:bCs/>
          <w:kern w:val="36"/>
          <w:sz w:val="20"/>
          <w:szCs w:val="20"/>
        </w:rPr>
        <w:t xml:space="preserve"> </w:t>
      </w:r>
    </w:p>
    <w:p w:rsidR="00A81791" w:rsidRPr="00A81791" w:rsidRDefault="00A81791" w:rsidP="00A81791">
      <w:pPr>
        <w:jc w:val="both"/>
        <w:rPr>
          <w:sz w:val="20"/>
          <w:szCs w:val="20"/>
        </w:rPr>
      </w:pPr>
      <w:r w:rsidRPr="00A81791">
        <w:rPr>
          <w:sz w:val="20"/>
          <w:szCs w:val="20"/>
        </w:rPr>
        <w:t xml:space="preserve">У </w:t>
      </w:r>
      <w:proofErr w:type="spellStart"/>
      <w:r w:rsidRPr="00A81791">
        <w:rPr>
          <w:sz w:val="20"/>
          <w:szCs w:val="20"/>
        </w:rPr>
        <w:t>січн</w:t>
      </w:r>
      <w:proofErr w:type="gramStart"/>
      <w:r w:rsidRPr="00A81791">
        <w:rPr>
          <w:sz w:val="20"/>
          <w:szCs w:val="20"/>
        </w:rPr>
        <w:t>і-</w:t>
      </w:r>
      <w:proofErr w:type="gramEnd"/>
      <w:r w:rsidRPr="00A81791">
        <w:rPr>
          <w:sz w:val="20"/>
          <w:szCs w:val="20"/>
        </w:rPr>
        <w:t>березні</w:t>
      </w:r>
      <w:proofErr w:type="spellEnd"/>
      <w:r w:rsidRPr="00A81791">
        <w:rPr>
          <w:sz w:val="20"/>
          <w:szCs w:val="20"/>
        </w:rPr>
        <w:t xml:space="preserve"> 2019 року до </w:t>
      </w:r>
      <w:proofErr w:type="spellStart"/>
      <w:r w:rsidRPr="00A81791">
        <w:rPr>
          <w:sz w:val="20"/>
          <w:szCs w:val="20"/>
        </w:rPr>
        <w:t>місцевих</w:t>
      </w:r>
      <w:proofErr w:type="spellEnd"/>
      <w:r w:rsidRPr="00A81791">
        <w:rPr>
          <w:sz w:val="20"/>
          <w:szCs w:val="20"/>
        </w:rPr>
        <w:t xml:space="preserve"> </w:t>
      </w:r>
      <w:proofErr w:type="spellStart"/>
      <w:r w:rsidRPr="00A81791">
        <w:rPr>
          <w:sz w:val="20"/>
          <w:szCs w:val="20"/>
        </w:rPr>
        <w:t>бюджетів</w:t>
      </w:r>
      <w:proofErr w:type="spellEnd"/>
      <w:r w:rsidRPr="00A81791">
        <w:rPr>
          <w:sz w:val="20"/>
          <w:szCs w:val="20"/>
        </w:rPr>
        <w:t xml:space="preserve"> </w:t>
      </w:r>
      <w:proofErr w:type="spellStart"/>
      <w:r w:rsidRPr="00A81791">
        <w:rPr>
          <w:sz w:val="20"/>
          <w:szCs w:val="20"/>
        </w:rPr>
        <w:t>надійшло</w:t>
      </w:r>
      <w:proofErr w:type="spellEnd"/>
      <w:r w:rsidRPr="00A81791">
        <w:rPr>
          <w:sz w:val="20"/>
          <w:szCs w:val="20"/>
        </w:rPr>
        <w:t xml:space="preserve"> 59,9 </w:t>
      </w:r>
      <w:proofErr w:type="spellStart"/>
      <w:r w:rsidRPr="00A81791">
        <w:rPr>
          <w:sz w:val="20"/>
          <w:szCs w:val="20"/>
        </w:rPr>
        <w:t>млрд</w:t>
      </w:r>
      <w:proofErr w:type="spellEnd"/>
      <w:r w:rsidRPr="00A81791">
        <w:rPr>
          <w:sz w:val="20"/>
          <w:szCs w:val="20"/>
        </w:rPr>
        <w:t xml:space="preserve"> </w:t>
      </w:r>
      <w:proofErr w:type="spellStart"/>
      <w:r w:rsidRPr="00A81791">
        <w:rPr>
          <w:sz w:val="20"/>
          <w:szCs w:val="20"/>
        </w:rPr>
        <w:t>грн</w:t>
      </w:r>
      <w:proofErr w:type="spellEnd"/>
      <w:r w:rsidRPr="00A81791">
        <w:rPr>
          <w:sz w:val="20"/>
          <w:szCs w:val="20"/>
        </w:rPr>
        <w:t xml:space="preserve"> </w:t>
      </w:r>
      <w:proofErr w:type="spellStart"/>
      <w:r w:rsidRPr="00A81791">
        <w:rPr>
          <w:sz w:val="20"/>
          <w:szCs w:val="20"/>
        </w:rPr>
        <w:t>платежів</w:t>
      </w:r>
      <w:proofErr w:type="spellEnd"/>
      <w:r w:rsidRPr="00A81791">
        <w:rPr>
          <w:sz w:val="20"/>
          <w:szCs w:val="20"/>
        </w:rPr>
        <w:t xml:space="preserve">, </w:t>
      </w:r>
      <w:proofErr w:type="spellStart"/>
      <w:r w:rsidRPr="00A81791">
        <w:rPr>
          <w:sz w:val="20"/>
          <w:szCs w:val="20"/>
        </w:rPr>
        <w:t>що</w:t>
      </w:r>
      <w:proofErr w:type="spellEnd"/>
      <w:r w:rsidRPr="00A81791">
        <w:rPr>
          <w:sz w:val="20"/>
          <w:szCs w:val="20"/>
        </w:rPr>
        <w:t xml:space="preserve"> </w:t>
      </w:r>
      <w:proofErr w:type="spellStart"/>
      <w:r w:rsidRPr="00A81791">
        <w:rPr>
          <w:sz w:val="20"/>
          <w:szCs w:val="20"/>
        </w:rPr>
        <w:t>контролюються</w:t>
      </w:r>
      <w:proofErr w:type="spellEnd"/>
      <w:r w:rsidRPr="00A81791">
        <w:rPr>
          <w:sz w:val="20"/>
          <w:szCs w:val="20"/>
        </w:rPr>
        <w:t xml:space="preserve"> ДФС. </w:t>
      </w:r>
      <w:proofErr w:type="spellStart"/>
      <w:r w:rsidRPr="00A81791">
        <w:rPr>
          <w:sz w:val="20"/>
          <w:szCs w:val="20"/>
        </w:rPr>
        <w:t>Це</w:t>
      </w:r>
      <w:proofErr w:type="spellEnd"/>
      <w:r w:rsidRPr="00A81791">
        <w:rPr>
          <w:sz w:val="20"/>
          <w:szCs w:val="20"/>
        </w:rPr>
        <w:t xml:space="preserve"> на 17,6%, </w:t>
      </w:r>
      <w:proofErr w:type="spellStart"/>
      <w:r w:rsidRPr="00A81791">
        <w:rPr>
          <w:sz w:val="20"/>
          <w:szCs w:val="20"/>
        </w:rPr>
        <w:t>або</w:t>
      </w:r>
      <w:proofErr w:type="spellEnd"/>
      <w:r w:rsidRPr="00A81791">
        <w:rPr>
          <w:sz w:val="20"/>
          <w:szCs w:val="20"/>
        </w:rPr>
        <w:t xml:space="preserve"> на 9 </w:t>
      </w:r>
      <w:proofErr w:type="spellStart"/>
      <w:proofErr w:type="gramStart"/>
      <w:r w:rsidRPr="00A81791">
        <w:rPr>
          <w:sz w:val="20"/>
          <w:szCs w:val="20"/>
        </w:rPr>
        <w:t>млрд</w:t>
      </w:r>
      <w:proofErr w:type="spellEnd"/>
      <w:proofErr w:type="gramEnd"/>
      <w:r w:rsidRPr="00A81791">
        <w:rPr>
          <w:sz w:val="20"/>
          <w:szCs w:val="20"/>
        </w:rPr>
        <w:t xml:space="preserve"> </w:t>
      </w:r>
      <w:proofErr w:type="spellStart"/>
      <w:r w:rsidRPr="00A81791">
        <w:rPr>
          <w:sz w:val="20"/>
          <w:szCs w:val="20"/>
        </w:rPr>
        <w:t>грн</w:t>
      </w:r>
      <w:proofErr w:type="spellEnd"/>
      <w:r w:rsidRPr="00A81791">
        <w:rPr>
          <w:sz w:val="20"/>
          <w:szCs w:val="20"/>
        </w:rPr>
        <w:t xml:space="preserve"> </w:t>
      </w:r>
      <w:proofErr w:type="spellStart"/>
      <w:r w:rsidRPr="00A81791">
        <w:rPr>
          <w:sz w:val="20"/>
          <w:szCs w:val="20"/>
        </w:rPr>
        <w:t>перевищує</w:t>
      </w:r>
      <w:proofErr w:type="spellEnd"/>
      <w:r w:rsidRPr="00A81791">
        <w:rPr>
          <w:sz w:val="20"/>
          <w:szCs w:val="20"/>
        </w:rPr>
        <w:t xml:space="preserve"> </w:t>
      </w:r>
      <w:proofErr w:type="spellStart"/>
      <w:r w:rsidRPr="00A81791">
        <w:rPr>
          <w:sz w:val="20"/>
          <w:szCs w:val="20"/>
        </w:rPr>
        <w:t>надходження</w:t>
      </w:r>
      <w:proofErr w:type="spellEnd"/>
      <w:r w:rsidRPr="00A81791">
        <w:rPr>
          <w:sz w:val="20"/>
          <w:szCs w:val="20"/>
        </w:rPr>
        <w:t xml:space="preserve"> </w:t>
      </w:r>
      <w:proofErr w:type="spellStart"/>
      <w:r w:rsidRPr="00A81791">
        <w:rPr>
          <w:sz w:val="20"/>
          <w:szCs w:val="20"/>
        </w:rPr>
        <w:t>відповідного</w:t>
      </w:r>
      <w:proofErr w:type="spellEnd"/>
      <w:r w:rsidRPr="00A81791">
        <w:rPr>
          <w:sz w:val="20"/>
          <w:szCs w:val="20"/>
        </w:rPr>
        <w:t xml:space="preserve"> </w:t>
      </w:r>
      <w:proofErr w:type="spellStart"/>
      <w:r w:rsidRPr="00A81791">
        <w:rPr>
          <w:sz w:val="20"/>
          <w:szCs w:val="20"/>
        </w:rPr>
        <w:t>періоду</w:t>
      </w:r>
      <w:proofErr w:type="spellEnd"/>
      <w:r w:rsidRPr="00A81791">
        <w:rPr>
          <w:sz w:val="20"/>
          <w:szCs w:val="20"/>
        </w:rPr>
        <w:t xml:space="preserve"> </w:t>
      </w:r>
      <w:proofErr w:type="spellStart"/>
      <w:r w:rsidRPr="00A81791">
        <w:rPr>
          <w:sz w:val="20"/>
          <w:szCs w:val="20"/>
        </w:rPr>
        <w:t>минулого</w:t>
      </w:r>
      <w:proofErr w:type="spellEnd"/>
      <w:r w:rsidRPr="00A81791">
        <w:rPr>
          <w:sz w:val="20"/>
          <w:szCs w:val="20"/>
        </w:rPr>
        <w:t xml:space="preserve"> року. </w:t>
      </w:r>
    </w:p>
    <w:p w:rsidR="00A81791" w:rsidRPr="00A81791" w:rsidRDefault="00A81791" w:rsidP="00A81791">
      <w:pPr>
        <w:jc w:val="both"/>
        <w:rPr>
          <w:sz w:val="20"/>
          <w:szCs w:val="20"/>
        </w:rPr>
      </w:pPr>
      <w:r w:rsidRPr="00A81791">
        <w:rPr>
          <w:sz w:val="20"/>
          <w:szCs w:val="20"/>
        </w:rPr>
        <w:t xml:space="preserve">У </w:t>
      </w:r>
      <w:proofErr w:type="spellStart"/>
      <w:r w:rsidRPr="00A81791">
        <w:rPr>
          <w:sz w:val="20"/>
          <w:szCs w:val="20"/>
        </w:rPr>
        <w:t>березні</w:t>
      </w:r>
      <w:proofErr w:type="spellEnd"/>
      <w:r w:rsidRPr="00A81791">
        <w:rPr>
          <w:sz w:val="20"/>
          <w:szCs w:val="20"/>
        </w:rPr>
        <w:t xml:space="preserve"> до </w:t>
      </w:r>
      <w:proofErr w:type="spellStart"/>
      <w:r w:rsidRPr="00A81791">
        <w:rPr>
          <w:sz w:val="20"/>
          <w:szCs w:val="20"/>
        </w:rPr>
        <w:t>місцевих</w:t>
      </w:r>
      <w:proofErr w:type="spellEnd"/>
      <w:r w:rsidRPr="00A81791">
        <w:rPr>
          <w:sz w:val="20"/>
          <w:szCs w:val="20"/>
        </w:rPr>
        <w:t xml:space="preserve"> </w:t>
      </w:r>
      <w:proofErr w:type="spellStart"/>
      <w:r w:rsidRPr="00A81791">
        <w:rPr>
          <w:sz w:val="20"/>
          <w:szCs w:val="20"/>
        </w:rPr>
        <w:t>бюджетів</w:t>
      </w:r>
      <w:proofErr w:type="spellEnd"/>
      <w:r w:rsidRPr="00A81791">
        <w:rPr>
          <w:sz w:val="20"/>
          <w:szCs w:val="20"/>
        </w:rPr>
        <w:t xml:space="preserve"> </w:t>
      </w:r>
      <w:proofErr w:type="spellStart"/>
      <w:r w:rsidRPr="00A81791">
        <w:rPr>
          <w:sz w:val="20"/>
          <w:szCs w:val="20"/>
        </w:rPr>
        <w:t>платниками</w:t>
      </w:r>
      <w:proofErr w:type="spellEnd"/>
      <w:r w:rsidRPr="00A81791">
        <w:rPr>
          <w:sz w:val="20"/>
          <w:szCs w:val="20"/>
        </w:rPr>
        <w:t xml:space="preserve"> </w:t>
      </w:r>
      <w:proofErr w:type="spellStart"/>
      <w:r w:rsidRPr="00A81791">
        <w:rPr>
          <w:sz w:val="20"/>
          <w:szCs w:val="20"/>
        </w:rPr>
        <w:t>податків</w:t>
      </w:r>
      <w:proofErr w:type="spellEnd"/>
      <w:r w:rsidRPr="00A81791">
        <w:rPr>
          <w:sz w:val="20"/>
          <w:szCs w:val="20"/>
        </w:rPr>
        <w:t xml:space="preserve"> </w:t>
      </w:r>
      <w:proofErr w:type="spellStart"/>
      <w:r w:rsidRPr="00A81791">
        <w:rPr>
          <w:sz w:val="20"/>
          <w:szCs w:val="20"/>
        </w:rPr>
        <w:t>спрямовано</w:t>
      </w:r>
      <w:proofErr w:type="spellEnd"/>
      <w:r w:rsidRPr="00A81791">
        <w:rPr>
          <w:sz w:val="20"/>
          <w:szCs w:val="20"/>
        </w:rPr>
        <w:t xml:space="preserve"> 19,5 </w:t>
      </w:r>
      <w:proofErr w:type="spellStart"/>
      <w:proofErr w:type="gramStart"/>
      <w:r w:rsidRPr="00A81791">
        <w:rPr>
          <w:sz w:val="20"/>
          <w:szCs w:val="20"/>
        </w:rPr>
        <w:t>млрд</w:t>
      </w:r>
      <w:proofErr w:type="spellEnd"/>
      <w:proofErr w:type="gramEnd"/>
      <w:r w:rsidRPr="00A81791">
        <w:rPr>
          <w:sz w:val="20"/>
          <w:szCs w:val="20"/>
        </w:rPr>
        <w:t xml:space="preserve"> </w:t>
      </w:r>
      <w:proofErr w:type="spellStart"/>
      <w:r w:rsidRPr="00A81791">
        <w:rPr>
          <w:sz w:val="20"/>
          <w:szCs w:val="20"/>
        </w:rPr>
        <w:t>грн</w:t>
      </w:r>
      <w:proofErr w:type="spellEnd"/>
      <w:r w:rsidRPr="00A81791">
        <w:rPr>
          <w:sz w:val="20"/>
          <w:szCs w:val="20"/>
        </w:rPr>
        <w:t xml:space="preserve">. </w:t>
      </w:r>
      <w:proofErr w:type="spellStart"/>
      <w:r w:rsidRPr="00A81791">
        <w:rPr>
          <w:sz w:val="20"/>
          <w:szCs w:val="20"/>
        </w:rPr>
        <w:t>Порівняно</w:t>
      </w:r>
      <w:proofErr w:type="spellEnd"/>
      <w:r w:rsidRPr="00A81791">
        <w:rPr>
          <w:sz w:val="20"/>
          <w:szCs w:val="20"/>
        </w:rPr>
        <w:t xml:space="preserve"> </w:t>
      </w:r>
      <w:proofErr w:type="spellStart"/>
      <w:r w:rsidRPr="00A81791">
        <w:rPr>
          <w:sz w:val="20"/>
          <w:szCs w:val="20"/>
        </w:rPr>
        <w:t>з</w:t>
      </w:r>
      <w:proofErr w:type="spellEnd"/>
      <w:r w:rsidRPr="00A81791">
        <w:rPr>
          <w:sz w:val="20"/>
          <w:szCs w:val="20"/>
        </w:rPr>
        <w:t xml:space="preserve"> </w:t>
      </w:r>
      <w:proofErr w:type="spellStart"/>
      <w:r w:rsidRPr="00A81791">
        <w:rPr>
          <w:sz w:val="20"/>
          <w:szCs w:val="20"/>
        </w:rPr>
        <w:t>березнем</w:t>
      </w:r>
      <w:proofErr w:type="spellEnd"/>
      <w:r w:rsidRPr="00A81791">
        <w:rPr>
          <w:sz w:val="20"/>
          <w:szCs w:val="20"/>
        </w:rPr>
        <w:t xml:space="preserve"> </w:t>
      </w:r>
      <w:proofErr w:type="spellStart"/>
      <w:r w:rsidRPr="00A81791">
        <w:rPr>
          <w:sz w:val="20"/>
          <w:szCs w:val="20"/>
        </w:rPr>
        <w:t>минулого</w:t>
      </w:r>
      <w:proofErr w:type="spellEnd"/>
      <w:r w:rsidRPr="00A81791">
        <w:rPr>
          <w:sz w:val="20"/>
          <w:szCs w:val="20"/>
        </w:rPr>
        <w:t xml:space="preserve"> року </w:t>
      </w:r>
      <w:proofErr w:type="spellStart"/>
      <w:r w:rsidRPr="00A81791">
        <w:rPr>
          <w:sz w:val="20"/>
          <w:szCs w:val="20"/>
        </w:rPr>
        <w:t>надходження</w:t>
      </w:r>
      <w:proofErr w:type="spellEnd"/>
      <w:r w:rsidRPr="00A81791">
        <w:rPr>
          <w:sz w:val="20"/>
          <w:szCs w:val="20"/>
        </w:rPr>
        <w:t xml:space="preserve"> </w:t>
      </w:r>
      <w:proofErr w:type="spellStart"/>
      <w:r w:rsidRPr="00A81791">
        <w:rPr>
          <w:sz w:val="20"/>
          <w:szCs w:val="20"/>
        </w:rPr>
        <w:t>зросли</w:t>
      </w:r>
      <w:proofErr w:type="spellEnd"/>
      <w:r w:rsidRPr="00A81791">
        <w:rPr>
          <w:sz w:val="20"/>
          <w:szCs w:val="20"/>
        </w:rPr>
        <w:t xml:space="preserve"> на 8%, </w:t>
      </w:r>
      <w:proofErr w:type="spellStart"/>
      <w:r w:rsidRPr="00A81791">
        <w:rPr>
          <w:sz w:val="20"/>
          <w:szCs w:val="20"/>
        </w:rPr>
        <w:t>або</w:t>
      </w:r>
      <w:proofErr w:type="spellEnd"/>
      <w:r w:rsidRPr="00A81791">
        <w:rPr>
          <w:sz w:val="20"/>
          <w:szCs w:val="20"/>
        </w:rPr>
        <w:t xml:space="preserve"> на 1,5 </w:t>
      </w:r>
      <w:proofErr w:type="spellStart"/>
      <w:proofErr w:type="gramStart"/>
      <w:r w:rsidRPr="00A81791">
        <w:rPr>
          <w:sz w:val="20"/>
          <w:szCs w:val="20"/>
        </w:rPr>
        <w:t>млрд</w:t>
      </w:r>
      <w:proofErr w:type="spellEnd"/>
      <w:proofErr w:type="gramEnd"/>
      <w:r w:rsidRPr="00A81791">
        <w:rPr>
          <w:sz w:val="20"/>
          <w:szCs w:val="20"/>
        </w:rPr>
        <w:t xml:space="preserve"> </w:t>
      </w:r>
      <w:proofErr w:type="spellStart"/>
      <w:r w:rsidRPr="00A81791">
        <w:rPr>
          <w:sz w:val="20"/>
          <w:szCs w:val="20"/>
        </w:rPr>
        <w:t>грн</w:t>
      </w:r>
      <w:proofErr w:type="spellEnd"/>
      <w:r w:rsidRPr="00A81791">
        <w:rPr>
          <w:sz w:val="20"/>
          <w:szCs w:val="20"/>
        </w:rPr>
        <w:t xml:space="preserve">. </w:t>
      </w:r>
    </w:p>
    <w:p w:rsidR="00A81791" w:rsidRPr="00A81791" w:rsidRDefault="00A81791" w:rsidP="00A81791">
      <w:pPr>
        <w:jc w:val="both"/>
        <w:rPr>
          <w:sz w:val="20"/>
          <w:szCs w:val="20"/>
        </w:rPr>
      </w:pPr>
      <w:proofErr w:type="gramStart"/>
      <w:r w:rsidRPr="00A81791">
        <w:rPr>
          <w:sz w:val="20"/>
          <w:szCs w:val="20"/>
        </w:rPr>
        <w:t>З</w:t>
      </w:r>
      <w:proofErr w:type="gramEnd"/>
      <w:r w:rsidRPr="00A81791">
        <w:rPr>
          <w:sz w:val="20"/>
          <w:szCs w:val="20"/>
        </w:rPr>
        <w:t xml:space="preserve"> початку року до </w:t>
      </w:r>
      <w:proofErr w:type="spellStart"/>
      <w:r w:rsidRPr="00A81791">
        <w:rPr>
          <w:sz w:val="20"/>
          <w:szCs w:val="20"/>
        </w:rPr>
        <w:t>зведеного</w:t>
      </w:r>
      <w:proofErr w:type="spellEnd"/>
      <w:r w:rsidRPr="00A81791">
        <w:rPr>
          <w:sz w:val="20"/>
          <w:szCs w:val="20"/>
        </w:rPr>
        <w:t xml:space="preserve"> бюджету </w:t>
      </w:r>
      <w:proofErr w:type="spellStart"/>
      <w:r w:rsidRPr="00A81791">
        <w:rPr>
          <w:sz w:val="20"/>
          <w:szCs w:val="20"/>
        </w:rPr>
        <w:t>надійшло</w:t>
      </w:r>
      <w:proofErr w:type="spellEnd"/>
      <w:r w:rsidRPr="00A81791">
        <w:rPr>
          <w:sz w:val="20"/>
          <w:szCs w:val="20"/>
        </w:rPr>
        <w:t xml:space="preserve"> 60 </w:t>
      </w:r>
      <w:proofErr w:type="spellStart"/>
      <w:r w:rsidRPr="00A81791">
        <w:rPr>
          <w:sz w:val="20"/>
          <w:szCs w:val="20"/>
        </w:rPr>
        <w:t>млрд</w:t>
      </w:r>
      <w:proofErr w:type="spellEnd"/>
      <w:r w:rsidRPr="00A81791">
        <w:rPr>
          <w:sz w:val="20"/>
          <w:szCs w:val="20"/>
        </w:rPr>
        <w:t xml:space="preserve"> </w:t>
      </w:r>
      <w:proofErr w:type="spellStart"/>
      <w:r w:rsidRPr="00A81791">
        <w:rPr>
          <w:sz w:val="20"/>
          <w:szCs w:val="20"/>
        </w:rPr>
        <w:t>грн</w:t>
      </w:r>
      <w:proofErr w:type="spellEnd"/>
      <w:r w:rsidRPr="00A81791">
        <w:rPr>
          <w:sz w:val="20"/>
          <w:szCs w:val="20"/>
        </w:rPr>
        <w:t xml:space="preserve"> </w:t>
      </w:r>
      <w:proofErr w:type="spellStart"/>
      <w:r w:rsidRPr="00A81791">
        <w:rPr>
          <w:sz w:val="20"/>
          <w:szCs w:val="20"/>
        </w:rPr>
        <w:t>податку</w:t>
      </w:r>
      <w:proofErr w:type="spellEnd"/>
      <w:r w:rsidRPr="00A81791">
        <w:rPr>
          <w:sz w:val="20"/>
          <w:szCs w:val="20"/>
        </w:rPr>
        <w:t xml:space="preserve"> на доходи </w:t>
      </w:r>
      <w:proofErr w:type="spellStart"/>
      <w:r w:rsidRPr="00A81791">
        <w:rPr>
          <w:sz w:val="20"/>
          <w:szCs w:val="20"/>
        </w:rPr>
        <w:t>фізичних</w:t>
      </w:r>
      <w:proofErr w:type="spellEnd"/>
      <w:r w:rsidRPr="00A81791">
        <w:rPr>
          <w:sz w:val="20"/>
          <w:szCs w:val="20"/>
        </w:rPr>
        <w:t xml:space="preserve"> </w:t>
      </w:r>
      <w:proofErr w:type="spellStart"/>
      <w:r w:rsidRPr="00A81791">
        <w:rPr>
          <w:sz w:val="20"/>
          <w:szCs w:val="20"/>
        </w:rPr>
        <w:t>осіб</w:t>
      </w:r>
      <w:proofErr w:type="spellEnd"/>
      <w:r w:rsidRPr="00A81791">
        <w:rPr>
          <w:sz w:val="20"/>
          <w:szCs w:val="20"/>
        </w:rPr>
        <w:t xml:space="preserve">. </w:t>
      </w:r>
      <w:proofErr w:type="spellStart"/>
      <w:r w:rsidRPr="00A81791">
        <w:rPr>
          <w:sz w:val="20"/>
          <w:szCs w:val="20"/>
        </w:rPr>
        <w:t>Це</w:t>
      </w:r>
      <w:proofErr w:type="spellEnd"/>
      <w:r w:rsidRPr="00A81791">
        <w:rPr>
          <w:sz w:val="20"/>
          <w:szCs w:val="20"/>
        </w:rPr>
        <w:t xml:space="preserve"> на 22,6%, </w:t>
      </w:r>
      <w:proofErr w:type="spellStart"/>
      <w:r w:rsidRPr="00A81791">
        <w:rPr>
          <w:sz w:val="20"/>
          <w:szCs w:val="20"/>
        </w:rPr>
        <w:t>або</w:t>
      </w:r>
      <w:proofErr w:type="spellEnd"/>
      <w:r w:rsidRPr="00A81791">
        <w:rPr>
          <w:sz w:val="20"/>
          <w:szCs w:val="20"/>
        </w:rPr>
        <w:t xml:space="preserve"> на 11,1 </w:t>
      </w:r>
      <w:proofErr w:type="spellStart"/>
      <w:r w:rsidRPr="00A81791">
        <w:rPr>
          <w:sz w:val="20"/>
          <w:szCs w:val="20"/>
        </w:rPr>
        <w:t>млрд</w:t>
      </w:r>
      <w:proofErr w:type="spellEnd"/>
      <w:r w:rsidRPr="00A81791">
        <w:rPr>
          <w:sz w:val="20"/>
          <w:szCs w:val="20"/>
        </w:rPr>
        <w:t xml:space="preserve"> </w:t>
      </w:r>
      <w:proofErr w:type="spellStart"/>
      <w:r w:rsidRPr="00A81791">
        <w:rPr>
          <w:sz w:val="20"/>
          <w:szCs w:val="20"/>
        </w:rPr>
        <w:t>грн</w:t>
      </w:r>
      <w:proofErr w:type="spellEnd"/>
      <w:r w:rsidRPr="00A81791">
        <w:rPr>
          <w:sz w:val="20"/>
          <w:szCs w:val="20"/>
        </w:rPr>
        <w:t xml:space="preserve"> </w:t>
      </w:r>
      <w:proofErr w:type="spellStart"/>
      <w:r w:rsidRPr="00A81791">
        <w:rPr>
          <w:sz w:val="20"/>
          <w:szCs w:val="20"/>
        </w:rPr>
        <w:t>більше</w:t>
      </w:r>
      <w:proofErr w:type="spellEnd"/>
      <w:r w:rsidRPr="00A81791">
        <w:rPr>
          <w:sz w:val="20"/>
          <w:szCs w:val="20"/>
        </w:rPr>
        <w:t xml:space="preserve">, </w:t>
      </w:r>
      <w:proofErr w:type="spellStart"/>
      <w:r w:rsidRPr="00A81791">
        <w:rPr>
          <w:sz w:val="20"/>
          <w:szCs w:val="20"/>
        </w:rPr>
        <w:t>ніж</w:t>
      </w:r>
      <w:proofErr w:type="spellEnd"/>
      <w:r w:rsidRPr="00A81791">
        <w:rPr>
          <w:sz w:val="20"/>
          <w:szCs w:val="20"/>
        </w:rPr>
        <w:t xml:space="preserve"> у </w:t>
      </w:r>
      <w:proofErr w:type="spellStart"/>
      <w:r w:rsidRPr="00A81791">
        <w:rPr>
          <w:sz w:val="20"/>
          <w:szCs w:val="20"/>
        </w:rPr>
        <w:t>відповідному</w:t>
      </w:r>
      <w:proofErr w:type="spellEnd"/>
      <w:r w:rsidRPr="00A81791">
        <w:rPr>
          <w:sz w:val="20"/>
          <w:szCs w:val="20"/>
        </w:rPr>
        <w:t xml:space="preserve"> </w:t>
      </w:r>
      <w:proofErr w:type="spellStart"/>
      <w:r w:rsidRPr="00A81791">
        <w:rPr>
          <w:sz w:val="20"/>
          <w:szCs w:val="20"/>
        </w:rPr>
        <w:t>періоді</w:t>
      </w:r>
      <w:proofErr w:type="spellEnd"/>
      <w:r w:rsidRPr="00A81791">
        <w:rPr>
          <w:sz w:val="20"/>
          <w:szCs w:val="20"/>
        </w:rPr>
        <w:t xml:space="preserve"> </w:t>
      </w:r>
      <w:proofErr w:type="spellStart"/>
      <w:r w:rsidRPr="00A81791">
        <w:rPr>
          <w:sz w:val="20"/>
          <w:szCs w:val="20"/>
        </w:rPr>
        <w:t>минулого</w:t>
      </w:r>
      <w:proofErr w:type="spellEnd"/>
      <w:r w:rsidRPr="00A81791">
        <w:rPr>
          <w:sz w:val="20"/>
          <w:szCs w:val="20"/>
        </w:rPr>
        <w:t xml:space="preserve"> року. </w:t>
      </w:r>
    </w:p>
    <w:p w:rsidR="00A81791" w:rsidRPr="00A81791" w:rsidRDefault="00A81791" w:rsidP="00A81791">
      <w:pPr>
        <w:jc w:val="both"/>
        <w:rPr>
          <w:sz w:val="20"/>
          <w:szCs w:val="20"/>
        </w:rPr>
      </w:pPr>
      <w:proofErr w:type="spellStart"/>
      <w:r w:rsidRPr="00A81791">
        <w:rPr>
          <w:sz w:val="20"/>
          <w:szCs w:val="20"/>
        </w:rPr>
        <w:t>Надходження</w:t>
      </w:r>
      <w:proofErr w:type="spellEnd"/>
      <w:r w:rsidRPr="00A81791">
        <w:rPr>
          <w:sz w:val="20"/>
          <w:szCs w:val="20"/>
        </w:rPr>
        <w:t xml:space="preserve"> </w:t>
      </w:r>
      <w:proofErr w:type="spellStart"/>
      <w:r w:rsidRPr="00A81791">
        <w:rPr>
          <w:sz w:val="20"/>
          <w:szCs w:val="20"/>
        </w:rPr>
        <w:t>податку</w:t>
      </w:r>
      <w:proofErr w:type="spellEnd"/>
      <w:r w:rsidRPr="00A81791">
        <w:rPr>
          <w:sz w:val="20"/>
          <w:szCs w:val="20"/>
        </w:rPr>
        <w:t xml:space="preserve"> на доходи </w:t>
      </w:r>
      <w:proofErr w:type="spellStart"/>
      <w:r w:rsidRPr="00A81791">
        <w:rPr>
          <w:sz w:val="20"/>
          <w:szCs w:val="20"/>
        </w:rPr>
        <w:t>фізичних</w:t>
      </w:r>
      <w:proofErr w:type="spellEnd"/>
      <w:r w:rsidRPr="00A81791">
        <w:rPr>
          <w:sz w:val="20"/>
          <w:szCs w:val="20"/>
        </w:rPr>
        <w:t xml:space="preserve"> </w:t>
      </w:r>
      <w:proofErr w:type="spellStart"/>
      <w:r w:rsidRPr="00A81791">
        <w:rPr>
          <w:sz w:val="20"/>
          <w:szCs w:val="20"/>
        </w:rPr>
        <w:t>осіб</w:t>
      </w:r>
      <w:proofErr w:type="spellEnd"/>
      <w:r w:rsidRPr="00A81791">
        <w:rPr>
          <w:sz w:val="20"/>
          <w:szCs w:val="20"/>
        </w:rPr>
        <w:t xml:space="preserve"> у </w:t>
      </w:r>
      <w:proofErr w:type="spellStart"/>
      <w:r w:rsidRPr="00A81791">
        <w:rPr>
          <w:sz w:val="20"/>
          <w:szCs w:val="20"/>
        </w:rPr>
        <w:t>березні</w:t>
      </w:r>
      <w:proofErr w:type="spellEnd"/>
      <w:r w:rsidRPr="00A81791">
        <w:rPr>
          <w:sz w:val="20"/>
          <w:szCs w:val="20"/>
        </w:rPr>
        <w:t xml:space="preserve"> </w:t>
      </w:r>
      <w:proofErr w:type="spellStart"/>
      <w:r w:rsidRPr="00A81791">
        <w:rPr>
          <w:sz w:val="20"/>
          <w:szCs w:val="20"/>
        </w:rPr>
        <w:t>склали</w:t>
      </w:r>
      <w:proofErr w:type="spellEnd"/>
      <w:r w:rsidRPr="00A81791">
        <w:rPr>
          <w:sz w:val="20"/>
          <w:szCs w:val="20"/>
        </w:rPr>
        <w:t xml:space="preserve"> 21,3 </w:t>
      </w:r>
      <w:proofErr w:type="spellStart"/>
      <w:proofErr w:type="gramStart"/>
      <w:r w:rsidRPr="00A81791">
        <w:rPr>
          <w:sz w:val="20"/>
          <w:szCs w:val="20"/>
        </w:rPr>
        <w:t>млрд</w:t>
      </w:r>
      <w:proofErr w:type="spellEnd"/>
      <w:proofErr w:type="gramEnd"/>
      <w:r w:rsidRPr="00A81791">
        <w:rPr>
          <w:sz w:val="20"/>
          <w:szCs w:val="20"/>
        </w:rPr>
        <w:t xml:space="preserve"> </w:t>
      </w:r>
      <w:proofErr w:type="spellStart"/>
      <w:r w:rsidRPr="00A81791">
        <w:rPr>
          <w:sz w:val="20"/>
          <w:szCs w:val="20"/>
        </w:rPr>
        <w:t>грн</w:t>
      </w:r>
      <w:proofErr w:type="spellEnd"/>
      <w:r w:rsidRPr="00A81791">
        <w:rPr>
          <w:sz w:val="20"/>
          <w:szCs w:val="20"/>
        </w:rPr>
        <w:t xml:space="preserve">. </w:t>
      </w:r>
      <w:proofErr w:type="spellStart"/>
      <w:r w:rsidRPr="00A81791">
        <w:rPr>
          <w:sz w:val="20"/>
          <w:szCs w:val="20"/>
        </w:rPr>
        <w:t>Порівняно</w:t>
      </w:r>
      <w:proofErr w:type="spellEnd"/>
      <w:r w:rsidRPr="00A81791">
        <w:rPr>
          <w:sz w:val="20"/>
          <w:szCs w:val="20"/>
        </w:rPr>
        <w:t xml:space="preserve"> </w:t>
      </w:r>
      <w:proofErr w:type="spellStart"/>
      <w:r w:rsidRPr="00A81791">
        <w:rPr>
          <w:sz w:val="20"/>
          <w:szCs w:val="20"/>
        </w:rPr>
        <w:t>з</w:t>
      </w:r>
      <w:proofErr w:type="spellEnd"/>
      <w:r w:rsidRPr="00A81791">
        <w:rPr>
          <w:sz w:val="20"/>
          <w:szCs w:val="20"/>
        </w:rPr>
        <w:t xml:space="preserve"> </w:t>
      </w:r>
      <w:proofErr w:type="spellStart"/>
      <w:r w:rsidRPr="00A81791">
        <w:rPr>
          <w:sz w:val="20"/>
          <w:szCs w:val="20"/>
        </w:rPr>
        <w:t>березнем</w:t>
      </w:r>
      <w:proofErr w:type="spellEnd"/>
      <w:r w:rsidRPr="00A81791">
        <w:rPr>
          <w:sz w:val="20"/>
          <w:szCs w:val="20"/>
        </w:rPr>
        <w:t xml:space="preserve"> </w:t>
      </w:r>
      <w:proofErr w:type="spellStart"/>
      <w:r w:rsidRPr="00A81791">
        <w:rPr>
          <w:sz w:val="20"/>
          <w:szCs w:val="20"/>
        </w:rPr>
        <w:t>минулого</w:t>
      </w:r>
      <w:proofErr w:type="spellEnd"/>
      <w:r w:rsidRPr="00A81791">
        <w:rPr>
          <w:sz w:val="20"/>
          <w:szCs w:val="20"/>
        </w:rPr>
        <w:t xml:space="preserve"> року </w:t>
      </w:r>
      <w:proofErr w:type="spellStart"/>
      <w:r w:rsidRPr="00A81791">
        <w:rPr>
          <w:sz w:val="20"/>
          <w:szCs w:val="20"/>
        </w:rPr>
        <w:t>ці</w:t>
      </w:r>
      <w:proofErr w:type="spellEnd"/>
      <w:r w:rsidRPr="00A81791">
        <w:rPr>
          <w:sz w:val="20"/>
          <w:szCs w:val="20"/>
        </w:rPr>
        <w:t xml:space="preserve"> </w:t>
      </w:r>
      <w:proofErr w:type="spellStart"/>
      <w:r w:rsidRPr="00A81791">
        <w:rPr>
          <w:sz w:val="20"/>
          <w:szCs w:val="20"/>
        </w:rPr>
        <w:t>надходження</w:t>
      </w:r>
      <w:proofErr w:type="spellEnd"/>
      <w:r w:rsidRPr="00A81791">
        <w:rPr>
          <w:sz w:val="20"/>
          <w:szCs w:val="20"/>
        </w:rPr>
        <w:t xml:space="preserve"> </w:t>
      </w:r>
      <w:proofErr w:type="spellStart"/>
      <w:r w:rsidRPr="00A81791">
        <w:rPr>
          <w:sz w:val="20"/>
          <w:szCs w:val="20"/>
        </w:rPr>
        <w:t>зросли</w:t>
      </w:r>
      <w:proofErr w:type="spellEnd"/>
      <w:r w:rsidRPr="00A81791">
        <w:rPr>
          <w:sz w:val="20"/>
          <w:szCs w:val="20"/>
        </w:rPr>
        <w:t xml:space="preserve"> на 22%, </w:t>
      </w:r>
      <w:proofErr w:type="spellStart"/>
      <w:r w:rsidRPr="00A81791">
        <w:rPr>
          <w:sz w:val="20"/>
          <w:szCs w:val="20"/>
        </w:rPr>
        <w:t>або</w:t>
      </w:r>
      <w:proofErr w:type="spellEnd"/>
      <w:r w:rsidRPr="00A81791">
        <w:rPr>
          <w:sz w:val="20"/>
          <w:szCs w:val="20"/>
        </w:rPr>
        <w:t xml:space="preserve"> на 3,8 </w:t>
      </w:r>
      <w:proofErr w:type="spellStart"/>
      <w:proofErr w:type="gramStart"/>
      <w:r w:rsidRPr="00A81791">
        <w:rPr>
          <w:sz w:val="20"/>
          <w:szCs w:val="20"/>
        </w:rPr>
        <w:t>млрд</w:t>
      </w:r>
      <w:proofErr w:type="spellEnd"/>
      <w:proofErr w:type="gramEnd"/>
      <w:r w:rsidRPr="00A81791">
        <w:rPr>
          <w:sz w:val="20"/>
          <w:szCs w:val="20"/>
        </w:rPr>
        <w:t xml:space="preserve"> </w:t>
      </w:r>
      <w:proofErr w:type="spellStart"/>
      <w:r w:rsidRPr="00A81791">
        <w:rPr>
          <w:sz w:val="20"/>
          <w:szCs w:val="20"/>
        </w:rPr>
        <w:t>грн</w:t>
      </w:r>
      <w:proofErr w:type="spellEnd"/>
      <w:r w:rsidRPr="00A81791">
        <w:rPr>
          <w:sz w:val="20"/>
          <w:szCs w:val="20"/>
        </w:rPr>
        <w:t xml:space="preserve">. </w:t>
      </w:r>
    </w:p>
    <w:p w:rsidR="00560894" w:rsidRPr="005001CB" w:rsidRDefault="00560894" w:rsidP="00A81791">
      <w:pPr>
        <w:pStyle w:val="1"/>
        <w:shd w:val="clear" w:color="auto" w:fill="FFFFFF"/>
        <w:spacing w:before="0" w:beforeAutospacing="0" w:after="0" w:afterAutospacing="0"/>
        <w:jc w:val="both"/>
        <w:rPr>
          <w:b w:val="0"/>
          <w:sz w:val="20"/>
          <w:szCs w:val="20"/>
        </w:rPr>
      </w:pPr>
    </w:p>
    <w:p w:rsidR="00560894" w:rsidRPr="00560894" w:rsidRDefault="00560894" w:rsidP="00560894">
      <w:pPr>
        <w:outlineLvl w:val="0"/>
        <w:rPr>
          <w:b/>
          <w:bCs/>
          <w:kern w:val="36"/>
          <w:sz w:val="20"/>
          <w:szCs w:val="20"/>
        </w:rPr>
      </w:pPr>
      <w:r w:rsidRPr="00560894">
        <w:rPr>
          <w:b/>
          <w:bCs/>
          <w:kern w:val="36"/>
          <w:sz w:val="20"/>
          <w:szCs w:val="20"/>
        </w:rPr>
        <w:t xml:space="preserve">У ДФС </w:t>
      </w:r>
      <w:proofErr w:type="spellStart"/>
      <w:r w:rsidRPr="00560894">
        <w:rPr>
          <w:b/>
          <w:bCs/>
          <w:kern w:val="36"/>
          <w:sz w:val="20"/>
          <w:szCs w:val="20"/>
        </w:rPr>
        <w:t>презентували</w:t>
      </w:r>
      <w:proofErr w:type="spellEnd"/>
      <w:r w:rsidRPr="00560894">
        <w:rPr>
          <w:b/>
          <w:bCs/>
          <w:kern w:val="36"/>
          <w:sz w:val="20"/>
          <w:szCs w:val="20"/>
        </w:rPr>
        <w:t xml:space="preserve"> </w:t>
      </w:r>
      <w:proofErr w:type="spellStart"/>
      <w:r w:rsidRPr="00560894">
        <w:rPr>
          <w:b/>
          <w:bCs/>
          <w:kern w:val="36"/>
          <w:sz w:val="20"/>
          <w:szCs w:val="20"/>
        </w:rPr>
        <w:t>громадськості</w:t>
      </w:r>
      <w:proofErr w:type="spellEnd"/>
      <w:r w:rsidRPr="00560894">
        <w:rPr>
          <w:b/>
          <w:bCs/>
          <w:kern w:val="36"/>
          <w:sz w:val="20"/>
          <w:szCs w:val="20"/>
        </w:rPr>
        <w:t xml:space="preserve"> </w:t>
      </w:r>
      <w:proofErr w:type="spellStart"/>
      <w:r w:rsidRPr="00560894">
        <w:rPr>
          <w:b/>
          <w:bCs/>
          <w:kern w:val="36"/>
          <w:sz w:val="20"/>
          <w:szCs w:val="20"/>
        </w:rPr>
        <w:t>новації</w:t>
      </w:r>
      <w:proofErr w:type="spellEnd"/>
      <w:r w:rsidRPr="00560894">
        <w:rPr>
          <w:b/>
          <w:bCs/>
          <w:kern w:val="36"/>
          <w:sz w:val="20"/>
          <w:szCs w:val="20"/>
        </w:rPr>
        <w:t xml:space="preserve"> в </w:t>
      </w:r>
      <w:proofErr w:type="spellStart"/>
      <w:r w:rsidRPr="00560894">
        <w:rPr>
          <w:b/>
          <w:bCs/>
          <w:kern w:val="36"/>
          <w:sz w:val="20"/>
          <w:szCs w:val="20"/>
        </w:rPr>
        <w:t>адмініструванні</w:t>
      </w:r>
      <w:proofErr w:type="spellEnd"/>
      <w:r w:rsidRPr="00560894">
        <w:rPr>
          <w:b/>
          <w:bCs/>
          <w:kern w:val="36"/>
          <w:sz w:val="20"/>
          <w:szCs w:val="20"/>
        </w:rPr>
        <w:t xml:space="preserve"> </w:t>
      </w:r>
      <w:proofErr w:type="spellStart"/>
      <w:r w:rsidRPr="00560894">
        <w:rPr>
          <w:b/>
          <w:bCs/>
          <w:kern w:val="36"/>
          <w:sz w:val="20"/>
          <w:szCs w:val="20"/>
        </w:rPr>
        <w:t>митних</w:t>
      </w:r>
      <w:proofErr w:type="spellEnd"/>
      <w:r w:rsidRPr="00560894">
        <w:rPr>
          <w:b/>
          <w:bCs/>
          <w:kern w:val="36"/>
          <w:sz w:val="20"/>
          <w:szCs w:val="20"/>
        </w:rPr>
        <w:t xml:space="preserve"> </w:t>
      </w:r>
      <w:proofErr w:type="spellStart"/>
      <w:r w:rsidRPr="00560894">
        <w:rPr>
          <w:b/>
          <w:bCs/>
          <w:kern w:val="36"/>
          <w:sz w:val="20"/>
          <w:szCs w:val="20"/>
        </w:rPr>
        <w:t>платежі</w:t>
      </w:r>
      <w:proofErr w:type="gramStart"/>
      <w:r w:rsidRPr="00560894">
        <w:rPr>
          <w:b/>
          <w:bCs/>
          <w:kern w:val="36"/>
          <w:sz w:val="20"/>
          <w:szCs w:val="20"/>
        </w:rPr>
        <w:t>в</w:t>
      </w:r>
      <w:proofErr w:type="spellEnd"/>
      <w:proofErr w:type="gramEnd"/>
      <w:r w:rsidRPr="00560894">
        <w:rPr>
          <w:b/>
          <w:bCs/>
          <w:kern w:val="36"/>
          <w:sz w:val="20"/>
          <w:szCs w:val="20"/>
        </w:rPr>
        <w:t xml:space="preserve"> </w:t>
      </w:r>
    </w:p>
    <w:p w:rsidR="00560894" w:rsidRPr="00560894" w:rsidRDefault="00560894" w:rsidP="00560894">
      <w:pPr>
        <w:jc w:val="both"/>
        <w:rPr>
          <w:sz w:val="20"/>
          <w:szCs w:val="20"/>
        </w:rPr>
      </w:pPr>
      <w:r w:rsidRPr="00560894">
        <w:rPr>
          <w:sz w:val="20"/>
          <w:szCs w:val="20"/>
        </w:rPr>
        <w:t xml:space="preserve">Про </w:t>
      </w:r>
      <w:proofErr w:type="spellStart"/>
      <w:r w:rsidRPr="00560894">
        <w:rPr>
          <w:sz w:val="20"/>
          <w:szCs w:val="20"/>
        </w:rPr>
        <w:t>завершення</w:t>
      </w:r>
      <w:proofErr w:type="spellEnd"/>
      <w:r w:rsidRPr="00560894">
        <w:rPr>
          <w:sz w:val="20"/>
          <w:szCs w:val="20"/>
        </w:rPr>
        <w:t xml:space="preserve"> </w:t>
      </w:r>
      <w:proofErr w:type="spellStart"/>
      <w:proofErr w:type="gramStart"/>
      <w:r w:rsidRPr="00560894">
        <w:rPr>
          <w:sz w:val="20"/>
          <w:szCs w:val="20"/>
        </w:rPr>
        <w:t>п</w:t>
      </w:r>
      <w:proofErr w:type="gramEnd"/>
      <w:r w:rsidRPr="00560894">
        <w:rPr>
          <w:sz w:val="20"/>
          <w:szCs w:val="20"/>
        </w:rPr>
        <w:t>ілотного</w:t>
      </w:r>
      <w:proofErr w:type="spellEnd"/>
      <w:r w:rsidRPr="00560894">
        <w:rPr>
          <w:sz w:val="20"/>
          <w:szCs w:val="20"/>
        </w:rPr>
        <w:t xml:space="preserve"> проекту </w:t>
      </w:r>
      <w:proofErr w:type="spellStart"/>
      <w:r w:rsidRPr="00560894">
        <w:rPr>
          <w:sz w:val="20"/>
          <w:szCs w:val="20"/>
        </w:rPr>
        <w:t>з</w:t>
      </w:r>
      <w:proofErr w:type="spellEnd"/>
      <w:r w:rsidRPr="00560894">
        <w:rPr>
          <w:sz w:val="20"/>
          <w:szCs w:val="20"/>
        </w:rPr>
        <w:t xml:space="preserve"> </w:t>
      </w:r>
      <w:proofErr w:type="spellStart"/>
      <w:r w:rsidRPr="00560894">
        <w:rPr>
          <w:sz w:val="20"/>
          <w:szCs w:val="20"/>
        </w:rPr>
        <w:t>переведення</w:t>
      </w:r>
      <w:proofErr w:type="spellEnd"/>
      <w:r w:rsidRPr="00560894">
        <w:rPr>
          <w:sz w:val="20"/>
          <w:szCs w:val="20"/>
        </w:rPr>
        <w:t xml:space="preserve"> </w:t>
      </w:r>
      <w:proofErr w:type="spellStart"/>
      <w:r w:rsidRPr="00560894">
        <w:rPr>
          <w:sz w:val="20"/>
          <w:szCs w:val="20"/>
        </w:rPr>
        <w:t>підприємств</w:t>
      </w:r>
      <w:proofErr w:type="spellEnd"/>
      <w:r w:rsidRPr="00560894">
        <w:rPr>
          <w:sz w:val="20"/>
          <w:szCs w:val="20"/>
        </w:rPr>
        <w:t xml:space="preserve"> на </w:t>
      </w:r>
      <w:proofErr w:type="spellStart"/>
      <w:r w:rsidRPr="00560894">
        <w:rPr>
          <w:sz w:val="20"/>
          <w:szCs w:val="20"/>
        </w:rPr>
        <w:t>обслуговування</w:t>
      </w:r>
      <w:proofErr w:type="spellEnd"/>
      <w:r w:rsidRPr="00560894">
        <w:rPr>
          <w:sz w:val="20"/>
          <w:szCs w:val="20"/>
        </w:rPr>
        <w:t xml:space="preserve"> через </w:t>
      </w:r>
      <w:proofErr w:type="spellStart"/>
      <w:r w:rsidRPr="00560894">
        <w:rPr>
          <w:sz w:val="20"/>
          <w:szCs w:val="20"/>
        </w:rPr>
        <w:t>єдиний</w:t>
      </w:r>
      <w:proofErr w:type="spellEnd"/>
      <w:r w:rsidRPr="00560894">
        <w:rPr>
          <w:sz w:val="20"/>
          <w:szCs w:val="20"/>
        </w:rPr>
        <w:t xml:space="preserve"> </w:t>
      </w:r>
      <w:proofErr w:type="spellStart"/>
      <w:r w:rsidRPr="00560894">
        <w:rPr>
          <w:sz w:val="20"/>
          <w:szCs w:val="20"/>
        </w:rPr>
        <w:t>казначейський</w:t>
      </w:r>
      <w:proofErr w:type="spellEnd"/>
      <w:r w:rsidRPr="00560894">
        <w:rPr>
          <w:sz w:val="20"/>
          <w:szCs w:val="20"/>
        </w:rPr>
        <w:t xml:space="preserve"> </w:t>
      </w:r>
      <w:proofErr w:type="spellStart"/>
      <w:r w:rsidRPr="00560894">
        <w:rPr>
          <w:sz w:val="20"/>
          <w:szCs w:val="20"/>
        </w:rPr>
        <w:t>рахунок</w:t>
      </w:r>
      <w:proofErr w:type="spellEnd"/>
      <w:r w:rsidRPr="00560894">
        <w:rPr>
          <w:sz w:val="20"/>
          <w:szCs w:val="20"/>
        </w:rPr>
        <w:t xml:space="preserve">, </w:t>
      </w:r>
      <w:proofErr w:type="spellStart"/>
      <w:r w:rsidRPr="00560894">
        <w:rPr>
          <w:sz w:val="20"/>
          <w:szCs w:val="20"/>
        </w:rPr>
        <w:t>що</w:t>
      </w:r>
      <w:proofErr w:type="spellEnd"/>
      <w:r w:rsidRPr="00560894">
        <w:rPr>
          <w:sz w:val="20"/>
          <w:szCs w:val="20"/>
        </w:rPr>
        <w:t xml:space="preserve"> </w:t>
      </w:r>
      <w:proofErr w:type="spellStart"/>
      <w:r w:rsidRPr="00560894">
        <w:rPr>
          <w:sz w:val="20"/>
          <w:szCs w:val="20"/>
        </w:rPr>
        <w:t>очікувати</w:t>
      </w:r>
      <w:proofErr w:type="spellEnd"/>
      <w:r w:rsidRPr="00560894">
        <w:rPr>
          <w:sz w:val="20"/>
          <w:szCs w:val="20"/>
        </w:rPr>
        <w:t xml:space="preserve"> </w:t>
      </w:r>
      <w:proofErr w:type="spellStart"/>
      <w:r w:rsidRPr="00560894">
        <w:rPr>
          <w:sz w:val="20"/>
          <w:szCs w:val="20"/>
        </w:rPr>
        <w:t>бізнесу</w:t>
      </w:r>
      <w:proofErr w:type="spellEnd"/>
      <w:r w:rsidRPr="00560894">
        <w:rPr>
          <w:sz w:val="20"/>
          <w:szCs w:val="20"/>
        </w:rPr>
        <w:t xml:space="preserve"> та </w:t>
      </w:r>
      <w:proofErr w:type="spellStart"/>
      <w:r w:rsidRPr="00560894">
        <w:rPr>
          <w:sz w:val="20"/>
          <w:szCs w:val="20"/>
        </w:rPr>
        <w:t>які</w:t>
      </w:r>
      <w:proofErr w:type="spellEnd"/>
      <w:r w:rsidRPr="00560894">
        <w:rPr>
          <w:sz w:val="20"/>
          <w:szCs w:val="20"/>
        </w:rPr>
        <w:t xml:space="preserve"> </w:t>
      </w:r>
      <w:proofErr w:type="spellStart"/>
      <w:r w:rsidRPr="00560894">
        <w:rPr>
          <w:sz w:val="20"/>
          <w:szCs w:val="20"/>
        </w:rPr>
        <w:t>переваги</w:t>
      </w:r>
      <w:proofErr w:type="spellEnd"/>
      <w:r w:rsidRPr="00560894">
        <w:rPr>
          <w:sz w:val="20"/>
          <w:szCs w:val="20"/>
        </w:rPr>
        <w:t xml:space="preserve"> </w:t>
      </w:r>
      <w:proofErr w:type="spellStart"/>
      <w:r w:rsidRPr="00560894">
        <w:rPr>
          <w:sz w:val="20"/>
          <w:szCs w:val="20"/>
        </w:rPr>
        <w:t>дає</w:t>
      </w:r>
      <w:proofErr w:type="spellEnd"/>
      <w:r w:rsidRPr="00560894">
        <w:rPr>
          <w:sz w:val="20"/>
          <w:szCs w:val="20"/>
        </w:rPr>
        <w:t xml:space="preserve"> нова система – про </w:t>
      </w:r>
      <w:proofErr w:type="spellStart"/>
      <w:r w:rsidRPr="00560894">
        <w:rPr>
          <w:sz w:val="20"/>
          <w:szCs w:val="20"/>
        </w:rPr>
        <w:t>це</w:t>
      </w:r>
      <w:proofErr w:type="spellEnd"/>
      <w:r w:rsidRPr="00560894">
        <w:rPr>
          <w:sz w:val="20"/>
          <w:szCs w:val="20"/>
        </w:rPr>
        <w:t xml:space="preserve"> говорили </w:t>
      </w:r>
      <w:proofErr w:type="spellStart"/>
      <w:r w:rsidRPr="00560894">
        <w:rPr>
          <w:sz w:val="20"/>
          <w:szCs w:val="20"/>
        </w:rPr>
        <w:t>сьогодні</w:t>
      </w:r>
      <w:proofErr w:type="spellEnd"/>
      <w:r w:rsidRPr="00560894">
        <w:rPr>
          <w:sz w:val="20"/>
          <w:szCs w:val="20"/>
        </w:rPr>
        <w:t xml:space="preserve"> </w:t>
      </w:r>
      <w:proofErr w:type="spellStart"/>
      <w:r w:rsidRPr="00560894">
        <w:rPr>
          <w:sz w:val="20"/>
          <w:szCs w:val="20"/>
        </w:rPr>
        <w:t>представники</w:t>
      </w:r>
      <w:proofErr w:type="spellEnd"/>
      <w:r w:rsidRPr="00560894">
        <w:rPr>
          <w:sz w:val="20"/>
          <w:szCs w:val="20"/>
        </w:rPr>
        <w:t xml:space="preserve"> ДФС, </w:t>
      </w:r>
      <w:proofErr w:type="spellStart"/>
      <w:r w:rsidRPr="00560894">
        <w:rPr>
          <w:sz w:val="20"/>
          <w:szCs w:val="20"/>
        </w:rPr>
        <w:t>Міністерства</w:t>
      </w:r>
      <w:proofErr w:type="spellEnd"/>
      <w:r w:rsidRPr="00560894">
        <w:rPr>
          <w:sz w:val="20"/>
          <w:szCs w:val="20"/>
        </w:rPr>
        <w:t xml:space="preserve"> </w:t>
      </w:r>
      <w:proofErr w:type="spellStart"/>
      <w:r w:rsidRPr="00560894">
        <w:rPr>
          <w:sz w:val="20"/>
          <w:szCs w:val="20"/>
        </w:rPr>
        <w:t>фінансів</w:t>
      </w:r>
      <w:proofErr w:type="spellEnd"/>
      <w:r w:rsidRPr="00560894">
        <w:rPr>
          <w:sz w:val="20"/>
          <w:szCs w:val="20"/>
        </w:rPr>
        <w:t xml:space="preserve">, члени </w:t>
      </w:r>
      <w:proofErr w:type="spellStart"/>
      <w:r w:rsidRPr="00560894">
        <w:rPr>
          <w:sz w:val="20"/>
          <w:szCs w:val="20"/>
        </w:rPr>
        <w:t>митного</w:t>
      </w:r>
      <w:proofErr w:type="spellEnd"/>
      <w:r w:rsidRPr="00560894">
        <w:rPr>
          <w:sz w:val="20"/>
          <w:szCs w:val="20"/>
        </w:rPr>
        <w:t xml:space="preserve"> </w:t>
      </w:r>
      <w:proofErr w:type="spellStart"/>
      <w:r w:rsidRPr="00560894">
        <w:rPr>
          <w:sz w:val="20"/>
          <w:szCs w:val="20"/>
        </w:rPr>
        <w:t>комітету</w:t>
      </w:r>
      <w:proofErr w:type="spellEnd"/>
      <w:r w:rsidRPr="00560894">
        <w:rPr>
          <w:sz w:val="20"/>
          <w:szCs w:val="20"/>
        </w:rPr>
        <w:t xml:space="preserve"> при </w:t>
      </w:r>
      <w:proofErr w:type="spellStart"/>
      <w:r w:rsidRPr="00560894">
        <w:rPr>
          <w:sz w:val="20"/>
          <w:szCs w:val="20"/>
        </w:rPr>
        <w:t>Громадській</w:t>
      </w:r>
      <w:proofErr w:type="spellEnd"/>
      <w:r w:rsidRPr="00560894">
        <w:rPr>
          <w:sz w:val="20"/>
          <w:szCs w:val="20"/>
        </w:rPr>
        <w:t xml:space="preserve"> </w:t>
      </w:r>
      <w:proofErr w:type="spellStart"/>
      <w:r w:rsidRPr="00560894">
        <w:rPr>
          <w:sz w:val="20"/>
          <w:szCs w:val="20"/>
        </w:rPr>
        <w:t>раді</w:t>
      </w:r>
      <w:proofErr w:type="spellEnd"/>
      <w:r w:rsidRPr="00560894">
        <w:rPr>
          <w:sz w:val="20"/>
          <w:szCs w:val="20"/>
        </w:rPr>
        <w:t xml:space="preserve"> при ДФС та </w:t>
      </w:r>
      <w:proofErr w:type="spellStart"/>
      <w:r w:rsidRPr="00560894">
        <w:rPr>
          <w:sz w:val="20"/>
          <w:szCs w:val="20"/>
        </w:rPr>
        <w:t>Американської</w:t>
      </w:r>
      <w:proofErr w:type="spellEnd"/>
      <w:r w:rsidRPr="00560894">
        <w:rPr>
          <w:sz w:val="20"/>
          <w:szCs w:val="20"/>
        </w:rPr>
        <w:t xml:space="preserve"> </w:t>
      </w:r>
      <w:proofErr w:type="spellStart"/>
      <w:r w:rsidRPr="00560894">
        <w:rPr>
          <w:sz w:val="20"/>
          <w:szCs w:val="20"/>
        </w:rPr>
        <w:t>торгівельної</w:t>
      </w:r>
      <w:proofErr w:type="spellEnd"/>
      <w:r w:rsidRPr="00560894">
        <w:rPr>
          <w:sz w:val="20"/>
          <w:szCs w:val="20"/>
        </w:rPr>
        <w:t xml:space="preserve"> </w:t>
      </w:r>
      <w:proofErr w:type="spellStart"/>
      <w:r w:rsidRPr="00560894">
        <w:rPr>
          <w:sz w:val="20"/>
          <w:szCs w:val="20"/>
        </w:rPr>
        <w:t>палати</w:t>
      </w:r>
      <w:proofErr w:type="spellEnd"/>
      <w:r w:rsidRPr="00560894">
        <w:rPr>
          <w:sz w:val="20"/>
          <w:szCs w:val="20"/>
        </w:rPr>
        <w:t xml:space="preserve"> в </w:t>
      </w:r>
      <w:proofErr w:type="spellStart"/>
      <w:r w:rsidRPr="00560894">
        <w:rPr>
          <w:sz w:val="20"/>
          <w:szCs w:val="20"/>
        </w:rPr>
        <w:t>Україні</w:t>
      </w:r>
      <w:proofErr w:type="spellEnd"/>
      <w:r w:rsidRPr="00560894">
        <w:rPr>
          <w:sz w:val="20"/>
          <w:szCs w:val="20"/>
        </w:rPr>
        <w:t xml:space="preserve">. </w:t>
      </w:r>
    </w:p>
    <w:p w:rsidR="00560894" w:rsidRPr="00560894" w:rsidRDefault="00560894" w:rsidP="00560894">
      <w:pPr>
        <w:jc w:val="both"/>
        <w:rPr>
          <w:sz w:val="20"/>
          <w:szCs w:val="20"/>
        </w:rPr>
      </w:pPr>
      <w:r w:rsidRPr="00560894">
        <w:rPr>
          <w:sz w:val="20"/>
          <w:szCs w:val="20"/>
        </w:rPr>
        <w:t>«</w:t>
      </w:r>
      <w:proofErr w:type="spellStart"/>
      <w:r w:rsidRPr="00560894">
        <w:rPr>
          <w:sz w:val="20"/>
          <w:szCs w:val="20"/>
        </w:rPr>
        <w:t>Єдиний</w:t>
      </w:r>
      <w:proofErr w:type="spellEnd"/>
      <w:r w:rsidRPr="00560894">
        <w:rPr>
          <w:sz w:val="20"/>
          <w:szCs w:val="20"/>
        </w:rPr>
        <w:t xml:space="preserve"> </w:t>
      </w:r>
      <w:proofErr w:type="spellStart"/>
      <w:r w:rsidRPr="00560894">
        <w:rPr>
          <w:sz w:val="20"/>
          <w:szCs w:val="20"/>
        </w:rPr>
        <w:t>рахунок</w:t>
      </w:r>
      <w:proofErr w:type="spellEnd"/>
      <w:r w:rsidRPr="00560894">
        <w:rPr>
          <w:sz w:val="20"/>
          <w:szCs w:val="20"/>
        </w:rPr>
        <w:t xml:space="preserve"> – </w:t>
      </w:r>
      <w:proofErr w:type="spellStart"/>
      <w:r w:rsidRPr="00560894">
        <w:rPr>
          <w:sz w:val="20"/>
          <w:szCs w:val="20"/>
        </w:rPr>
        <w:t>це</w:t>
      </w:r>
      <w:proofErr w:type="spellEnd"/>
      <w:r w:rsidRPr="00560894">
        <w:rPr>
          <w:sz w:val="20"/>
          <w:szCs w:val="20"/>
        </w:rPr>
        <w:t xml:space="preserve"> </w:t>
      </w:r>
      <w:proofErr w:type="spellStart"/>
      <w:r w:rsidRPr="00560894">
        <w:rPr>
          <w:sz w:val="20"/>
          <w:szCs w:val="20"/>
        </w:rPr>
        <w:t>новий</w:t>
      </w:r>
      <w:proofErr w:type="spellEnd"/>
      <w:r w:rsidRPr="00560894">
        <w:rPr>
          <w:sz w:val="20"/>
          <w:szCs w:val="20"/>
        </w:rPr>
        <w:t xml:space="preserve"> порядок </w:t>
      </w:r>
      <w:proofErr w:type="spellStart"/>
      <w:r w:rsidRPr="00560894">
        <w:rPr>
          <w:sz w:val="20"/>
          <w:szCs w:val="20"/>
        </w:rPr>
        <w:t>перерахування</w:t>
      </w:r>
      <w:proofErr w:type="spellEnd"/>
      <w:r w:rsidRPr="00560894">
        <w:rPr>
          <w:sz w:val="20"/>
          <w:szCs w:val="20"/>
        </w:rPr>
        <w:t xml:space="preserve"> до бюджету </w:t>
      </w:r>
      <w:proofErr w:type="spellStart"/>
      <w:r w:rsidRPr="00560894">
        <w:rPr>
          <w:sz w:val="20"/>
          <w:szCs w:val="20"/>
        </w:rPr>
        <w:t>платежів</w:t>
      </w:r>
      <w:proofErr w:type="spellEnd"/>
      <w:r w:rsidRPr="00560894">
        <w:rPr>
          <w:sz w:val="20"/>
          <w:szCs w:val="20"/>
        </w:rPr>
        <w:t xml:space="preserve">, </w:t>
      </w:r>
      <w:proofErr w:type="spellStart"/>
      <w:r w:rsidRPr="00560894">
        <w:rPr>
          <w:sz w:val="20"/>
          <w:szCs w:val="20"/>
        </w:rPr>
        <w:t>які</w:t>
      </w:r>
      <w:proofErr w:type="spellEnd"/>
      <w:r w:rsidRPr="00560894">
        <w:rPr>
          <w:sz w:val="20"/>
          <w:szCs w:val="20"/>
        </w:rPr>
        <w:t xml:space="preserve"> </w:t>
      </w:r>
      <w:proofErr w:type="spellStart"/>
      <w:r w:rsidRPr="00560894">
        <w:rPr>
          <w:sz w:val="20"/>
          <w:szCs w:val="20"/>
        </w:rPr>
        <w:t>вносяться</w:t>
      </w:r>
      <w:proofErr w:type="spellEnd"/>
      <w:r w:rsidRPr="00560894">
        <w:rPr>
          <w:sz w:val="20"/>
          <w:szCs w:val="20"/>
        </w:rPr>
        <w:t xml:space="preserve"> </w:t>
      </w:r>
      <w:proofErr w:type="spellStart"/>
      <w:proofErr w:type="gramStart"/>
      <w:r w:rsidRPr="00560894">
        <w:rPr>
          <w:sz w:val="20"/>
          <w:szCs w:val="20"/>
        </w:rPr>
        <w:t>п</w:t>
      </w:r>
      <w:proofErr w:type="gramEnd"/>
      <w:r w:rsidRPr="00560894">
        <w:rPr>
          <w:sz w:val="20"/>
          <w:szCs w:val="20"/>
        </w:rPr>
        <w:t>ід</w:t>
      </w:r>
      <w:proofErr w:type="spellEnd"/>
      <w:r w:rsidRPr="00560894">
        <w:rPr>
          <w:sz w:val="20"/>
          <w:szCs w:val="20"/>
        </w:rPr>
        <w:t xml:space="preserve"> час </w:t>
      </w:r>
      <w:proofErr w:type="spellStart"/>
      <w:r w:rsidRPr="00560894">
        <w:rPr>
          <w:sz w:val="20"/>
          <w:szCs w:val="20"/>
        </w:rPr>
        <w:t>митного</w:t>
      </w:r>
      <w:proofErr w:type="spellEnd"/>
      <w:r w:rsidRPr="00560894">
        <w:rPr>
          <w:sz w:val="20"/>
          <w:szCs w:val="20"/>
        </w:rPr>
        <w:t xml:space="preserve"> </w:t>
      </w:r>
      <w:proofErr w:type="spellStart"/>
      <w:r w:rsidRPr="00560894">
        <w:rPr>
          <w:sz w:val="20"/>
          <w:szCs w:val="20"/>
        </w:rPr>
        <w:t>оформлення</w:t>
      </w:r>
      <w:proofErr w:type="spellEnd"/>
      <w:r w:rsidRPr="00560894">
        <w:rPr>
          <w:sz w:val="20"/>
          <w:szCs w:val="20"/>
        </w:rPr>
        <w:t xml:space="preserve"> </w:t>
      </w:r>
      <w:proofErr w:type="spellStart"/>
      <w:r w:rsidRPr="00560894">
        <w:rPr>
          <w:sz w:val="20"/>
          <w:szCs w:val="20"/>
        </w:rPr>
        <w:t>товарів</w:t>
      </w:r>
      <w:proofErr w:type="spellEnd"/>
      <w:r w:rsidRPr="00560894">
        <w:rPr>
          <w:sz w:val="20"/>
          <w:szCs w:val="20"/>
        </w:rPr>
        <w:t xml:space="preserve">. Ми </w:t>
      </w:r>
      <w:proofErr w:type="spellStart"/>
      <w:r w:rsidRPr="00560894">
        <w:rPr>
          <w:sz w:val="20"/>
          <w:szCs w:val="20"/>
        </w:rPr>
        <w:t>маємо</w:t>
      </w:r>
      <w:proofErr w:type="spellEnd"/>
      <w:r w:rsidRPr="00560894">
        <w:rPr>
          <w:sz w:val="20"/>
          <w:szCs w:val="20"/>
        </w:rPr>
        <w:t xml:space="preserve"> </w:t>
      </w:r>
      <w:proofErr w:type="spellStart"/>
      <w:r w:rsidRPr="00560894">
        <w:rPr>
          <w:sz w:val="20"/>
          <w:szCs w:val="20"/>
        </w:rPr>
        <w:t>позитивні</w:t>
      </w:r>
      <w:proofErr w:type="spellEnd"/>
      <w:r w:rsidRPr="00560894">
        <w:rPr>
          <w:sz w:val="20"/>
          <w:szCs w:val="20"/>
        </w:rPr>
        <w:t xml:space="preserve"> </w:t>
      </w:r>
      <w:proofErr w:type="spellStart"/>
      <w:r w:rsidRPr="00560894">
        <w:rPr>
          <w:sz w:val="20"/>
          <w:szCs w:val="20"/>
        </w:rPr>
        <w:t>результати</w:t>
      </w:r>
      <w:proofErr w:type="spellEnd"/>
      <w:r w:rsidRPr="00560894">
        <w:rPr>
          <w:sz w:val="20"/>
          <w:szCs w:val="20"/>
        </w:rPr>
        <w:t xml:space="preserve"> </w:t>
      </w:r>
      <w:proofErr w:type="spellStart"/>
      <w:r w:rsidRPr="00560894">
        <w:rPr>
          <w:sz w:val="20"/>
          <w:szCs w:val="20"/>
        </w:rPr>
        <w:t>від</w:t>
      </w:r>
      <w:proofErr w:type="spellEnd"/>
      <w:r w:rsidRPr="00560894">
        <w:rPr>
          <w:sz w:val="20"/>
          <w:szCs w:val="20"/>
        </w:rPr>
        <w:t xml:space="preserve"> </w:t>
      </w:r>
      <w:proofErr w:type="spellStart"/>
      <w:r w:rsidRPr="00560894">
        <w:rPr>
          <w:sz w:val="20"/>
          <w:szCs w:val="20"/>
        </w:rPr>
        <w:t>пілотного</w:t>
      </w:r>
      <w:proofErr w:type="spellEnd"/>
      <w:r w:rsidRPr="00560894">
        <w:rPr>
          <w:sz w:val="20"/>
          <w:szCs w:val="20"/>
        </w:rPr>
        <w:t xml:space="preserve"> проекту, участь в </w:t>
      </w:r>
      <w:proofErr w:type="spellStart"/>
      <w:r w:rsidRPr="00560894">
        <w:rPr>
          <w:sz w:val="20"/>
          <w:szCs w:val="20"/>
        </w:rPr>
        <w:t>якому</w:t>
      </w:r>
      <w:proofErr w:type="spellEnd"/>
      <w:r w:rsidRPr="00560894">
        <w:rPr>
          <w:sz w:val="20"/>
          <w:szCs w:val="20"/>
        </w:rPr>
        <w:t xml:space="preserve"> взяли </w:t>
      </w:r>
      <w:proofErr w:type="spellStart"/>
      <w:r w:rsidRPr="00560894">
        <w:rPr>
          <w:sz w:val="20"/>
          <w:szCs w:val="20"/>
        </w:rPr>
        <w:t>спочатку</w:t>
      </w:r>
      <w:proofErr w:type="spellEnd"/>
      <w:r w:rsidRPr="00560894">
        <w:rPr>
          <w:sz w:val="20"/>
          <w:szCs w:val="20"/>
        </w:rPr>
        <w:t xml:space="preserve"> 150 </w:t>
      </w:r>
      <w:proofErr w:type="spellStart"/>
      <w:r w:rsidRPr="00560894">
        <w:rPr>
          <w:sz w:val="20"/>
          <w:szCs w:val="20"/>
        </w:rPr>
        <w:t>підприємств</w:t>
      </w:r>
      <w:proofErr w:type="spellEnd"/>
      <w:r w:rsidRPr="00560894">
        <w:rPr>
          <w:sz w:val="20"/>
          <w:szCs w:val="20"/>
        </w:rPr>
        <w:t xml:space="preserve">, а </w:t>
      </w:r>
      <w:proofErr w:type="spellStart"/>
      <w:r w:rsidRPr="00560894">
        <w:rPr>
          <w:sz w:val="20"/>
          <w:szCs w:val="20"/>
        </w:rPr>
        <w:t>потім</w:t>
      </w:r>
      <w:proofErr w:type="spellEnd"/>
      <w:r w:rsidRPr="00560894">
        <w:rPr>
          <w:sz w:val="20"/>
          <w:szCs w:val="20"/>
        </w:rPr>
        <w:t xml:space="preserve"> до них </w:t>
      </w:r>
      <w:proofErr w:type="spellStart"/>
      <w:r w:rsidRPr="00560894">
        <w:rPr>
          <w:sz w:val="20"/>
          <w:szCs w:val="20"/>
        </w:rPr>
        <w:t>долучилися</w:t>
      </w:r>
      <w:proofErr w:type="spellEnd"/>
      <w:r w:rsidRPr="00560894">
        <w:rPr>
          <w:sz w:val="20"/>
          <w:szCs w:val="20"/>
        </w:rPr>
        <w:t xml:space="preserve"> </w:t>
      </w:r>
      <w:proofErr w:type="spellStart"/>
      <w:r w:rsidRPr="00560894">
        <w:rPr>
          <w:sz w:val="20"/>
          <w:szCs w:val="20"/>
        </w:rPr>
        <w:t>ще</w:t>
      </w:r>
      <w:proofErr w:type="spellEnd"/>
      <w:r w:rsidRPr="00560894">
        <w:rPr>
          <w:sz w:val="20"/>
          <w:szCs w:val="20"/>
        </w:rPr>
        <w:t xml:space="preserve"> 2000. </w:t>
      </w:r>
      <w:proofErr w:type="spellStart"/>
      <w:r w:rsidRPr="00560894">
        <w:rPr>
          <w:sz w:val="20"/>
          <w:szCs w:val="20"/>
        </w:rPr>
        <w:t>Новий</w:t>
      </w:r>
      <w:proofErr w:type="spellEnd"/>
      <w:r w:rsidRPr="00560894">
        <w:rPr>
          <w:sz w:val="20"/>
          <w:szCs w:val="20"/>
        </w:rPr>
        <w:t xml:space="preserve"> </w:t>
      </w:r>
      <w:proofErr w:type="spellStart"/>
      <w:r w:rsidRPr="00560894">
        <w:rPr>
          <w:sz w:val="20"/>
          <w:szCs w:val="20"/>
        </w:rPr>
        <w:t>механізм</w:t>
      </w:r>
      <w:proofErr w:type="spellEnd"/>
      <w:r w:rsidRPr="00560894">
        <w:rPr>
          <w:sz w:val="20"/>
          <w:szCs w:val="20"/>
        </w:rPr>
        <w:t xml:space="preserve"> </w:t>
      </w:r>
      <w:proofErr w:type="spellStart"/>
      <w:r w:rsidRPr="00560894">
        <w:rPr>
          <w:sz w:val="20"/>
          <w:szCs w:val="20"/>
        </w:rPr>
        <w:t>є</w:t>
      </w:r>
      <w:proofErr w:type="spellEnd"/>
      <w:r w:rsidRPr="00560894">
        <w:rPr>
          <w:sz w:val="20"/>
          <w:szCs w:val="20"/>
        </w:rPr>
        <w:t xml:space="preserve"> </w:t>
      </w:r>
      <w:proofErr w:type="spellStart"/>
      <w:r w:rsidRPr="00560894">
        <w:rPr>
          <w:sz w:val="20"/>
          <w:szCs w:val="20"/>
        </w:rPr>
        <w:t>суттєвим</w:t>
      </w:r>
      <w:proofErr w:type="spellEnd"/>
      <w:r w:rsidRPr="00560894">
        <w:rPr>
          <w:sz w:val="20"/>
          <w:szCs w:val="20"/>
        </w:rPr>
        <w:t xml:space="preserve"> </w:t>
      </w:r>
      <w:proofErr w:type="spellStart"/>
      <w:r w:rsidRPr="00560894">
        <w:rPr>
          <w:sz w:val="20"/>
          <w:szCs w:val="20"/>
        </w:rPr>
        <w:t>кроком</w:t>
      </w:r>
      <w:proofErr w:type="spellEnd"/>
      <w:r w:rsidRPr="00560894">
        <w:rPr>
          <w:sz w:val="20"/>
          <w:szCs w:val="20"/>
        </w:rPr>
        <w:t xml:space="preserve"> до </w:t>
      </w:r>
      <w:proofErr w:type="spellStart"/>
      <w:r w:rsidRPr="00560894">
        <w:rPr>
          <w:sz w:val="20"/>
          <w:szCs w:val="20"/>
        </w:rPr>
        <w:t>спрощення</w:t>
      </w:r>
      <w:proofErr w:type="spellEnd"/>
      <w:r w:rsidRPr="00560894">
        <w:rPr>
          <w:sz w:val="20"/>
          <w:szCs w:val="20"/>
        </w:rPr>
        <w:t xml:space="preserve"> </w:t>
      </w:r>
      <w:proofErr w:type="spellStart"/>
      <w:r w:rsidRPr="00560894">
        <w:rPr>
          <w:sz w:val="20"/>
          <w:szCs w:val="20"/>
        </w:rPr>
        <w:t>митних</w:t>
      </w:r>
      <w:proofErr w:type="spellEnd"/>
      <w:r w:rsidRPr="00560894">
        <w:rPr>
          <w:sz w:val="20"/>
          <w:szCs w:val="20"/>
        </w:rPr>
        <w:t xml:space="preserve"> формальностей», – </w:t>
      </w:r>
      <w:proofErr w:type="spellStart"/>
      <w:r w:rsidRPr="00560894">
        <w:rPr>
          <w:sz w:val="20"/>
          <w:szCs w:val="20"/>
        </w:rPr>
        <w:t>зазначив</w:t>
      </w:r>
      <w:proofErr w:type="spellEnd"/>
      <w:r w:rsidRPr="00560894">
        <w:rPr>
          <w:sz w:val="20"/>
          <w:szCs w:val="20"/>
        </w:rPr>
        <w:t xml:space="preserve"> в.о. директора Департаменту </w:t>
      </w:r>
      <w:proofErr w:type="spellStart"/>
      <w:r w:rsidRPr="00560894">
        <w:rPr>
          <w:sz w:val="20"/>
          <w:szCs w:val="20"/>
        </w:rPr>
        <w:t>адміністрування</w:t>
      </w:r>
      <w:proofErr w:type="spellEnd"/>
      <w:r w:rsidRPr="00560894">
        <w:rPr>
          <w:sz w:val="20"/>
          <w:szCs w:val="20"/>
        </w:rPr>
        <w:t xml:space="preserve"> </w:t>
      </w:r>
      <w:proofErr w:type="spellStart"/>
      <w:r w:rsidRPr="00560894">
        <w:rPr>
          <w:sz w:val="20"/>
          <w:szCs w:val="20"/>
        </w:rPr>
        <w:t>митних</w:t>
      </w:r>
      <w:proofErr w:type="spellEnd"/>
      <w:r w:rsidRPr="00560894">
        <w:rPr>
          <w:sz w:val="20"/>
          <w:szCs w:val="20"/>
        </w:rPr>
        <w:t xml:space="preserve"> </w:t>
      </w:r>
      <w:proofErr w:type="spellStart"/>
      <w:r w:rsidRPr="00560894">
        <w:rPr>
          <w:sz w:val="20"/>
          <w:szCs w:val="20"/>
        </w:rPr>
        <w:t>платежі</w:t>
      </w:r>
      <w:proofErr w:type="gramStart"/>
      <w:r w:rsidRPr="00560894">
        <w:rPr>
          <w:sz w:val="20"/>
          <w:szCs w:val="20"/>
        </w:rPr>
        <w:t>в</w:t>
      </w:r>
      <w:proofErr w:type="spellEnd"/>
      <w:proofErr w:type="gramEnd"/>
      <w:r w:rsidRPr="00560894">
        <w:rPr>
          <w:sz w:val="20"/>
          <w:szCs w:val="20"/>
        </w:rPr>
        <w:t xml:space="preserve"> та </w:t>
      </w:r>
      <w:proofErr w:type="spellStart"/>
      <w:r w:rsidRPr="00560894">
        <w:rPr>
          <w:sz w:val="20"/>
          <w:szCs w:val="20"/>
        </w:rPr>
        <w:t>митно-тарифного</w:t>
      </w:r>
      <w:proofErr w:type="spellEnd"/>
      <w:r w:rsidRPr="00560894">
        <w:rPr>
          <w:sz w:val="20"/>
          <w:szCs w:val="20"/>
        </w:rPr>
        <w:t xml:space="preserve"> </w:t>
      </w:r>
      <w:proofErr w:type="spellStart"/>
      <w:r w:rsidRPr="00560894">
        <w:rPr>
          <w:sz w:val="20"/>
          <w:szCs w:val="20"/>
        </w:rPr>
        <w:t>регулювання</w:t>
      </w:r>
      <w:proofErr w:type="spellEnd"/>
      <w:r w:rsidRPr="00560894">
        <w:rPr>
          <w:sz w:val="20"/>
          <w:szCs w:val="20"/>
        </w:rPr>
        <w:t xml:space="preserve"> ДФС </w:t>
      </w:r>
      <w:proofErr w:type="spellStart"/>
      <w:r w:rsidRPr="00560894">
        <w:rPr>
          <w:sz w:val="20"/>
          <w:szCs w:val="20"/>
        </w:rPr>
        <w:t>Андрій</w:t>
      </w:r>
      <w:proofErr w:type="spellEnd"/>
      <w:r w:rsidRPr="00560894">
        <w:rPr>
          <w:sz w:val="20"/>
          <w:szCs w:val="20"/>
        </w:rPr>
        <w:t xml:space="preserve"> </w:t>
      </w:r>
      <w:proofErr w:type="spellStart"/>
      <w:r w:rsidRPr="00560894">
        <w:rPr>
          <w:sz w:val="20"/>
          <w:szCs w:val="20"/>
        </w:rPr>
        <w:t>Войцещук</w:t>
      </w:r>
      <w:proofErr w:type="spellEnd"/>
      <w:r w:rsidRPr="00560894">
        <w:rPr>
          <w:sz w:val="20"/>
          <w:szCs w:val="20"/>
        </w:rPr>
        <w:t xml:space="preserve">. </w:t>
      </w:r>
    </w:p>
    <w:p w:rsidR="00560894" w:rsidRPr="00560894" w:rsidRDefault="00560894" w:rsidP="00560894">
      <w:pPr>
        <w:jc w:val="both"/>
        <w:rPr>
          <w:sz w:val="20"/>
          <w:szCs w:val="20"/>
        </w:rPr>
      </w:pPr>
      <w:proofErr w:type="gramStart"/>
      <w:r w:rsidRPr="00560894">
        <w:rPr>
          <w:sz w:val="20"/>
          <w:szCs w:val="20"/>
        </w:rPr>
        <w:t>З</w:t>
      </w:r>
      <w:proofErr w:type="gramEnd"/>
      <w:r w:rsidRPr="00560894">
        <w:rPr>
          <w:sz w:val="20"/>
          <w:szCs w:val="20"/>
        </w:rPr>
        <w:t xml:space="preserve"> 16 </w:t>
      </w:r>
      <w:proofErr w:type="spellStart"/>
      <w:r w:rsidRPr="00560894">
        <w:rPr>
          <w:sz w:val="20"/>
          <w:szCs w:val="20"/>
        </w:rPr>
        <w:t>квітня</w:t>
      </w:r>
      <w:proofErr w:type="spellEnd"/>
      <w:r w:rsidRPr="00560894">
        <w:rPr>
          <w:sz w:val="20"/>
          <w:szCs w:val="20"/>
        </w:rPr>
        <w:t xml:space="preserve"> 2019 року </w:t>
      </w:r>
      <w:proofErr w:type="spellStart"/>
      <w:r w:rsidRPr="00560894">
        <w:rPr>
          <w:sz w:val="20"/>
          <w:szCs w:val="20"/>
        </w:rPr>
        <w:t>прогнозується</w:t>
      </w:r>
      <w:proofErr w:type="spellEnd"/>
      <w:r w:rsidRPr="00560894">
        <w:rPr>
          <w:sz w:val="20"/>
          <w:szCs w:val="20"/>
        </w:rPr>
        <w:t xml:space="preserve"> 100% </w:t>
      </w:r>
      <w:proofErr w:type="spellStart"/>
      <w:r w:rsidRPr="00560894">
        <w:rPr>
          <w:sz w:val="20"/>
          <w:szCs w:val="20"/>
        </w:rPr>
        <w:t>митне</w:t>
      </w:r>
      <w:proofErr w:type="spellEnd"/>
      <w:r w:rsidRPr="00560894">
        <w:rPr>
          <w:sz w:val="20"/>
          <w:szCs w:val="20"/>
        </w:rPr>
        <w:t xml:space="preserve"> </w:t>
      </w:r>
      <w:proofErr w:type="spellStart"/>
      <w:r w:rsidRPr="00560894">
        <w:rPr>
          <w:sz w:val="20"/>
          <w:szCs w:val="20"/>
        </w:rPr>
        <w:t>оформлення</w:t>
      </w:r>
      <w:proofErr w:type="spellEnd"/>
      <w:r w:rsidRPr="00560894">
        <w:rPr>
          <w:sz w:val="20"/>
          <w:szCs w:val="20"/>
        </w:rPr>
        <w:t xml:space="preserve"> </w:t>
      </w:r>
      <w:proofErr w:type="spellStart"/>
      <w:r w:rsidRPr="00560894">
        <w:rPr>
          <w:sz w:val="20"/>
          <w:szCs w:val="20"/>
        </w:rPr>
        <w:t>товарів</w:t>
      </w:r>
      <w:proofErr w:type="spellEnd"/>
      <w:r w:rsidRPr="00560894">
        <w:rPr>
          <w:sz w:val="20"/>
          <w:szCs w:val="20"/>
        </w:rPr>
        <w:t xml:space="preserve"> </w:t>
      </w:r>
      <w:proofErr w:type="spellStart"/>
      <w:r w:rsidRPr="00560894">
        <w:rPr>
          <w:sz w:val="20"/>
          <w:szCs w:val="20"/>
        </w:rPr>
        <w:t>суб’єктами</w:t>
      </w:r>
      <w:proofErr w:type="spellEnd"/>
      <w:r w:rsidRPr="00560894">
        <w:rPr>
          <w:sz w:val="20"/>
          <w:szCs w:val="20"/>
        </w:rPr>
        <w:t xml:space="preserve"> </w:t>
      </w:r>
      <w:proofErr w:type="spellStart"/>
      <w:r w:rsidRPr="00560894">
        <w:rPr>
          <w:sz w:val="20"/>
          <w:szCs w:val="20"/>
        </w:rPr>
        <w:t>зовнішньоекономічної</w:t>
      </w:r>
      <w:proofErr w:type="spellEnd"/>
      <w:r w:rsidRPr="00560894">
        <w:rPr>
          <w:sz w:val="20"/>
          <w:szCs w:val="20"/>
        </w:rPr>
        <w:t xml:space="preserve"> </w:t>
      </w:r>
      <w:proofErr w:type="spellStart"/>
      <w:r w:rsidRPr="00560894">
        <w:rPr>
          <w:sz w:val="20"/>
          <w:szCs w:val="20"/>
        </w:rPr>
        <w:t>діяльності</w:t>
      </w:r>
      <w:proofErr w:type="spellEnd"/>
      <w:r w:rsidRPr="00560894">
        <w:rPr>
          <w:sz w:val="20"/>
          <w:szCs w:val="20"/>
        </w:rPr>
        <w:t> – </w:t>
      </w:r>
      <w:proofErr w:type="spellStart"/>
      <w:r w:rsidRPr="00560894">
        <w:rPr>
          <w:sz w:val="20"/>
          <w:szCs w:val="20"/>
        </w:rPr>
        <w:t>юридичними</w:t>
      </w:r>
      <w:proofErr w:type="spellEnd"/>
      <w:r w:rsidRPr="00560894">
        <w:rPr>
          <w:sz w:val="20"/>
          <w:szCs w:val="20"/>
        </w:rPr>
        <w:t xml:space="preserve"> особами та  </w:t>
      </w:r>
      <w:proofErr w:type="spellStart"/>
      <w:r w:rsidRPr="00560894">
        <w:rPr>
          <w:sz w:val="20"/>
          <w:szCs w:val="20"/>
        </w:rPr>
        <w:t>близько</w:t>
      </w:r>
      <w:proofErr w:type="spellEnd"/>
      <w:r w:rsidRPr="00560894">
        <w:rPr>
          <w:sz w:val="20"/>
          <w:szCs w:val="20"/>
        </w:rPr>
        <w:t xml:space="preserve"> 95% </w:t>
      </w:r>
      <w:proofErr w:type="spellStart"/>
      <w:r w:rsidRPr="00560894">
        <w:rPr>
          <w:sz w:val="20"/>
          <w:szCs w:val="20"/>
        </w:rPr>
        <w:t>від</w:t>
      </w:r>
      <w:proofErr w:type="spellEnd"/>
      <w:r w:rsidRPr="00560894">
        <w:rPr>
          <w:sz w:val="20"/>
          <w:szCs w:val="20"/>
        </w:rPr>
        <w:t xml:space="preserve"> </w:t>
      </w:r>
      <w:proofErr w:type="spellStart"/>
      <w:r w:rsidRPr="00560894">
        <w:rPr>
          <w:sz w:val="20"/>
          <w:szCs w:val="20"/>
        </w:rPr>
        <w:t>загальних</w:t>
      </w:r>
      <w:proofErr w:type="spellEnd"/>
      <w:r w:rsidRPr="00560894">
        <w:rPr>
          <w:sz w:val="20"/>
          <w:szCs w:val="20"/>
        </w:rPr>
        <w:t xml:space="preserve"> </w:t>
      </w:r>
      <w:proofErr w:type="spellStart"/>
      <w:r w:rsidRPr="00560894">
        <w:rPr>
          <w:sz w:val="20"/>
          <w:szCs w:val="20"/>
        </w:rPr>
        <w:t>перерахувань</w:t>
      </w:r>
      <w:proofErr w:type="spellEnd"/>
      <w:r w:rsidRPr="00560894">
        <w:rPr>
          <w:sz w:val="20"/>
          <w:szCs w:val="20"/>
        </w:rPr>
        <w:t xml:space="preserve"> </w:t>
      </w:r>
      <w:proofErr w:type="spellStart"/>
      <w:r w:rsidRPr="00560894">
        <w:rPr>
          <w:sz w:val="20"/>
          <w:szCs w:val="20"/>
        </w:rPr>
        <w:t>митних</w:t>
      </w:r>
      <w:proofErr w:type="spellEnd"/>
      <w:r w:rsidRPr="00560894">
        <w:rPr>
          <w:sz w:val="20"/>
          <w:szCs w:val="20"/>
        </w:rPr>
        <w:t xml:space="preserve"> </w:t>
      </w:r>
      <w:proofErr w:type="spellStart"/>
      <w:r w:rsidRPr="00560894">
        <w:rPr>
          <w:sz w:val="20"/>
          <w:szCs w:val="20"/>
        </w:rPr>
        <w:t>платежів</w:t>
      </w:r>
      <w:proofErr w:type="spellEnd"/>
      <w:r w:rsidRPr="00560894">
        <w:rPr>
          <w:sz w:val="20"/>
          <w:szCs w:val="20"/>
        </w:rPr>
        <w:t xml:space="preserve"> до Державного бюджету </w:t>
      </w:r>
      <w:proofErr w:type="spellStart"/>
      <w:r w:rsidRPr="00560894">
        <w:rPr>
          <w:sz w:val="20"/>
          <w:szCs w:val="20"/>
        </w:rPr>
        <w:t>України</w:t>
      </w:r>
      <w:proofErr w:type="spellEnd"/>
      <w:r w:rsidRPr="00560894">
        <w:rPr>
          <w:sz w:val="20"/>
          <w:szCs w:val="20"/>
        </w:rPr>
        <w:t xml:space="preserve">. </w:t>
      </w:r>
    </w:p>
    <w:p w:rsidR="00560894" w:rsidRPr="00560894" w:rsidRDefault="00560894" w:rsidP="00560894">
      <w:pPr>
        <w:jc w:val="both"/>
        <w:rPr>
          <w:sz w:val="20"/>
          <w:szCs w:val="20"/>
        </w:rPr>
      </w:pPr>
      <w:r w:rsidRPr="00560894">
        <w:rPr>
          <w:sz w:val="20"/>
          <w:szCs w:val="20"/>
        </w:rPr>
        <w:t xml:space="preserve">На </w:t>
      </w:r>
      <w:proofErr w:type="spellStart"/>
      <w:r w:rsidRPr="00560894">
        <w:rPr>
          <w:sz w:val="20"/>
          <w:szCs w:val="20"/>
        </w:rPr>
        <w:t>сьогодні</w:t>
      </w:r>
      <w:proofErr w:type="spellEnd"/>
      <w:r w:rsidRPr="00560894">
        <w:rPr>
          <w:sz w:val="20"/>
          <w:szCs w:val="20"/>
        </w:rPr>
        <w:t xml:space="preserve"> (04.04.2019) на </w:t>
      </w:r>
      <w:proofErr w:type="spellStart"/>
      <w:r w:rsidRPr="00560894">
        <w:rPr>
          <w:sz w:val="20"/>
          <w:szCs w:val="20"/>
        </w:rPr>
        <w:t>єдиний</w:t>
      </w:r>
      <w:proofErr w:type="spellEnd"/>
      <w:r w:rsidRPr="00560894">
        <w:rPr>
          <w:sz w:val="20"/>
          <w:szCs w:val="20"/>
        </w:rPr>
        <w:t xml:space="preserve"> </w:t>
      </w:r>
      <w:proofErr w:type="spellStart"/>
      <w:r w:rsidRPr="00560894">
        <w:rPr>
          <w:sz w:val="20"/>
          <w:szCs w:val="20"/>
        </w:rPr>
        <w:t>казначейський</w:t>
      </w:r>
      <w:proofErr w:type="spellEnd"/>
      <w:r w:rsidRPr="00560894">
        <w:rPr>
          <w:sz w:val="20"/>
          <w:szCs w:val="20"/>
        </w:rPr>
        <w:t xml:space="preserve"> </w:t>
      </w:r>
      <w:proofErr w:type="spellStart"/>
      <w:r w:rsidRPr="00560894">
        <w:rPr>
          <w:sz w:val="20"/>
          <w:szCs w:val="20"/>
        </w:rPr>
        <w:t>рахунок</w:t>
      </w:r>
      <w:proofErr w:type="spellEnd"/>
      <w:r w:rsidRPr="00560894">
        <w:rPr>
          <w:sz w:val="20"/>
          <w:szCs w:val="20"/>
        </w:rPr>
        <w:t xml:space="preserve"> </w:t>
      </w:r>
      <w:proofErr w:type="spellStart"/>
      <w:r w:rsidRPr="00560894">
        <w:rPr>
          <w:sz w:val="20"/>
          <w:szCs w:val="20"/>
        </w:rPr>
        <w:t>надійшло</w:t>
      </w:r>
      <w:proofErr w:type="spellEnd"/>
      <w:r w:rsidRPr="00560894">
        <w:rPr>
          <w:sz w:val="20"/>
          <w:szCs w:val="20"/>
        </w:rPr>
        <w:t xml:space="preserve"> </w:t>
      </w:r>
      <w:proofErr w:type="spellStart"/>
      <w:r w:rsidRPr="00560894">
        <w:rPr>
          <w:sz w:val="20"/>
          <w:szCs w:val="20"/>
        </w:rPr>
        <w:t>понад</w:t>
      </w:r>
      <w:proofErr w:type="spellEnd"/>
      <w:r w:rsidRPr="00560894">
        <w:rPr>
          <w:sz w:val="20"/>
          <w:szCs w:val="20"/>
        </w:rPr>
        <w:t xml:space="preserve"> 24 </w:t>
      </w:r>
      <w:proofErr w:type="spellStart"/>
      <w:proofErr w:type="gramStart"/>
      <w:r w:rsidRPr="00560894">
        <w:rPr>
          <w:sz w:val="20"/>
          <w:szCs w:val="20"/>
        </w:rPr>
        <w:t>млрд</w:t>
      </w:r>
      <w:proofErr w:type="spellEnd"/>
      <w:proofErr w:type="gramEnd"/>
      <w:r w:rsidRPr="00560894">
        <w:rPr>
          <w:sz w:val="20"/>
          <w:szCs w:val="20"/>
        </w:rPr>
        <w:t xml:space="preserve"> </w:t>
      </w:r>
      <w:proofErr w:type="spellStart"/>
      <w:r w:rsidRPr="00560894">
        <w:rPr>
          <w:sz w:val="20"/>
          <w:szCs w:val="20"/>
        </w:rPr>
        <w:t>грн</w:t>
      </w:r>
      <w:proofErr w:type="spellEnd"/>
      <w:r w:rsidRPr="00560894">
        <w:rPr>
          <w:sz w:val="20"/>
          <w:szCs w:val="20"/>
        </w:rPr>
        <w:t xml:space="preserve">, </w:t>
      </w:r>
      <w:proofErr w:type="spellStart"/>
      <w:r w:rsidRPr="00560894">
        <w:rPr>
          <w:sz w:val="20"/>
          <w:szCs w:val="20"/>
        </w:rPr>
        <w:t>перераховано</w:t>
      </w:r>
      <w:proofErr w:type="spellEnd"/>
      <w:r w:rsidRPr="00560894">
        <w:rPr>
          <w:sz w:val="20"/>
          <w:szCs w:val="20"/>
        </w:rPr>
        <w:t xml:space="preserve"> до державного бюджету </w:t>
      </w:r>
      <w:proofErr w:type="spellStart"/>
      <w:r w:rsidRPr="00560894">
        <w:rPr>
          <w:sz w:val="20"/>
          <w:szCs w:val="20"/>
        </w:rPr>
        <w:t>близько</w:t>
      </w:r>
      <w:proofErr w:type="spellEnd"/>
      <w:r w:rsidRPr="00560894">
        <w:rPr>
          <w:sz w:val="20"/>
          <w:szCs w:val="20"/>
        </w:rPr>
        <w:t xml:space="preserve"> 20 </w:t>
      </w:r>
      <w:proofErr w:type="spellStart"/>
      <w:r w:rsidRPr="00560894">
        <w:rPr>
          <w:sz w:val="20"/>
          <w:szCs w:val="20"/>
        </w:rPr>
        <w:t>млрд</w:t>
      </w:r>
      <w:proofErr w:type="spellEnd"/>
      <w:r w:rsidRPr="00560894">
        <w:rPr>
          <w:sz w:val="20"/>
          <w:szCs w:val="20"/>
        </w:rPr>
        <w:t xml:space="preserve"> </w:t>
      </w:r>
      <w:proofErr w:type="spellStart"/>
      <w:r w:rsidRPr="00560894">
        <w:rPr>
          <w:sz w:val="20"/>
          <w:szCs w:val="20"/>
        </w:rPr>
        <w:t>грн</w:t>
      </w:r>
      <w:proofErr w:type="spellEnd"/>
      <w:r w:rsidRPr="00560894">
        <w:rPr>
          <w:sz w:val="20"/>
          <w:szCs w:val="20"/>
        </w:rPr>
        <w:t xml:space="preserve">. </w:t>
      </w:r>
    </w:p>
    <w:p w:rsidR="00560894" w:rsidRPr="00560894" w:rsidRDefault="00560894" w:rsidP="00560894">
      <w:pPr>
        <w:jc w:val="both"/>
        <w:rPr>
          <w:sz w:val="20"/>
          <w:szCs w:val="20"/>
        </w:rPr>
      </w:pPr>
      <w:r w:rsidRPr="00560894">
        <w:rPr>
          <w:sz w:val="20"/>
          <w:szCs w:val="20"/>
        </w:rPr>
        <w:t xml:space="preserve">Нова система </w:t>
      </w:r>
      <w:proofErr w:type="spellStart"/>
      <w:r w:rsidRPr="00560894">
        <w:rPr>
          <w:sz w:val="20"/>
          <w:szCs w:val="20"/>
        </w:rPr>
        <w:t>дозволяє</w:t>
      </w:r>
      <w:proofErr w:type="spellEnd"/>
      <w:r w:rsidRPr="00560894">
        <w:rPr>
          <w:sz w:val="20"/>
          <w:szCs w:val="20"/>
        </w:rPr>
        <w:t xml:space="preserve"> </w:t>
      </w:r>
      <w:proofErr w:type="spellStart"/>
      <w:r w:rsidRPr="00560894">
        <w:rPr>
          <w:sz w:val="20"/>
          <w:szCs w:val="20"/>
        </w:rPr>
        <w:t>значно</w:t>
      </w:r>
      <w:proofErr w:type="spellEnd"/>
      <w:r w:rsidRPr="00560894">
        <w:rPr>
          <w:sz w:val="20"/>
          <w:szCs w:val="20"/>
        </w:rPr>
        <w:t xml:space="preserve"> </w:t>
      </w:r>
      <w:proofErr w:type="spellStart"/>
      <w:r w:rsidRPr="00560894">
        <w:rPr>
          <w:sz w:val="20"/>
          <w:szCs w:val="20"/>
        </w:rPr>
        <w:t>зменшити</w:t>
      </w:r>
      <w:proofErr w:type="spellEnd"/>
      <w:r w:rsidRPr="00560894">
        <w:rPr>
          <w:sz w:val="20"/>
          <w:szCs w:val="20"/>
        </w:rPr>
        <w:t xml:space="preserve"> час </w:t>
      </w:r>
      <w:proofErr w:type="spellStart"/>
      <w:r w:rsidRPr="00560894">
        <w:rPr>
          <w:sz w:val="20"/>
          <w:szCs w:val="20"/>
        </w:rPr>
        <w:t>митного</w:t>
      </w:r>
      <w:proofErr w:type="spellEnd"/>
      <w:r w:rsidRPr="00560894">
        <w:rPr>
          <w:sz w:val="20"/>
          <w:szCs w:val="20"/>
        </w:rPr>
        <w:t xml:space="preserve"> </w:t>
      </w:r>
      <w:proofErr w:type="spellStart"/>
      <w:r w:rsidRPr="00560894">
        <w:rPr>
          <w:sz w:val="20"/>
          <w:szCs w:val="20"/>
        </w:rPr>
        <w:t>оформлення</w:t>
      </w:r>
      <w:proofErr w:type="spellEnd"/>
      <w:r w:rsidRPr="00560894">
        <w:rPr>
          <w:sz w:val="20"/>
          <w:szCs w:val="20"/>
        </w:rPr>
        <w:t xml:space="preserve"> </w:t>
      </w:r>
      <w:proofErr w:type="spellStart"/>
      <w:r w:rsidRPr="00560894">
        <w:rPr>
          <w:sz w:val="20"/>
          <w:szCs w:val="20"/>
        </w:rPr>
        <w:t>товарі</w:t>
      </w:r>
      <w:proofErr w:type="gramStart"/>
      <w:r w:rsidRPr="00560894">
        <w:rPr>
          <w:sz w:val="20"/>
          <w:szCs w:val="20"/>
        </w:rPr>
        <w:t>в</w:t>
      </w:r>
      <w:proofErr w:type="spellEnd"/>
      <w:proofErr w:type="gramEnd"/>
      <w:r w:rsidRPr="00560894">
        <w:rPr>
          <w:sz w:val="20"/>
          <w:szCs w:val="20"/>
        </w:rPr>
        <w:t xml:space="preserve">, а </w:t>
      </w:r>
      <w:proofErr w:type="spellStart"/>
      <w:r w:rsidRPr="00560894">
        <w:rPr>
          <w:sz w:val="20"/>
          <w:szCs w:val="20"/>
        </w:rPr>
        <w:t>суб’єкти</w:t>
      </w:r>
      <w:proofErr w:type="spellEnd"/>
      <w:r w:rsidRPr="00560894">
        <w:rPr>
          <w:sz w:val="20"/>
          <w:szCs w:val="20"/>
        </w:rPr>
        <w:t xml:space="preserve"> </w:t>
      </w:r>
      <w:proofErr w:type="spellStart"/>
      <w:r w:rsidRPr="00560894">
        <w:rPr>
          <w:sz w:val="20"/>
          <w:szCs w:val="20"/>
        </w:rPr>
        <w:t>господарювання</w:t>
      </w:r>
      <w:proofErr w:type="spellEnd"/>
      <w:r w:rsidRPr="00560894">
        <w:rPr>
          <w:sz w:val="20"/>
          <w:szCs w:val="20"/>
        </w:rPr>
        <w:t xml:space="preserve"> </w:t>
      </w:r>
      <w:proofErr w:type="spellStart"/>
      <w:r w:rsidRPr="00560894">
        <w:rPr>
          <w:sz w:val="20"/>
          <w:szCs w:val="20"/>
        </w:rPr>
        <w:t>мають</w:t>
      </w:r>
      <w:proofErr w:type="spellEnd"/>
      <w:r w:rsidRPr="00560894">
        <w:rPr>
          <w:sz w:val="20"/>
          <w:szCs w:val="20"/>
        </w:rPr>
        <w:t xml:space="preserve"> </w:t>
      </w:r>
      <w:proofErr w:type="spellStart"/>
      <w:r w:rsidRPr="00560894">
        <w:rPr>
          <w:sz w:val="20"/>
          <w:szCs w:val="20"/>
        </w:rPr>
        <w:t>змогу</w:t>
      </w:r>
      <w:proofErr w:type="spellEnd"/>
      <w:r w:rsidRPr="00560894">
        <w:rPr>
          <w:sz w:val="20"/>
          <w:szCs w:val="20"/>
        </w:rPr>
        <w:t xml:space="preserve"> </w:t>
      </w:r>
      <w:proofErr w:type="spellStart"/>
      <w:r w:rsidRPr="00560894">
        <w:rPr>
          <w:sz w:val="20"/>
          <w:szCs w:val="20"/>
        </w:rPr>
        <w:t>вільно</w:t>
      </w:r>
      <w:proofErr w:type="spellEnd"/>
      <w:r w:rsidRPr="00560894">
        <w:rPr>
          <w:sz w:val="20"/>
          <w:szCs w:val="20"/>
        </w:rPr>
        <w:t xml:space="preserve"> </w:t>
      </w:r>
      <w:proofErr w:type="spellStart"/>
      <w:r w:rsidRPr="00560894">
        <w:rPr>
          <w:sz w:val="20"/>
          <w:szCs w:val="20"/>
        </w:rPr>
        <w:t>обирати</w:t>
      </w:r>
      <w:proofErr w:type="spellEnd"/>
      <w:r w:rsidRPr="00560894">
        <w:rPr>
          <w:sz w:val="20"/>
          <w:szCs w:val="20"/>
        </w:rPr>
        <w:t xml:space="preserve"> </w:t>
      </w:r>
      <w:proofErr w:type="spellStart"/>
      <w:r w:rsidRPr="00560894">
        <w:rPr>
          <w:sz w:val="20"/>
          <w:szCs w:val="20"/>
        </w:rPr>
        <w:t>місце</w:t>
      </w:r>
      <w:proofErr w:type="spellEnd"/>
      <w:r w:rsidRPr="00560894">
        <w:rPr>
          <w:sz w:val="20"/>
          <w:szCs w:val="20"/>
        </w:rPr>
        <w:t xml:space="preserve"> </w:t>
      </w:r>
      <w:proofErr w:type="spellStart"/>
      <w:r w:rsidRPr="00560894">
        <w:rPr>
          <w:sz w:val="20"/>
          <w:szCs w:val="20"/>
        </w:rPr>
        <w:t>оформлення</w:t>
      </w:r>
      <w:proofErr w:type="spellEnd"/>
      <w:r w:rsidRPr="00560894">
        <w:rPr>
          <w:sz w:val="20"/>
          <w:szCs w:val="20"/>
        </w:rPr>
        <w:t xml:space="preserve">. </w:t>
      </w:r>
      <w:proofErr w:type="spellStart"/>
      <w:r w:rsidRPr="00560894">
        <w:rPr>
          <w:sz w:val="20"/>
          <w:szCs w:val="20"/>
        </w:rPr>
        <w:t>Кошти</w:t>
      </w:r>
      <w:proofErr w:type="spellEnd"/>
      <w:r w:rsidRPr="00560894">
        <w:rPr>
          <w:sz w:val="20"/>
          <w:szCs w:val="20"/>
        </w:rPr>
        <w:t xml:space="preserve"> </w:t>
      </w:r>
      <w:proofErr w:type="spellStart"/>
      <w:proofErr w:type="gramStart"/>
      <w:r w:rsidRPr="00560894">
        <w:rPr>
          <w:sz w:val="20"/>
          <w:szCs w:val="20"/>
        </w:rPr>
        <w:t>обл</w:t>
      </w:r>
      <w:proofErr w:type="gramEnd"/>
      <w:r w:rsidRPr="00560894">
        <w:rPr>
          <w:sz w:val="20"/>
          <w:szCs w:val="20"/>
        </w:rPr>
        <w:t>іковуються</w:t>
      </w:r>
      <w:proofErr w:type="spellEnd"/>
      <w:r w:rsidRPr="00560894">
        <w:rPr>
          <w:sz w:val="20"/>
          <w:szCs w:val="20"/>
        </w:rPr>
        <w:t xml:space="preserve"> в </w:t>
      </w:r>
      <w:proofErr w:type="spellStart"/>
      <w:r w:rsidRPr="00560894">
        <w:rPr>
          <w:sz w:val="20"/>
          <w:szCs w:val="20"/>
        </w:rPr>
        <w:t>одній</w:t>
      </w:r>
      <w:proofErr w:type="spellEnd"/>
      <w:r w:rsidRPr="00560894">
        <w:rPr>
          <w:sz w:val="20"/>
          <w:szCs w:val="20"/>
        </w:rPr>
        <w:t xml:space="preserve"> </w:t>
      </w:r>
      <w:proofErr w:type="spellStart"/>
      <w:r w:rsidRPr="00560894">
        <w:rPr>
          <w:sz w:val="20"/>
          <w:szCs w:val="20"/>
        </w:rPr>
        <w:t>картці-особовому</w:t>
      </w:r>
      <w:proofErr w:type="spellEnd"/>
      <w:r w:rsidRPr="00560894">
        <w:rPr>
          <w:sz w:val="20"/>
          <w:szCs w:val="20"/>
        </w:rPr>
        <w:t xml:space="preserve"> </w:t>
      </w:r>
      <w:proofErr w:type="spellStart"/>
      <w:r w:rsidRPr="00560894">
        <w:rPr>
          <w:sz w:val="20"/>
          <w:szCs w:val="20"/>
        </w:rPr>
        <w:t>рахунку</w:t>
      </w:r>
      <w:proofErr w:type="spellEnd"/>
      <w:r w:rsidRPr="00560894">
        <w:rPr>
          <w:sz w:val="20"/>
          <w:szCs w:val="20"/>
        </w:rPr>
        <w:t xml:space="preserve"> </w:t>
      </w:r>
      <w:proofErr w:type="spellStart"/>
      <w:r w:rsidRPr="00560894">
        <w:rPr>
          <w:sz w:val="20"/>
          <w:szCs w:val="20"/>
        </w:rPr>
        <w:t>суб’єкта</w:t>
      </w:r>
      <w:proofErr w:type="spellEnd"/>
      <w:r w:rsidRPr="00560894">
        <w:rPr>
          <w:sz w:val="20"/>
          <w:szCs w:val="20"/>
        </w:rPr>
        <w:t xml:space="preserve"> ЗЕД, а за </w:t>
      </w:r>
      <w:proofErr w:type="spellStart"/>
      <w:r w:rsidRPr="00560894">
        <w:rPr>
          <w:sz w:val="20"/>
          <w:szCs w:val="20"/>
        </w:rPr>
        <w:t>рахунок</w:t>
      </w:r>
      <w:proofErr w:type="spellEnd"/>
      <w:r w:rsidRPr="00560894">
        <w:rPr>
          <w:sz w:val="20"/>
          <w:szCs w:val="20"/>
        </w:rPr>
        <w:t xml:space="preserve"> </w:t>
      </w:r>
      <w:proofErr w:type="spellStart"/>
      <w:r w:rsidRPr="00560894">
        <w:rPr>
          <w:sz w:val="20"/>
          <w:szCs w:val="20"/>
        </w:rPr>
        <w:t>автоматизованої</w:t>
      </w:r>
      <w:proofErr w:type="spellEnd"/>
      <w:r w:rsidRPr="00560894">
        <w:rPr>
          <w:sz w:val="20"/>
          <w:szCs w:val="20"/>
        </w:rPr>
        <w:t xml:space="preserve"> </w:t>
      </w:r>
      <w:proofErr w:type="spellStart"/>
      <w:r w:rsidRPr="00560894">
        <w:rPr>
          <w:sz w:val="20"/>
          <w:szCs w:val="20"/>
        </w:rPr>
        <w:t>системи</w:t>
      </w:r>
      <w:proofErr w:type="spellEnd"/>
      <w:r w:rsidRPr="00560894">
        <w:rPr>
          <w:sz w:val="20"/>
          <w:szCs w:val="20"/>
        </w:rPr>
        <w:t xml:space="preserve"> </w:t>
      </w:r>
      <w:proofErr w:type="spellStart"/>
      <w:r w:rsidRPr="00560894">
        <w:rPr>
          <w:sz w:val="20"/>
          <w:szCs w:val="20"/>
        </w:rPr>
        <w:t>митного</w:t>
      </w:r>
      <w:proofErr w:type="spellEnd"/>
      <w:r w:rsidRPr="00560894">
        <w:rPr>
          <w:sz w:val="20"/>
          <w:szCs w:val="20"/>
        </w:rPr>
        <w:t xml:space="preserve"> </w:t>
      </w:r>
      <w:proofErr w:type="spellStart"/>
      <w:r w:rsidRPr="00560894">
        <w:rPr>
          <w:sz w:val="20"/>
          <w:szCs w:val="20"/>
        </w:rPr>
        <w:t>оформлення</w:t>
      </w:r>
      <w:proofErr w:type="spellEnd"/>
      <w:r w:rsidRPr="00560894">
        <w:rPr>
          <w:sz w:val="20"/>
          <w:szCs w:val="20"/>
        </w:rPr>
        <w:t xml:space="preserve"> «</w:t>
      </w:r>
      <w:proofErr w:type="spellStart"/>
      <w:r w:rsidRPr="00560894">
        <w:rPr>
          <w:sz w:val="20"/>
          <w:szCs w:val="20"/>
        </w:rPr>
        <w:t>Інспектор</w:t>
      </w:r>
      <w:proofErr w:type="spellEnd"/>
      <w:r w:rsidRPr="00560894">
        <w:rPr>
          <w:sz w:val="20"/>
          <w:szCs w:val="20"/>
        </w:rPr>
        <w:t xml:space="preserve">» </w:t>
      </w:r>
      <w:proofErr w:type="spellStart"/>
      <w:r w:rsidRPr="00560894">
        <w:rPr>
          <w:sz w:val="20"/>
          <w:szCs w:val="20"/>
        </w:rPr>
        <w:t>використовувати</w:t>
      </w:r>
      <w:proofErr w:type="spellEnd"/>
      <w:r w:rsidRPr="00560894">
        <w:rPr>
          <w:sz w:val="20"/>
          <w:szCs w:val="20"/>
        </w:rPr>
        <w:t xml:space="preserve"> </w:t>
      </w:r>
      <w:proofErr w:type="spellStart"/>
      <w:r w:rsidRPr="00560894">
        <w:rPr>
          <w:sz w:val="20"/>
          <w:szCs w:val="20"/>
        </w:rPr>
        <w:t>ці</w:t>
      </w:r>
      <w:proofErr w:type="spellEnd"/>
      <w:r w:rsidRPr="00560894">
        <w:rPr>
          <w:sz w:val="20"/>
          <w:szCs w:val="20"/>
        </w:rPr>
        <w:t xml:space="preserve"> </w:t>
      </w:r>
      <w:proofErr w:type="spellStart"/>
      <w:r w:rsidRPr="00560894">
        <w:rPr>
          <w:sz w:val="20"/>
          <w:szCs w:val="20"/>
        </w:rPr>
        <w:t>кошти</w:t>
      </w:r>
      <w:proofErr w:type="spellEnd"/>
      <w:r w:rsidRPr="00560894">
        <w:rPr>
          <w:sz w:val="20"/>
          <w:szCs w:val="20"/>
        </w:rPr>
        <w:t xml:space="preserve"> при </w:t>
      </w:r>
      <w:proofErr w:type="spellStart"/>
      <w:r w:rsidRPr="00560894">
        <w:rPr>
          <w:sz w:val="20"/>
          <w:szCs w:val="20"/>
        </w:rPr>
        <w:t>митному</w:t>
      </w:r>
      <w:proofErr w:type="spellEnd"/>
      <w:r w:rsidRPr="00560894">
        <w:rPr>
          <w:sz w:val="20"/>
          <w:szCs w:val="20"/>
        </w:rPr>
        <w:t xml:space="preserve"> </w:t>
      </w:r>
      <w:proofErr w:type="spellStart"/>
      <w:r w:rsidRPr="00560894">
        <w:rPr>
          <w:sz w:val="20"/>
          <w:szCs w:val="20"/>
        </w:rPr>
        <w:t>оформленні</w:t>
      </w:r>
      <w:proofErr w:type="spellEnd"/>
      <w:r w:rsidRPr="00560894">
        <w:rPr>
          <w:sz w:val="20"/>
          <w:szCs w:val="20"/>
        </w:rPr>
        <w:t xml:space="preserve"> </w:t>
      </w:r>
      <w:proofErr w:type="spellStart"/>
      <w:r w:rsidRPr="00560894">
        <w:rPr>
          <w:sz w:val="20"/>
          <w:szCs w:val="20"/>
        </w:rPr>
        <w:t>можна</w:t>
      </w:r>
      <w:proofErr w:type="spellEnd"/>
      <w:r w:rsidRPr="00560894">
        <w:rPr>
          <w:sz w:val="20"/>
          <w:szCs w:val="20"/>
        </w:rPr>
        <w:t xml:space="preserve"> у </w:t>
      </w:r>
      <w:proofErr w:type="spellStart"/>
      <w:r w:rsidRPr="00560894">
        <w:rPr>
          <w:sz w:val="20"/>
          <w:szCs w:val="20"/>
        </w:rPr>
        <w:t>будь-якій</w:t>
      </w:r>
      <w:proofErr w:type="spellEnd"/>
      <w:r w:rsidRPr="00560894">
        <w:rPr>
          <w:sz w:val="20"/>
          <w:szCs w:val="20"/>
        </w:rPr>
        <w:t xml:space="preserve"> </w:t>
      </w:r>
      <w:proofErr w:type="spellStart"/>
      <w:r w:rsidRPr="00560894">
        <w:rPr>
          <w:sz w:val="20"/>
          <w:szCs w:val="20"/>
        </w:rPr>
        <w:t>митниці</w:t>
      </w:r>
      <w:proofErr w:type="spellEnd"/>
      <w:r w:rsidRPr="00560894">
        <w:rPr>
          <w:sz w:val="20"/>
          <w:szCs w:val="20"/>
        </w:rPr>
        <w:t xml:space="preserve"> ДФС. </w:t>
      </w:r>
    </w:p>
    <w:p w:rsidR="00560894" w:rsidRPr="00560894" w:rsidRDefault="00560894" w:rsidP="00560894">
      <w:pPr>
        <w:jc w:val="both"/>
        <w:rPr>
          <w:sz w:val="20"/>
          <w:szCs w:val="20"/>
        </w:rPr>
      </w:pPr>
      <w:proofErr w:type="spellStart"/>
      <w:r w:rsidRPr="00560894">
        <w:rPr>
          <w:sz w:val="20"/>
          <w:szCs w:val="20"/>
        </w:rPr>
        <w:t>Крім</w:t>
      </w:r>
      <w:proofErr w:type="spellEnd"/>
      <w:r w:rsidRPr="00560894">
        <w:rPr>
          <w:sz w:val="20"/>
          <w:szCs w:val="20"/>
        </w:rPr>
        <w:t xml:space="preserve"> того, </w:t>
      </w:r>
      <w:proofErr w:type="spellStart"/>
      <w:r w:rsidRPr="00560894">
        <w:rPr>
          <w:sz w:val="20"/>
          <w:szCs w:val="20"/>
        </w:rPr>
        <w:t>єдиний</w:t>
      </w:r>
      <w:proofErr w:type="spellEnd"/>
      <w:r w:rsidRPr="00560894">
        <w:rPr>
          <w:sz w:val="20"/>
          <w:szCs w:val="20"/>
        </w:rPr>
        <w:t xml:space="preserve"> </w:t>
      </w:r>
      <w:proofErr w:type="spellStart"/>
      <w:r w:rsidRPr="00560894">
        <w:rPr>
          <w:sz w:val="20"/>
          <w:szCs w:val="20"/>
        </w:rPr>
        <w:t>рахунок</w:t>
      </w:r>
      <w:proofErr w:type="spellEnd"/>
      <w:r w:rsidRPr="00560894">
        <w:rPr>
          <w:sz w:val="20"/>
          <w:szCs w:val="20"/>
        </w:rPr>
        <w:t xml:space="preserve"> </w:t>
      </w:r>
      <w:proofErr w:type="spellStart"/>
      <w:r w:rsidRPr="00560894">
        <w:rPr>
          <w:sz w:val="20"/>
          <w:szCs w:val="20"/>
        </w:rPr>
        <w:t>дає</w:t>
      </w:r>
      <w:proofErr w:type="spellEnd"/>
      <w:r w:rsidRPr="00560894">
        <w:rPr>
          <w:sz w:val="20"/>
          <w:szCs w:val="20"/>
        </w:rPr>
        <w:t xml:space="preserve"> </w:t>
      </w:r>
      <w:proofErr w:type="spellStart"/>
      <w:r w:rsidRPr="00560894">
        <w:rPr>
          <w:sz w:val="20"/>
          <w:szCs w:val="20"/>
        </w:rPr>
        <w:t>можливість</w:t>
      </w:r>
      <w:proofErr w:type="spellEnd"/>
      <w:r w:rsidRPr="00560894">
        <w:rPr>
          <w:sz w:val="20"/>
          <w:szCs w:val="20"/>
        </w:rPr>
        <w:t xml:space="preserve"> </w:t>
      </w:r>
      <w:proofErr w:type="spellStart"/>
      <w:r w:rsidRPr="00560894">
        <w:rPr>
          <w:sz w:val="20"/>
          <w:szCs w:val="20"/>
        </w:rPr>
        <w:t>оптимізувати</w:t>
      </w:r>
      <w:proofErr w:type="spellEnd"/>
      <w:r w:rsidRPr="00560894">
        <w:rPr>
          <w:sz w:val="20"/>
          <w:szCs w:val="20"/>
        </w:rPr>
        <w:t xml:space="preserve"> </w:t>
      </w:r>
      <w:proofErr w:type="spellStart"/>
      <w:r w:rsidRPr="00560894">
        <w:rPr>
          <w:sz w:val="20"/>
          <w:szCs w:val="20"/>
        </w:rPr>
        <w:t>фінанси</w:t>
      </w:r>
      <w:proofErr w:type="spellEnd"/>
      <w:r w:rsidRPr="00560894">
        <w:rPr>
          <w:sz w:val="20"/>
          <w:szCs w:val="20"/>
        </w:rPr>
        <w:t xml:space="preserve"> </w:t>
      </w:r>
      <w:proofErr w:type="spellStart"/>
      <w:proofErr w:type="gramStart"/>
      <w:r w:rsidRPr="00560894">
        <w:rPr>
          <w:sz w:val="20"/>
          <w:szCs w:val="20"/>
        </w:rPr>
        <w:t>п</w:t>
      </w:r>
      <w:proofErr w:type="gramEnd"/>
      <w:r w:rsidRPr="00560894">
        <w:rPr>
          <w:sz w:val="20"/>
          <w:szCs w:val="20"/>
        </w:rPr>
        <w:t>ідприємства</w:t>
      </w:r>
      <w:proofErr w:type="spellEnd"/>
      <w:r w:rsidRPr="00560894">
        <w:rPr>
          <w:sz w:val="20"/>
          <w:szCs w:val="20"/>
        </w:rPr>
        <w:t xml:space="preserve">, </w:t>
      </w:r>
      <w:proofErr w:type="spellStart"/>
      <w:r w:rsidRPr="00560894">
        <w:rPr>
          <w:sz w:val="20"/>
          <w:szCs w:val="20"/>
        </w:rPr>
        <w:t>оскільки</w:t>
      </w:r>
      <w:proofErr w:type="spellEnd"/>
      <w:r w:rsidRPr="00560894">
        <w:rPr>
          <w:sz w:val="20"/>
          <w:szCs w:val="20"/>
        </w:rPr>
        <w:t xml:space="preserve"> </w:t>
      </w:r>
      <w:proofErr w:type="spellStart"/>
      <w:r w:rsidRPr="00560894">
        <w:rPr>
          <w:sz w:val="20"/>
          <w:szCs w:val="20"/>
        </w:rPr>
        <w:t>відпадає</w:t>
      </w:r>
      <w:proofErr w:type="spellEnd"/>
      <w:r w:rsidRPr="00560894">
        <w:rPr>
          <w:sz w:val="20"/>
          <w:szCs w:val="20"/>
        </w:rPr>
        <w:t xml:space="preserve"> </w:t>
      </w:r>
      <w:proofErr w:type="spellStart"/>
      <w:r w:rsidRPr="00560894">
        <w:rPr>
          <w:sz w:val="20"/>
          <w:szCs w:val="20"/>
        </w:rPr>
        <w:t>необхідність</w:t>
      </w:r>
      <w:proofErr w:type="spellEnd"/>
      <w:r w:rsidRPr="00560894">
        <w:rPr>
          <w:sz w:val="20"/>
          <w:szCs w:val="20"/>
        </w:rPr>
        <w:t xml:space="preserve"> </w:t>
      </w:r>
      <w:proofErr w:type="spellStart"/>
      <w:r w:rsidRPr="00560894">
        <w:rPr>
          <w:sz w:val="20"/>
          <w:szCs w:val="20"/>
        </w:rPr>
        <w:t>перерахування</w:t>
      </w:r>
      <w:proofErr w:type="spellEnd"/>
      <w:r w:rsidRPr="00560894">
        <w:rPr>
          <w:sz w:val="20"/>
          <w:szCs w:val="20"/>
        </w:rPr>
        <w:t xml:space="preserve"> </w:t>
      </w:r>
      <w:proofErr w:type="spellStart"/>
      <w:r w:rsidRPr="00560894">
        <w:rPr>
          <w:sz w:val="20"/>
          <w:szCs w:val="20"/>
        </w:rPr>
        <w:t>коштів</w:t>
      </w:r>
      <w:proofErr w:type="spellEnd"/>
      <w:r w:rsidRPr="00560894">
        <w:rPr>
          <w:sz w:val="20"/>
          <w:szCs w:val="20"/>
        </w:rPr>
        <w:t xml:space="preserve"> </w:t>
      </w:r>
      <w:proofErr w:type="spellStart"/>
      <w:r w:rsidRPr="00560894">
        <w:rPr>
          <w:sz w:val="20"/>
          <w:szCs w:val="20"/>
        </w:rPr>
        <w:t>підприємства</w:t>
      </w:r>
      <w:proofErr w:type="spellEnd"/>
      <w:r w:rsidRPr="00560894">
        <w:rPr>
          <w:sz w:val="20"/>
          <w:szCs w:val="20"/>
        </w:rPr>
        <w:t xml:space="preserve"> на </w:t>
      </w:r>
      <w:proofErr w:type="spellStart"/>
      <w:r w:rsidRPr="00560894">
        <w:rPr>
          <w:sz w:val="20"/>
          <w:szCs w:val="20"/>
        </w:rPr>
        <w:t>депозитні</w:t>
      </w:r>
      <w:proofErr w:type="spellEnd"/>
      <w:r w:rsidRPr="00560894">
        <w:rPr>
          <w:sz w:val="20"/>
          <w:szCs w:val="20"/>
        </w:rPr>
        <w:t xml:space="preserve"> </w:t>
      </w:r>
      <w:proofErr w:type="spellStart"/>
      <w:r w:rsidRPr="00560894">
        <w:rPr>
          <w:sz w:val="20"/>
          <w:szCs w:val="20"/>
        </w:rPr>
        <w:t>рахунки</w:t>
      </w:r>
      <w:proofErr w:type="spellEnd"/>
      <w:r w:rsidRPr="00560894">
        <w:rPr>
          <w:sz w:val="20"/>
          <w:szCs w:val="20"/>
        </w:rPr>
        <w:t xml:space="preserve"> </w:t>
      </w:r>
      <w:proofErr w:type="spellStart"/>
      <w:r w:rsidRPr="00560894">
        <w:rPr>
          <w:sz w:val="20"/>
          <w:szCs w:val="20"/>
        </w:rPr>
        <w:t>багатьох</w:t>
      </w:r>
      <w:proofErr w:type="spellEnd"/>
      <w:r w:rsidRPr="00560894">
        <w:rPr>
          <w:sz w:val="20"/>
          <w:szCs w:val="20"/>
        </w:rPr>
        <w:t xml:space="preserve"> </w:t>
      </w:r>
      <w:proofErr w:type="spellStart"/>
      <w:r w:rsidRPr="00560894">
        <w:rPr>
          <w:sz w:val="20"/>
          <w:szCs w:val="20"/>
        </w:rPr>
        <w:t>митниць</w:t>
      </w:r>
      <w:proofErr w:type="spellEnd"/>
      <w:r w:rsidRPr="00560894">
        <w:rPr>
          <w:sz w:val="20"/>
          <w:szCs w:val="20"/>
        </w:rPr>
        <w:t xml:space="preserve">. </w:t>
      </w:r>
    </w:p>
    <w:p w:rsidR="00560894" w:rsidRPr="00560894" w:rsidRDefault="00560894" w:rsidP="00560894">
      <w:pPr>
        <w:jc w:val="both"/>
        <w:rPr>
          <w:sz w:val="20"/>
          <w:szCs w:val="20"/>
        </w:rPr>
      </w:pPr>
      <w:proofErr w:type="spellStart"/>
      <w:proofErr w:type="gramStart"/>
      <w:r w:rsidRPr="00560894">
        <w:rPr>
          <w:sz w:val="20"/>
          <w:szCs w:val="20"/>
        </w:rPr>
        <w:t>П</w:t>
      </w:r>
      <w:proofErr w:type="gramEnd"/>
      <w:r w:rsidRPr="00560894">
        <w:rPr>
          <w:sz w:val="20"/>
          <w:szCs w:val="20"/>
        </w:rPr>
        <w:t>ід</w:t>
      </w:r>
      <w:proofErr w:type="spellEnd"/>
      <w:r w:rsidRPr="00560894">
        <w:rPr>
          <w:sz w:val="20"/>
          <w:szCs w:val="20"/>
        </w:rPr>
        <w:t xml:space="preserve"> час </w:t>
      </w:r>
      <w:proofErr w:type="spellStart"/>
      <w:r w:rsidRPr="00560894">
        <w:rPr>
          <w:sz w:val="20"/>
          <w:szCs w:val="20"/>
        </w:rPr>
        <w:t>зустрічі</w:t>
      </w:r>
      <w:proofErr w:type="spellEnd"/>
      <w:r w:rsidRPr="00560894">
        <w:rPr>
          <w:sz w:val="20"/>
          <w:szCs w:val="20"/>
        </w:rPr>
        <w:t xml:space="preserve"> </w:t>
      </w:r>
      <w:proofErr w:type="spellStart"/>
      <w:r w:rsidRPr="00560894">
        <w:rPr>
          <w:sz w:val="20"/>
          <w:szCs w:val="20"/>
        </w:rPr>
        <w:t>представники</w:t>
      </w:r>
      <w:proofErr w:type="spellEnd"/>
      <w:r w:rsidRPr="00560894">
        <w:rPr>
          <w:sz w:val="20"/>
          <w:szCs w:val="20"/>
        </w:rPr>
        <w:t xml:space="preserve"> ДФС </w:t>
      </w:r>
      <w:proofErr w:type="spellStart"/>
      <w:r w:rsidRPr="00560894">
        <w:rPr>
          <w:sz w:val="20"/>
          <w:szCs w:val="20"/>
        </w:rPr>
        <w:t>наголошували</w:t>
      </w:r>
      <w:proofErr w:type="spellEnd"/>
      <w:r w:rsidRPr="00560894">
        <w:rPr>
          <w:sz w:val="20"/>
          <w:szCs w:val="20"/>
        </w:rPr>
        <w:t xml:space="preserve"> на тому, </w:t>
      </w:r>
      <w:proofErr w:type="spellStart"/>
      <w:r w:rsidRPr="00560894">
        <w:rPr>
          <w:sz w:val="20"/>
          <w:szCs w:val="20"/>
        </w:rPr>
        <w:t>що</w:t>
      </w:r>
      <w:proofErr w:type="spellEnd"/>
      <w:r w:rsidRPr="00560894">
        <w:rPr>
          <w:sz w:val="20"/>
          <w:szCs w:val="20"/>
        </w:rPr>
        <w:t xml:space="preserve"> </w:t>
      </w:r>
      <w:proofErr w:type="spellStart"/>
      <w:r w:rsidRPr="00560894">
        <w:rPr>
          <w:sz w:val="20"/>
          <w:szCs w:val="20"/>
        </w:rPr>
        <w:t>з</w:t>
      </w:r>
      <w:proofErr w:type="spellEnd"/>
      <w:r w:rsidRPr="00560894">
        <w:rPr>
          <w:sz w:val="20"/>
          <w:szCs w:val="20"/>
        </w:rPr>
        <w:t xml:space="preserve"> 16 </w:t>
      </w:r>
      <w:proofErr w:type="spellStart"/>
      <w:r w:rsidRPr="00560894">
        <w:rPr>
          <w:sz w:val="20"/>
          <w:szCs w:val="20"/>
        </w:rPr>
        <w:t>квітня</w:t>
      </w:r>
      <w:proofErr w:type="spellEnd"/>
      <w:r w:rsidRPr="00560894">
        <w:rPr>
          <w:sz w:val="20"/>
          <w:szCs w:val="20"/>
        </w:rPr>
        <w:t xml:space="preserve"> </w:t>
      </w:r>
      <w:proofErr w:type="spellStart"/>
      <w:r w:rsidRPr="00560894">
        <w:rPr>
          <w:sz w:val="20"/>
          <w:szCs w:val="20"/>
        </w:rPr>
        <w:t>всі</w:t>
      </w:r>
      <w:proofErr w:type="spellEnd"/>
      <w:r w:rsidRPr="00560894">
        <w:rPr>
          <w:sz w:val="20"/>
          <w:szCs w:val="20"/>
        </w:rPr>
        <w:t xml:space="preserve"> </w:t>
      </w:r>
      <w:proofErr w:type="spellStart"/>
      <w:r w:rsidRPr="00560894">
        <w:rPr>
          <w:sz w:val="20"/>
          <w:szCs w:val="20"/>
        </w:rPr>
        <w:t>митні</w:t>
      </w:r>
      <w:proofErr w:type="spellEnd"/>
      <w:r w:rsidRPr="00560894">
        <w:rPr>
          <w:sz w:val="20"/>
          <w:szCs w:val="20"/>
        </w:rPr>
        <w:t xml:space="preserve"> </w:t>
      </w:r>
      <w:proofErr w:type="spellStart"/>
      <w:r w:rsidRPr="00560894">
        <w:rPr>
          <w:sz w:val="20"/>
          <w:szCs w:val="20"/>
        </w:rPr>
        <w:t>оформлення</w:t>
      </w:r>
      <w:proofErr w:type="spellEnd"/>
      <w:r w:rsidRPr="00560894">
        <w:rPr>
          <w:sz w:val="20"/>
          <w:szCs w:val="20"/>
        </w:rPr>
        <w:t xml:space="preserve"> </w:t>
      </w:r>
      <w:proofErr w:type="spellStart"/>
      <w:r w:rsidRPr="00560894">
        <w:rPr>
          <w:sz w:val="20"/>
          <w:szCs w:val="20"/>
        </w:rPr>
        <w:t>товарів</w:t>
      </w:r>
      <w:proofErr w:type="spellEnd"/>
      <w:r w:rsidRPr="00560894">
        <w:rPr>
          <w:sz w:val="20"/>
          <w:szCs w:val="20"/>
        </w:rPr>
        <w:t xml:space="preserve"> </w:t>
      </w:r>
      <w:proofErr w:type="spellStart"/>
      <w:r w:rsidRPr="00560894">
        <w:rPr>
          <w:sz w:val="20"/>
          <w:szCs w:val="20"/>
        </w:rPr>
        <w:t>підприємств</w:t>
      </w:r>
      <w:proofErr w:type="spellEnd"/>
      <w:r w:rsidRPr="00560894">
        <w:rPr>
          <w:sz w:val="20"/>
          <w:szCs w:val="20"/>
        </w:rPr>
        <w:t xml:space="preserve">  </w:t>
      </w:r>
      <w:proofErr w:type="spellStart"/>
      <w:r w:rsidRPr="00560894">
        <w:rPr>
          <w:sz w:val="20"/>
          <w:szCs w:val="20"/>
        </w:rPr>
        <w:t>будуть</w:t>
      </w:r>
      <w:proofErr w:type="spellEnd"/>
      <w:r w:rsidRPr="00560894">
        <w:rPr>
          <w:sz w:val="20"/>
          <w:szCs w:val="20"/>
        </w:rPr>
        <w:t xml:space="preserve"> </w:t>
      </w:r>
      <w:proofErr w:type="spellStart"/>
      <w:r w:rsidRPr="00560894">
        <w:rPr>
          <w:sz w:val="20"/>
          <w:szCs w:val="20"/>
        </w:rPr>
        <w:t>здійснюватися</w:t>
      </w:r>
      <w:proofErr w:type="spellEnd"/>
      <w:r w:rsidRPr="00560894">
        <w:rPr>
          <w:sz w:val="20"/>
          <w:szCs w:val="20"/>
        </w:rPr>
        <w:t xml:space="preserve"> </w:t>
      </w:r>
      <w:proofErr w:type="spellStart"/>
      <w:r w:rsidRPr="00560894">
        <w:rPr>
          <w:sz w:val="20"/>
          <w:szCs w:val="20"/>
        </w:rPr>
        <w:t>виключно</w:t>
      </w:r>
      <w:proofErr w:type="spellEnd"/>
      <w:r w:rsidRPr="00560894">
        <w:rPr>
          <w:sz w:val="20"/>
          <w:szCs w:val="20"/>
        </w:rPr>
        <w:t xml:space="preserve"> через </w:t>
      </w:r>
      <w:proofErr w:type="spellStart"/>
      <w:r w:rsidRPr="00560894">
        <w:rPr>
          <w:sz w:val="20"/>
          <w:szCs w:val="20"/>
        </w:rPr>
        <w:t>єдиний</w:t>
      </w:r>
      <w:proofErr w:type="spellEnd"/>
      <w:r w:rsidRPr="00560894">
        <w:rPr>
          <w:sz w:val="20"/>
          <w:szCs w:val="20"/>
        </w:rPr>
        <w:t xml:space="preserve"> </w:t>
      </w:r>
      <w:proofErr w:type="spellStart"/>
      <w:r w:rsidRPr="00560894">
        <w:rPr>
          <w:sz w:val="20"/>
          <w:szCs w:val="20"/>
        </w:rPr>
        <w:t>рахунок</w:t>
      </w:r>
      <w:proofErr w:type="spellEnd"/>
      <w:r w:rsidRPr="00560894">
        <w:rPr>
          <w:sz w:val="20"/>
          <w:szCs w:val="20"/>
        </w:rPr>
        <w:t xml:space="preserve">. </w:t>
      </w:r>
      <w:proofErr w:type="spellStart"/>
      <w:r w:rsidRPr="00560894">
        <w:rPr>
          <w:sz w:val="20"/>
          <w:szCs w:val="20"/>
        </w:rPr>
        <w:t>Саме</w:t>
      </w:r>
      <w:proofErr w:type="spellEnd"/>
      <w:r w:rsidRPr="00560894">
        <w:rPr>
          <w:sz w:val="20"/>
          <w:szCs w:val="20"/>
        </w:rPr>
        <w:t xml:space="preserve"> тому до </w:t>
      </w:r>
      <w:proofErr w:type="spellStart"/>
      <w:r w:rsidRPr="00560894">
        <w:rPr>
          <w:sz w:val="20"/>
          <w:szCs w:val="20"/>
        </w:rPr>
        <w:t>цього</w:t>
      </w:r>
      <w:proofErr w:type="spellEnd"/>
      <w:r w:rsidRPr="00560894">
        <w:rPr>
          <w:sz w:val="20"/>
          <w:szCs w:val="20"/>
        </w:rPr>
        <w:t xml:space="preserve"> числа </w:t>
      </w:r>
      <w:proofErr w:type="spellStart"/>
      <w:r w:rsidRPr="00560894">
        <w:rPr>
          <w:sz w:val="20"/>
          <w:szCs w:val="20"/>
        </w:rPr>
        <w:t>суб’єкти</w:t>
      </w:r>
      <w:proofErr w:type="spellEnd"/>
      <w:r w:rsidRPr="00560894">
        <w:rPr>
          <w:sz w:val="20"/>
          <w:szCs w:val="20"/>
        </w:rPr>
        <w:t xml:space="preserve"> </w:t>
      </w:r>
      <w:proofErr w:type="spellStart"/>
      <w:r w:rsidRPr="00560894">
        <w:rPr>
          <w:sz w:val="20"/>
          <w:szCs w:val="20"/>
        </w:rPr>
        <w:t>господарювання</w:t>
      </w:r>
      <w:proofErr w:type="spellEnd"/>
      <w:r w:rsidRPr="00560894">
        <w:rPr>
          <w:sz w:val="20"/>
          <w:szCs w:val="20"/>
        </w:rPr>
        <w:t xml:space="preserve"> </w:t>
      </w:r>
      <w:proofErr w:type="spellStart"/>
      <w:r w:rsidRPr="00560894">
        <w:rPr>
          <w:sz w:val="20"/>
          <w:szCs w:val="20"/>
        </w:rPr>
        <w:t>мають</w:t>
      </w:r>
      <w:proofErr w:type="spellEnd"/>
      <w:r w:rsidRPr="00560894">
        <w:rPr>
          <w:sz w:val="20"/>
          <w:szCs w:val="20"/>
        </w:rPr>
        <w:t xml:space="preserve"> </w:t>
      </w:r>
      <w:proofErr w:type="spellStart"/>
      <w:r w:rsidRPr="00560894">
        <w:rPr>
          <w:sz w:val="20"/>
          <w:szCs w:val="20"/>
        </w:rPr>
        <w:t>змогу</w:t>
      </w:r>
      <w:proofErr w:type="spellEnd"/>
      <w:r w:rsidRPr="00560894">
        <w:rPr>
          <w:sz w:val="20"/>
          <w:szCs w:val="20"/>
        </w:rPr>
        <w:t xml:space="preserve"> </w:t>
      </w:r>
      <w:proofErr w:type="spellStart"/>
      <w:r w:rsidRPr="00560894">
        <w:rPr>
          <w:sz w:val="20"/>
          <w:szCs w:val="20"/>
        </w:rPr>
        <w:t>використати</w:t>
      </w:r>
      <w:proofErr w:type="spellEnd"/>
      <w:r w:rsidRPr="00560894">
        <w:rPr>
          <w:sz w:val="20"/>
          <w:szCs w:val="20"/>
        </w:rPr>
        <w:t xml:space="preserve"> </w:t>
      </w:r>
      <w:proofErr w:type="spellStart"/>
      <w:r w:rsidRPr="00560894">
        <w:rPr>
          <w:sz w:val="20"/>
          <w:szCs w:val="20"/>
        </w:rPr>
        <w:t>залишки</w:t>
      </w:r>
      <w:proofErr w:type="spellEnd"/>
      <w:r w:rsidRPr="00560894">
        <w:rPr>
          <w:sz w:val="20"/>
          <w:szCs w:val="20"/>
        </w:rPr>
        <w:t xml:space="preserve"> </w:t>
      </w:r>
      <w:proofErr w:type="spellStart"/>
      <w:r w:rsidRPr="00560894">
        <w:rPr>
          <w:sz w:val="20"/>
          <w:szCs w:val="20"/>
        </w:rPr>
        <w:t>кошті</w:t>
      </w:r>
      <w:proofErr w:type="gramStart"/>
      <w:r w:rsidRPr="00560894">
        <w:rPr>
          <w:sz w:val="20"/>
          <w:szCs w:val="20"/>
        </w:rPr>
        <w:t>в</w:t>
      </w:r>
      <w:proofErr w:type="spellEnd"/>
      <w:proofErr w:type="gramEnd"/>
      <w:r w:rsidRPr="00560894">
        <w:rPr>
          <w:sz w:val="20"/>
          <w:szCs w:val="20"/>
        </w:rPr>
        <w:t xml:space="preserve"> на </w:t>
      </w:r>
      <w:proofErr w:type="spellStart"/>
      <w:r w:rsidRPr="00560894">
        <w:rPr>
          <w:sz w:val="20"/>
          <w:szCs w:val="20"/>
        </w:rPr>
        <w:t>старих</w:t>
      </w:r>
      <w:proofErr w:type="spellEnd"/>
      <w:r w:rsidRPr="00560894">
        <w:rPr>
          <w:sz w:val="20"/>
          <w:szCs w:val="20"/>
        </w:rPr>
        <w:t xml:space="preserve"> </w:t>
      </w:r>
      <w:proofErr w:type="spellStart"/>
      <w:r w:rsidRPr="00560894">
        <w:rPr>
          <w:sz w:val="20"/>
          <w:szCs w:val="20"/>
        </w:rPr>
        <w:t>рахунках</w:t>
      </w:r>
      <w:proofErr w:type="spellEnd"/>
      <w:r w:rsidRPr="00560894">
        <w:rPr>
          <w:sz w:val="20"/>
          <w:szCs w:val="20"/>
        </w:rPr>
        <w:t xml:space="preserve"> для </w:t>
      </w:r>
      <w:proofErr w:type="spellStart"/>
      <w:r w:rsidRPr="00560894">
        <w:rPr>
          <w:sz w:val="20"/>
          <w:szCs w:val="20"/>
        </w:rPr>
        <w:t>сплати</w:t>
      </w:r>
      <w:proofErr w:type="spellEnd"/>
      <w:r w:rsidRPr="00560894">
        <w:rPr>
          <w:sz w:val="20"/>
          <w:szCs w:val="20"/>
        </w:rPr>
        <w:t xml:space="preserve"> при </w:t>
      </w:r>
      <w:proofErr w:type="spellStart"/>
      <w:r w:rsidRPr="00560894">
        <w:rPr>
          <w:sz w:val="20"/>
          <w:szCs w:val="20"/>
        </w:rPr>
        <w:t>митному</w:t>
      </w:r>
      <w:proofErr w:type="spellEnd"/>
      <w:r w:rsidRPr="00560894">
        <w:rPr>
          <w:sz w:val="20"/>
          <w:szCs w:val="20"/>
        </w:rPr>
        <w:t xml:space="preserve"> </w:t>
      </w:r>
      <w:proofErr w:type="spellStart"/>
      <w:r w:rsidRPr="00560894">
        <w:rPr>
          <w:sz w:val="20"/>
          <w:szCs w:val="20"/>
        </w:rPr>
        <w:t>оформленні</w:t>
      </w:r>
      <w:proofErr w:type="spellEnd"/>
      <w:r w:rsidRPr="00560894">
        <w:rPr>
          <w:sz w:val="20"/>
          <w:szCs w:val="20"/>
        </w:rPr>
        <w:t xml:space="preserve">. </w:t>
      </w:r>
    </w:p>
    <w:p w:rsidR="00560894" w:rsidRPr="00560894" w:rsidRDefault="00560894" w:rsidP="00560894">
      <w:pPr>
        <w:jc w:val="both"/>
        <w:rPr>
          <w:sz w:val="20"/>
          <w:szCs w:val="20"/>
        </w:rPr>
      </w:pPr>
      <w:proofErr w:type="spellStart"/>
      <w:r w:rsidRPr="00560894">
        <w:rPr>
          <w:sz w:val="20"/>
          <w:szCs w:val="20"/>
        </w:rPr>
        <w:t>Повернення</w:t>
      </w:r>
      <w:proofErr w:type="spellEnd"/>
      <w:r w:rsidRPr="00560894">
        <w:rPr>
          <w:sz w:val="20"/>
          <w:szCs w:val="20"/>
        </w:rPr>
        <w:t xml:space="preserve"> </w:t>
      </w:r>
      <w:proofErr w:type="spellStart"/>
      <w:r w:rsidRPr="00560894">
        <w:rPr>
          <w:sz w:val="20"/>
          <w:szCs w:val="20"/>
        </w:rPr>
        <w:t>авансових</w:t>
      </w:r>
      <w:proofErr w:type="spellEnd"/>
      <w:r w:rsidRPr="00560894">
        <w:rPr>
          <w:sz w:val="20"/>
          <w:szCs w:val="20"/>
        </w:rPr>
        <w:t xml:space="preserve"> </w:t>
      </w:r>
      <w:proofErr w:type="spellStart"/>
      <w:r w:rsidRPr="00560894">
        <w:rPr>
          <w:sz w:val="20"/>
          <w:szCs w:val="20"/>
        </w:rPr>
        <w:t>платежів</w:t>
      </w:r>
      <w:proofErr w:type="spellEnd"/>
      <w:r w:rsidRPr="00560894">
        <w:rPr>
          <w:sz w:val="20"/>
          <w:szCs w:val="20"/>
        </w:rPr>
        <w:t xml:space="preserve"> (</w:t>
      </w:r>
      <w:proofErr w:type="spellStart"/>
      <w:r w:rsidRPr="00560894">
        <w:rPr>
          <w:sz w:val="20"/>
          <w:szCs w:val="20"/>
        </w:rPr>
        <w:t>передоплати</w:t>
      </w:r>
      <w:proofErr w:type="spellEnd"/>
      <w:r w:rsidRPr="00560894">
        <w:rPr>
          <w:sz w:val="20"/>
          <w:szCs w:val="20"/>
        </w:rPr>
        <w:t xml:space="preserve">) </w:t>
      </w:r>
      <w:proofErr w:type="spellStart"/>
      <w:r w:rsidRPr="00560894">
        <w:rPr>
          <w:sz w:val="20"/>
          <w:szCs w:val="20"/>
        </w:rPr>
        <w:t>і</w:t>
      </w:r>
      <w:proofErr w:type="spellEnd"/>
      <w:r w:rsidRPr="00560894">
        <w:rPr>
          <w:sz w:val="20"/>
          <w:szCs w:val="20"/>
        </w:rPr>
        <w:t xml:space="preserve"> </w:t>
      </w:r>
      <w:proofErr w:type="spellStart"/>
      <w:r w:rsidRPr="00560894">
        <w:rPr>
          <w:sz w:val="20"/>
          <w:szCs w:val="20"/>
        </w:rPr>
        <w:t>помилково</w:t>
      </w:r>
      <w:proofErr w:type="spellEnd"/>
      <w:r w:rsidRPr="00560894">
        <w:rPr>
          <w:sz w:val="20"/>
          <w:szCs w:val="20"/>
        </w:rPr>
        <w:t xml:space="preserve"> та/</w:t>
      </w:r>
      <w:proofErr w:type="spellStart"/>
      <w:r w:rsidRPr="00560894">
        <w:rPr>
          <w:sz w:val="20"/>
          <w:szCs w:val="20"/>
        </w:rPr>
        <w:t>або</w:t>
      </w:r>
      <w:proofErr w:type="spellEnd"/>
      <w:r w:rsidRPr="00560894">
        <w:rPr>
          <w:sz w:val="20"/>
          <w:szCs w:val="20"/>
        </w:rPr>
        <w:t xml:space="preserve"> </w:t>
      </w:r>
      <w:proofErr w:type="spellStart"/>
      <w:r w:rsidRPr="00560894">
        <w:rPr>
          <w:sz w:val="20"/>
          <w:szCs w:val="20"/>
        </w:rPr>
        <w:t>надміру</w:t>
      </w:r>
      <w:proofErr w:type="spellEnd"/>
      <w:r w:rsidRPr="00560894">
        <w:rPr>
          <w:sz w:val="20"/>
          <w:szCs w:val="20"/>
        </w:rPr>
        <w:t xml:space="preserve"> </w:t>
      </w:r>
      <w:proofErr w:type="spellStart"/>
      <w:r w:rsidRPr="00560894">
        <w:rPr>
          <w:sz w:val="20"/>
          <w:szCs w:val="20"/>
        </w:rPr>
        <w:t>сплачених</w:t>
      </w:r>
      <w:proofErr w:type="spellEnd"/>
      <w:r w:rsidRPr="00560894">
        <w:rPr>
          <w:sz w:val="20"/>
          <w:szCs w:val="20"/>
        </w:rPr>
        <w:t xml:space="preserve"> </w:t>
      </w:r>
      <w:proofErr w:type="spellStart"/>
      <w:r w:rsidRPr="00560894">
        <w:rPr>
          <w:sz w:val="20"/>
          <w:szCs w:val="20"/>
        </w:rPr>
        <w:t>сум</w:t>
      </w:r>
      <w:proofErr w:type="spellEnd"/>
      <w:r w:rsidRPr="00560894">
        <w:rPr>
          <w:sz w:val="20"/>
          <w:szCs w:val="20"/>
        </w:rPr>
        <w:t xml:space="preserve"> </w:t>
      </w:r>
      <w:proofErr w:type="spellStart"/>
      <w:r w:rsidRPr="00560894">
        <w:rPr>
          <w:sz w:val="20"/>
          <w:szCs w:val="20"/>
        </w:rPr>
        <w:t>митних</w:t>
      </w:r>
      <w:proofErr w:type="spellEnd"/>
      <w:r w:rsidRPr="00560894">
        <w:rPr>
          <w:sz w:val="20"/>
          <w:szCs w:val="20"/>
        </w:rPr>
        <w:t xml:space="preserve"> </w:t>
      </w:r>
      <w:proofErr w:type="spellStart"/>
      <w:r w:rsidRPr="00560894">
        <w:rPr>
          <w:sz w:val="20"/>
          <w:szCs w:val="20"/>
        </w:rPr>
        <w:t>платежів</w:t>
      </w:r>
      <w:proofErr w:type="spellEnd"/>
      <w:r w:rsidRPr="00560894">
        <w:rPr>
          <w:sz w:val="20"/>
          <w:szCs w:val="20"/>
        </w:rPr>
        <w:t xml:space="preserve"> буде </w:t>
      </w:r>
      <w:proofErr w:type="spellStart"/>
      <w:r w:rsidRPr="00560894">
        <w:rPr>
          <w:sz w:val="20"/>
          <w:szCs w:val="20"/>
        </w:rPr>
        <w:t>здійснюватися</w:t>
      </w:r>
      <w:proofErr w:type="spellEnd"/>
      <w:r w:rsidRPr="00560894">
        <w:rPr>
          <w:sz w:val="20"/>
          <w:szCs w:val="20"/>
        </w:rPr>
        <w:t xml:space="preserve"> </w:t>
      </w:r>
      <w:proofErr w:type="gramStart"/>
      <w:r w:rsidRPr="00560894">
        <w:rPr>
          <w:sz w:val="20"/>
          <w:szCs w:val="20"/>
        </w:rPr>
        <w:t>у</w:t>
      </w:r>
      <w:proofErr w:type="gramEnd"/>
      <w:r w:rsidRPr="00560894">
        <w:rPr>
          <w:sz w:val="20"/>
          <w:szCs w:val="20"/>
        </w:rPr>
        <w:t xml:space="preserve"> рамках </w:t>
      </w:r>
      <w:proofErr w:type="spellStart"/>
      <w:r w:rsidRPr="00560894">
        <w:rPr>
          <w:sz w:val="20"/>
          <w:szCs w:val="20"/>
        </w:rPr>
        <w:t>діючого</w:t>
      </w:r>
      <w:proofErr w:type="spellEnd"/>
      <w:r w:rsidRPr="00560894">
        <w:rPr>
          <w:sz w:val="20"/>
          <w:szCs w:val="20"/>
        </w:rPr>
        <w:t xml:space="preserve"> </w:t>
      </w:r>
      <w:proofErr w:type="spellStart"/>
      <w:r w:rsidRPr="00560894">
        <w:rPr>
          <w:sz w:val="20"/>
          <w:szCs w:val="20"/>
        </w:rPr>
        <w:t>законодавства</w:t>
      </w:r>
      <w:proofErr w:type="spellEnd"/>
      <w:r w:rsidRPr="00560894">
        <w:rPr>
          <w:sz w:val="20"/>
          <w:szCs w:val="20"/>
        </w:rPr>
        <w:t xml:space="preserve">. </w:t>
      </w:r>
    </w:p>
    <w:p w:rsidR="00560894" w:rsidRPr="00560894" w:rsidRDefault="00560894" w:rsidP="00560894">
      <w:pPr>
        <w:jc w:val="both"/>
        <w:rPr>
          <w:sz w:val="20"/>
          <w:szCs w:val="20"/>
        </w:rPr>
      </w:pPr>
      <w:r w:rsidRPr="00560894">
        <w:rPr>
          <w:sz w:val="20"/>
          <w:szCs w:val="20"/>
        </w:rPr>
        <w:t xml:space="preserve">Для </w:t>
      </w:r>
      <w:proofErr w:type="spellStart"/>
      <w:r w:rsidRPr="00560894">
        <w:rPr>
          <w:sz w:val="20"/>
          <w:szCs w:val="20"/>
        </w:rPr>
        <w:t>повернення</w:t>
      </w:r>
      <w:proofErr w:type="spellEnd"/>
      <w:r w:rsidRPr="00560894">
        <w:rPr>
          <w:sz w:val="20"/>
          <w:szCs w:val="20"/>
        </w:rPr>
        <w:t xml:space="preserve"> </w:t>
      </w:r>
      <w:proofErr w:type="spellStart"/>
      <w:r w:rsidRPr="00560894">
        <w:rPr>
          <w:sz w:val="20"/>
          <w:szCs w:val="20"/>
        </w:rPr>
        <w:t>авансових</w:t>
      </w:r>
      <w:proofErr w:type="spellEnd"/>
      <w:r w:rsidRPr="00560894">
        <w:rPr>
          <w:sz w:val="20"/>
          <w:szCs w:val="20"/>
        </w:rPr>
        <w:t xml:space="preserve"> </w:t>
      </w:r>
      <w:proofErr w:type="spellStart"/>
      <w:r w:rsidRPr="00560894">
        <w:rPr>
          <w:sz w:val="20"/>
          <w:szCs w:val="20"/>
        </w:rPr>
        <w:t>платежів</w:t>
      </w:r>
      <w:proofErr w:type="spellEnd"/>
      <w:r w:rsidRPr="00560894">
        <w:rPr>
          <w:sz w:val="20"/>
          <w:szCs w:val="20"/>
        </w:rPr>
        <w:t xml:space="preserve"> </w:t>
      </w:r>
      <w:proofErr w:type="spellStart"/>
      <w:r w:rsidRPr="00560894">
        <w:rPr>
          <w:sz w:val="20"/>
          <w:szCs w:val="20"/>
        </w:rPr>
        <w:t>заявники</w:t>
      </w:r>
      <w:proofErr w:type="spellEnd"/>
      <w:r w:rsidRPr="00560894">
        <w:rPr>
          <w:sz w:val="20"/>
          <w:szCs w:val="20"/>
        </w:rPr>
        <w:t xml:space="preserve"> </w:t>
      </w:r>
      <w:proofErr w:type="spellStart"/>
      <w:r w:rsidRPr="00560894">
        <w:rPr>
          <w:sz w:val="20"/>
          <w:szCs w:val="20"/>
        </w:rPr>
        <w:t>можуть</w:t>
      </w:r>
      <w:proofErr w:type="spellEnd"/>
      <w:r w:rsidRPr="00560894">
        <w:rPr>
          <w:sz w:val="20"/>
          <w:szCs w:val="20"/>
        </w:rPr>
        <w:t xml:space="preserve"> </w:t>
      </w:r>
      <w:proofErr w:type="spellStart"/>
      <w:r w:rsidRPr="00560894">
        <w:rPr>
          <w:sz w:val="20"/>
          <w:szCs w:val="20"/>
        </w:rPr>
        <w:t>надіслати</w:t>
      </w:r>
      <w:proofErr w:type="spellEnd"/>
      <w:r w:rsidRPr="00560894">
        <w:rPr>
          <w:sz w:val="20"/>
          <w:szCs w:val="20"/>
        </w:rPr>
        <w:t xml:space="preserve"> </w:t>
      </w:r>
      <w:proofErr w:type="spellStart"/>
      <w:r w:rsidRPr="00560894">
        <w:rPr>
          <w:sz w:val="20"/>
          <w:szCs w:val="20"/>
        </w:rPr>
        <w:t>письмову</w:t>
      </w:r>
      <w:proofErr w:type="spellEnd"/>
      <w:r w:rsidRPr="00560894">
        <w:rPr>
          <w:sz w:val="20"/>
          <w:szCs w:val="20"/>
        </w:rPr>
        <w:t xml:space="preserve"> </w:t>
      </w:r>
      <w:proofErr w:type="spellStart"/>
      <w:r w:rsidRPr="00560894">
        <w:rPr>
          <w:sz w:val="20"/>
          <w:szCs w:val="20"/>
        </w:rPr>
        <w:t>заяву</w:t>
      </w:r>
      <w:proofErr w:type="spellEnd"/>
      <w:r w:rsidRPr="00560894">
        <w:rPr>
          <w:sz w:val="20"/>
          <w:szCs w:val="20"/>
        </w:rPr>
        <w:t xml:space="preserve"> на </w:t>
      </w:r>
      <w:proofErr w:type="spellStart"/>
      <w:r w:rsidRPr="00560894">
        <w:rPr>
          <w:sz w:val="20"/>
          <w:szCs w:val="20"/>
        </w:rPr>
        <w:t>повернення</w:t>
      </w:r>
      <w:proofErr w:type="spellEnd"/>
      <w:r w:rsidRPr="00560894">
        <w:rPr>
          <w:sz w:val="20"/>
          <w:szCs w:val="20"/>
        </w:rPr>
        <w:t xml:space="preserve"> (1095 </w:t>
      </w:r>
      <w:proofErr w:type="spellStart"/>
      <w:r w:rsidRPr="00560894">
        <w:rPr>
          <w:sz w:val="20"/>
          <w:szCs w:val="20"/>
        </w:rPr>
        <w:t>днів</w:t>
      </w:r>
      <w:proofErr w:type="spellEnd"/>
      <w:r w:rsidRPr="00560894">
        <w:rPr>
          <w:sz w:val="20"/>
          <w:szCs w:val="20"/>
        </w:rPr>
        <w:t xml:space="preserve"> </w:t>
      </w:r>
      <w:proofErr w:type="spellStart"/>
      <w:r w:rsidRPr="00560894">
        <w:rPr>
          <w:sz w:val="20"/>
          <w:szCs w:val="20"/>
        </w:rPr>
        <w:t>з</w:t>
      </w:r>
      <w:proofErr w:type="spellEnd"/>
      <w:r w:rsidRPr="00560894">
        <w:rPr>
          <w:sz w:val="20"/>
          <w:szCs w:val="20"/>
        </w:rPr>
        <w:t xml:space="preserve"> дня </w:t>
      </w:r>
      <w:proofErr w:type="spellStart"/>
      <w:r w:rsidRPr="00560894">
        <w:rPr>
          <w:sz w:val="20"/>
          <w:szCs w:val="20"/>
        </w:rPr>
        <w:t>зарахування</w:t>
      </w:r>
      <w:proofErr w:type="spellEnd"/>
      <w:r w:rsidRPr="00560894">
        <w:rPr>
          <w:sz w:val="20"/>
          <w:szCs w:val="20"/>
        </w:rPr>
        <w:t xml:space="preserve">) у </w:t>
      </w:r>
      <w:proofErr w:type="spellStart"/>
      <w:r w:rsidRPr="00560894">
        <w:rPr>
          <w:sz w:val="20"/>
          <w:szCs w:val="20"/>
        </w:rPr>
        <w:t>паперовому</w:t>
      </w:r>
      <w:proofErr w:type="spellEnd"/>
      <w:r w:rsidRPr="00560894">
        <w:rPr>
          <w:sz w:val="20"/>
          <w:szCs w:val="20"/>
        </w:rPr>
        <w:t xml:space="preserve"> </w:t>
      </w:r>
      <w:proofErr w:type="spellStart"/>
      <w:r w:rsidRPr="00560894">
        <w:rPr>
          <w:sz w:val="20"/>
          <w:szCs w:val="20"/>
        </w:rPr>
        <w:t>вигляді</w:t>
      </w:r>
      <w:proofErr w:type="spellEnd"/>
      <w:r w:rsidRPr="00560894">
        <w:rPr>
          <w:sz w:val="20"/>
          <w:szCs w:val="20"/>
        </w:rPr>
        <w:t xml:space="preserve"> </w:t>
      </w:r>
      <w:proofErr w:type="spellStart"/>
      <w:r w:rsidRPr="00560894">
        <w:rPr>
          <w:sz w:val="20"/>
          <w:szCs w:val="20"/>
        </w:rPr>
        <w:t>або</w:t>
      </w:r>
      <w:proofErr w:type="spellEnd"/>
      <w:r w:rsidRPr="00560894">
        <w:rPr>
          <w:sz w:val="20"/>
          <w:szCs w:val="20"/>
        </w:rPr>
        <w:t xml:space="preserve"> подати </w:t>
      </w:r>
      <w:proofErr w:type="spellStart"/>
      <w:r w:rsidRPr="00560894">
        <w:rPr>
          <w:sz w:val="20"/>
          <w:szCs w:val="20"/>
        </w:rPr>
        <w:t>її</w:t>
      </w:r>
      <w:proofErr w:type="spellEnd"/>
      <w:r w:rsidRPr="00560894">
        <w:rPr>
          <w:sz w:val="20"/>
          <w:szCs w:val="20"/>
        </w:rPr>
        <w:t xml:space="preserve"> </w:t>
      </w:r>
      <w:proofErr w:type="gramStart"/>
      <w:r w:rsidRPr="00560894">
        <w:rPr>
          <w:sz w:val="20"/>
          <w:szCs w:val="20"/>
        </w:rPr>
        <w:t>через</w:t>
      </w:r>
      <w:proofErr w:type="gramEnd"/>
      <w:r w:rsidRPr="00560894">
        <w:rPr>
          <w:sz w:val="20"/>
          <w:szCs w:val="20"/>
        </w:rPr>
        <w:t xml:space="preserve"> </w:t>
      </w:r>
      <w:proofErr w:type="spellStart"/>
      <w:r w:rsidRPr="00560894">
        <w:rPr>
          <w:sz w:val="20"/>
          <w:szCs w:val="20"/>
        </w:rPr>
        <w:t>електронний</w:t>
      </w:r>
      <w:proofErr w:type="spellEnd"/>
      <w:r w:rsidRPr="00560894">
        <w:rPr>
          <w:sz w:val="20"/>
          <w:szCs w:val="20"/>
        </w:rPr>
        <w:t xml:space="preserve"> </w:t>
      </w:r>
      <w:proofErr w:type="spellStart"/>
      <w:r w:rsidRPr="00560894">
        <w:rPr>
          <w:sz w:val="20"/>
          <w:szCs w:val="20"/>
        </w:rPr>
        <w:t>кабінет</w:t>
      </w:r>
      <w:proofErr w:type="spellEnd"/>
      <w:r w:rsidRPr="00560894">
        <w:rPr>
          <w:sz w:val="20"/>
          <w:szCs w:val="20"/>
        </w:rPr>
        <w:t xml:space="preserve"> </w:t>
      </w:r>
      <w:proofErr w:type="spellStart"/>
      <w:r w:rsidRPr="00560894">
        <w:rPr>
          <w:sz w:val="20"/>
          <w:szCs w:val="20"/>
        </w:rPr>
        <w:t>платника</w:t>
      </w:r>
      <w:proofErr w:type="spellEnd"/>
      <w:r w:rsidRPr="00560894">
        <w:rPr>
          <w:sz w:val="20"/>
          <w:szCs w:val="20"/>
        </w:rPr>
        <w:t xml:space="preserve"> в </w:t>
      </w:r>
      <w:proofErr w:type="spellStart"/>
      <w:r w:rsidRPr="00560894">
        <w:rPr>
          <w:sz w:val="20"/>
          <w:szCs w:val="20"/>
        </w:rPr>
        <w:t>установленому</w:t>
      </w:r>
      <w:proofErr w:type="spellEnd"/>
      <w:r w:rsidRPr="00560894">
        <w:rPr>
          <w:sz w:val="20"/>
          <w:szCs w:val="20"/>
        </w:rPr>
        <w:t xml:space="preserve"> порядку. </w:t>
      </w:r>
    </w:p>
    <w:p w:rsidR="00560894" w:rsidRPr="00560894" w:rsidRDefault="00560894" w:rsidP="00560894">
      <w:pPr>
        <w:jc w:val="both"/>
        <w:rPr>
          <w:sz w:val="20"/>
          <w:szCs w:val="20"/>
        </w:rPr>
      </w:pPr>
      <w:r w:rsidRPr="00560894">
        <w:rPr>
          <w:sz w:val="20"/>
          <w:szCs w:val="20"/>
        </w:rPr>
        <w:t xml:space="preserve">Для </w:t>
      </w:r>
      <w:proofErr w:type="spellStart"/>
      <w:r w:rsidRPr="00560894">
        <w:rPr>
          <w:sz w:val="20"/>
          <w:szCs w:val="20"/>
        </w:rPr>
        <w:t>зручності</w:t>
      </w:r>
      <w:proofErr w:type="spellEnd"/>
      <w:r w:rsidRPr="00560894">
        <w:rPr>
          <w:sz w:val="20"/>
          <w:szCs w:val="20"/>
        </w:rPr>
        <w:t xml:space="preserve"> та </w:t>
      </w:r>
      <w:proofErr w:type="spellStart"/>
      <w:r w:rsidRPr="00560894">
        <w:rPr>
          <w:sz w:val="20"/>
          <w:szCs w:val="20"/>
        </w:rPr>
        <w:t>оперативності</w:t>
      </w:r>
      <w:proofErr w:type="spellEnd"/>
      <w:r w:rsidRPr="00560894">
        <w:rPr>
          <w:sz w:val="20"/>
          <w:szCs w:val="20"/>
        </w:rPr>
        <w:t xml:space="preserve"> </w:t>
      </w:r>
      <w:proofErr w:type="spellStart"/>
      <w:r w:rsidRPr="00560894">
        <w:rPr>
          <w:sz w:val="20"/>
          <w:szCs w:val="20"/>
        </w:rPr>
        <w:t>повернення</w:t>
      </w:r>
      <w:proofErr w:type="spellEnd"/>
      <w:r w:rsidRPr="00560894">
        <w:rPr>
          <w:sz w:val="20"/>
          <w:szCs w:val="20"/>
        </w:rPr>
        <w:t xml:space="preserve"> </w:t>
      </w:r>
      <w:proofErr w:type="spellStart"/>
      <w:r w:rsidRPr="00560894">
        <w:rPr>
          <w:sz w:val="20"/>
          <w:szCs w:val="20"/>
        </w:rPr>
        <w:t>коштів</w:t>
      </w:r>
      <w:proofErr w:type="spellEnd"/>
      <w:r w:rsidRPr="00560894">
        <w:rPr>
          <w:sz w:val="20"/>
          <w:szCs w:val="20"/>
        </w:rPr>
        <w:t xml:space="preserve"> </w:t>
      </w:r>
      <w:proofErr w:type="gramStart"/>
      <w:r w:rsidRPr="00560894">
        <w:rPr>
          <w:sz w:val="20"/>
          <w:szCs w:val="20"/>
        </w:rPr>
        <w:t>в</w:t>
      </w:r>
      <w:proofErr w:type="gramEnd"/>
      <w:r w:rsidRPr="00560894">
        <w:rPr>
          <w:sz w:val="20"/>
          <w:szCs w:val="20"/>
        </w:rPr>
        <w:t xml:space="preserve"> ДФС </w:t>
      </w:r>
      <w:proofErr w:type="spellStart"/>
      <w:r w:rsidRPr="00560894">
        <w:rPr>
          <w:sz w:val="20"/>
          <w:szCs w:val="20"/>
        </w:rPr>
        <w:t>сьогодні</w:t>
      </w:r>
      <w:proofErr w:type="spellEnd"/>
      <w:r w:rsidRPr="00560894">
        <w:rPr>
          <w:sz w:val="20"/>
          <w:szCs w:val="20"/>
        </w:rPr>
        <w:t xml:space="preserve"> </w:t>
      </w:r>
      <w:proofErr w:type="spellStart"/>
      <w:r w:rsidRPr="00560894">
        <w:rPr>
          <w:sz w:val="20"/>
          <w:szCs w:val="20"/>
        </w:rPr>
        <w:t>працюють</w:t>
      </w:r>
      <w:proofErr w:type="spellEnd"/>
      <w:r w:rsidRPr="00560894">
        <w:rPr>
          <w:sz w:val="20"/>
          <w:szCs w:val="20"/>
        </w:rPr>
        <w:t xml:space="preserve"> над </w:t>
      </w:r>
      <w:proofErr w:type="spellStart"/>
      <w:r w:rsidRPr="00560894">
        <w:rPr>
          <w:sz w:val="20"/>
          <w:szCs w:val="20"/>
        </w:rPr>
        <w:t>розробкою</w:t>
      </w:r>
      <w:proofErr w:type="spellEnd"/>
      <w:r w:rsidRPr="00560894">
        <w:rPr>
          <w:sz w:val="20"/>
          <w:szCs w:val="20"/>
        </w:rPr>
        <w:t xml:space="preserve"> нового </w:t>
      </w:r>
      <w:proofErr w:type="spellStart"/>
      <w:r w:rsidRPr="00560894">
        <w:rPr>
          <w:sz w:val="20"/>
          <w:szCs w:val="20"/>
        </w:rPr>
        <w:t>сервісу</w:t>
      </w:r>
      <w:proofErr w:type="spellEnd"/>
      <w:r w:rsidRPr="00560894">
        <w:rPr>
          <w:sz w:val="20"/>
          <w:szCs w:val="20"/>
        </w:rPr>
        <w:t xml:space="preserve">. Так, </w:t>
      </w:r>
      <w:proofErr w:type="spellStart"/>
      <w:r w:rsidRPr="00560894">
        <w:rPr>
          <w:sz w:val="20"/>
          <w:szCs w:val="20"/>
        </w:rPr>
        <w:t>платник</w:t>
      </w:r>
      <w:proofErr w:type="spellEnd"/>
      <w:r w:rsidRPr="00560894">
        <w:rPr>
          <w:sz w:val="20"/>
          <w:szCs w:val="20"/>
        </w:rPr>
        <w:t xml:space="preserve"> </w:t>
      </w:r>
      <w:proofErr w:type="spellStart"/>
      <w:r w:rsidRPr="00560894">
        <w:rPr>
          <w:sz w:val="20"/>
          <w:szCs w:val="20"/>
        </w:rPr>
        <w:t>заповнюватиме</w:t>
      </w:r>
      <w:proofErr w:type="spellEnd"/>
      <w:r w:rsidRPr="00560894">
        <w:rPr>
          <w:sz w:val="20"/>
          <w:szCs w:val="20"/>
        </w:rPr>
        <w:t xml:space="preserve"> в </w:t>
      </w:r>
      <w:proofErr w:type="spellStart"/>
      <w:r w:rsidRPr="00560894">
        <w:rPr>
          <w:sz w:val="20"/>
          <w:szCs w:val="20"/>
        </w:rPr>
        <w:t>електронному</w:t>
      </w:r>
      <w:proofErr w:type="spellEnd"/>
      <w:r w:rsidRPr="00560894">
        <w:rPr>
          <w:sz w:val="20"/>
          <w:szCs w:val="20"/>
        </w:rPr>
        <w:t xml:space="preserve"> </w:t>
      </w:r>
      <w:proofErr w:type="spellStart"/>
      <w:r w:rsidRPr="00560894">
        <w:rPr>
          <w:sz w:val="20"/>
          <w:szCs w:val="20"/>
        </w:rPr>
        <w:t>вигляді</w:t>
      </w:r>
      <w:proofErr w:type="spellEnd"/>
      <w:r w:rsidRPr="00560894">
        <w:rPr>
          <w:sz w:val="20"/>
          <w:szCs w:val="20"/>
        </w:rPr>
        <w:t xml:space="preserve"> заявку за </w:t>
      </w:r>
      <w:proofErr w:type="spellStart"/>
      <w:r w:rsidRPr="00560894">
        <w:rPr>
          <w:sz w:val="20"/>
          <w:szCs w:val="20"/>
        </w:rPr>
        <w:t>визначеною</w:t>
      </w:r>
      <w:proofErr w:type="spellEnd"/>
      <w:r w:rsidRPr="00560894">
        <w:rPr>
          <w:sz w:val="20"/>
          <w:szCs w:val="20"/>
        </w:rPr>
        <w:t xml:space="preserve"> формою, яка </w:t>
      </w:r>
      <w:proofErr w:type="spellStart"/>
      <w:r w:rsidRPr="00560894">
        <w:rPr>
          <w:sz w:val="20"/>
          <w:szCs w:val="20"/>
        </w:rPr>
        <w:t>направлятиметься</w:t>
      </w:r>
      <w:proofErr w:type="spellEnd"/>
      <w:r w:rsidRPr="00560894">
        <w:rPr>
          <w:sz w:val="20"/>
          <w:szCs w:val="20"/>
        </w:rPr>
        <w:t xml:space="preserve"> в ДФС. </w:t>
      </w:r>
    </w:p>
    <w:p w:rsidR="00560894" w:rsidRPr="00560894" w:rsidRDefault="00560894" w:rsidP="00560894">
      <w:pPr>
        <w:jc w:val="both"/>
        <w:rPr>
          <w:sz w:val="20"/>
          <w:szCs w:val="20"/>
        </w:rPr>
      </w:pPr>
      <w:proofErr w:type="spellStart"/>
      <w:proofErr w:type="gramStart"/>
      <w:r w:rsidRPr="00560894">
        <w:rPr>
          <w:sz w:val="20"/>
          <w:szCs w:val="20"/>
        </w:rPr>
        <w:t>П</w:t>
      </w:r>
      <w:proofErr w:type="gramEnd"/>
      <w:r w:rsidRPr="00560894">
        <w:rPr>
          <w:sz w:val="20"/>
          <w:szCs w:val="20"/>
        </w:rPr>
        <w:t>ісля</w:t>
      </w:r>
      <w:proofErr w:type="spellEnd"/>
      <w:r w:rsidRPr="00560894">
        <w:rPr>
          <w:sz w:val="20"/>
          <w:szCs w:val="20"/>
        </w:rPr>
        <w:t xml:space="preserve"> </w:t>
      </w:r>
      <w:proofErr w:type="spellStart"/>
      <w:r w:rsidRPr="00560894">
        <w:rPr>
          <w:sz w:val="20"/>
          <w:szCs w:val="20"/>
        </w:rPr>
        <w:t>опрацювання</w:t>
      </w:r>
      <w:proofErr w:type="spellEnd"/>
      <w:r w:rsidRPr="00560894">
        <w:rPr>
          <w:sz w:val="20"/>
          <w:szCs w:val="20"/>
        </w:rPr>
        <w:t xml:space="preserve"> </w:t>
      </w:r>
      <w:proofErr w:type="spellStart"/>
      <w:r w:rsidRPr="00560894">
        <w:rPr>
          <w:sz w:val="20"/>
          <w:szCs w:val="20"/>
        </w:rPr>
        <w:t>отриманих</w:t>
      </w:r>
      <w:proofErr w:type="spellEnd"/>
      <w:r w:rsidRPr="00560894">
        <w:rPr>
          <w:sz w:val="20"/>
          <w:szCs w:val="20"/>
        </w:rPr>
        <w:t xml:space="preserve"> </w:t>
      </w:r>
      <w:proofErr w:type="spellStart"/>
      <w:r w:rsidRPr="00560894">
        <w:rPr>
          <w:sz w:val="20"/>
          <w:szCs w:val="20"/>
        </w:rPr>
        <w:t>заяв</w:t>
      </w:r>
      <w:proofErr w:type="spellEnd"/>
      <w:r w:rsidRPr="00560894">
        <w:rPr>
          <w:sz w:val="20"/>
          <w:szCs w:val="20"/>
        </w:rPr>
        <w:t xml:space="preserve"> ДФС </w:t>
      </w:r>
      <w:proofErr w:type="spellStart"/>
      <w:r w:rsidRPr="00560894">
        <w:rPr>
          <w:sz w:val="20"/>
          <w:szCs w:val="20"/>
        </w:rPr>
        <w:t>передає</w:t>
      </w:r>
      <w:proofErr w:type="spellEnd"/>
      <w:r w:rsidRPr="00560894">
        <w:rPr>
          <w:sz w:val="20"/>
          <w:szCs w:val="20"/>
        </w:rPr>
        <w:t xml:space="preserve"> до </w:t>
      </w:r>
      <w:proofErr w:type="spellStart"/>
      <w:r w:rsidRPr="00560894">
        <w:rPr>
          <w:sz w:val="20"/>
          <w:szCs w:val="20"/>
        </w:rPr>
        <w:t>Державної</w:t>
      </w:r>
      <w:proofErr w:type="spellEnd"/>
      <w:r w:rsidRPr="00560894">
        <w:rPr>
          <w:sz w:val="20"/>
          <w:szCs w:val="20"/>
        </w:rPr>
        <w:t xml:space="preserve"> </w:t>
      </w:r>
      <w:proofErr w:type="spellStart"/>
      <w:r w:rsidRPr="00560894">
        <w:rPr>
          <w:sz w:val="20"/>
          <w:szCs w:val="20"/>
        </w:rPr>
        <w:t>казначейської</w:t>
      </w:r>
      <w:proofErr w:type="spellEnd"/>
      <w:r w:rsidRPr="00560894">
        <w:rPr>
          <w:sz w:val="20"/>
          <w:szCs w:val="20"/>
        </w:rPr>
        <w:t xml:space="preserve"> </w:t>
      </w:r>
      <w:proofErr w:type="spellStart"/>
      <w:r w:rsidRPr="00560894">
        <w:rPr>
          <w:sz w:val="20"/>
          <w:szCs w:val="20"/>
        </w:rPr>
        <w:t>служби</w:t>
      </w:r>
      <w:proofErr w:type="spellEnd"/>
      <w:r w:rsidRPr="00560894">
        <w:rPr>
          <w:sz w:val="20"/>
          <w:szCs w:val="20"/>
        </w:rPr>
        <w:t xml:space="preserve"> </w:t>
      </w:r>
      <w:proofErr w:type="spellStart"/>
      <w:r w:rsidRPr="00560894">
        <w:rPr>
          <w:sz w:val="20"/>
          <w:szCs w:val="20"/>
        </w:rPr>
        <w:t>України</w:t>
      </w:r>
      <w:proofErr w:type="spellEnd"/>
      <w:r w:rsidRPr="00560894">
        <w:rPr>
          <w:sz w:val="20"/>
          <w:szCs w:val="20"/>
        </w:rPr>
        <w:t xml:space="preserve"> </w:t>
      </w:r>
      <w:proofErr w:type="spellStart"/>
      <w:r w:rsidRPr="00560894">
        <w:rPr>
          <w:sz w:val="20"/>
          <w:szCs w:val="20"/>
        </w:rPr>
        <w:t>Реєстр</w:t>
      </w:r>
      <w:proofErr w:type="spellEnd"/>
      <w:r w:rsidRPr="00560894">
        <w:rPr>
          <w:sz w:val="20"/>
          <w:szCs w:val="20"/>
        </w:rPr>
        <w:t xml:space="preserve"> </w:t>
      </w:r>
      <w:proofErr w:type="spellStart"/>
      <w:r w:rsidRPr="00560894">
        <w:rPr>
          <w:sz w:val="20"/>
          <w:szCs w:val="20"/>
        </w:rPr>
        <w:t>належних</w:t>
      </w:r>
      <w:proofErr w:type="spellEnd"/>
      <w:r w:rsidRPr="00560894">
        <w:rPr>
          <w:sz w:val="20"/>
          <w:szCs w:val="20"/>
        </w:rPr>
        <w:t xml:space="preserve"> до </w:t>
      </w:r>
      <w:proofErr w:type="spellStart"/>
      <w:r w:rsidRPr="00560894">
        <w:rPr>
          <w:sz w:val="20"/>
          <w:szCs w:val="20"/>
        </w:rPr>
        <w:t>повернення</w:t>
      </w:r>
      <w:proofErr w:type="spellEnd"/>
      <w:r w:rsidRPr="00560894">
        <w:rPr>
          <w:sz w:val="20"/>
          <w:szCs w:val="20"/>
        </w:rPr>
        <w:t xml:space="preserve"> </w:t>
      </w:r>
      <w:proofErr w:type="spellStart"/>
      <w:r w:rsidRPr="00560894">
        <w:rPr>
          <w:sz w:val="20"/>
          <w:szCs w:val="20"/>
        </w:rPr>
        <w:t>коштів</w:t>
      </w:r>
      <w:proofErr w:type="spellEnd"/>
      <w:r w:rsidRPr="00560894">
        <w:rPr>
          <w:sz w:val="20"/>
          <w:szCs w:val="20"/>
        </w:rPr>
        <w:t xml:space="preserve"> </w:t>
      </w:r>
      <w:proofErr w:type="spellStart"/>
      <w:r w:rsidRPr="00560894">
        <w:rPr>
          <w:sz w:val="20"/>
          <w:szCs w:val="20"/>
        </w:rPr>
        <w:t>авансових</w:t>
      </w:r>
      <w:proofErr w:type="spellEnd"/>
      <w:r w:rsidRPr="00560894">
        <w:rPr>
          <w:sz w:val="20"/>
          <w:szCs w:val="20"/>
        </w:rPr>
        <w:t xml:space="preserve"> </w:t>
      </w:r>
      <w:proofErr w:type="spellStart"/>
      <w:r w:rsidRPr="00560894">
        <w:rPr>
          <w:sz w:val="20"/>
          <w:szCs w:val="20"/>
        </w:rPr>
        <w:t>платежів</w:t>
      </w:r>
      <w:proofErr w:type="spellEnd"/>
      <w:r w:rsidRPr="00560894">
        <w:rPr>
          <w:sz w:val="20"/>
          <w:szCs w:val="20"/>
        </w:rPr>
        <w:t xml:space="preserve"> (8 </w:t>
      </w:r>
      <w:proofErr w:type="spellStart"/>
      <w:r w:rsidRPr="00560894">
        <w:rPr>
          <w:sz w:val="20"/>
          <w:szCs w:val="20"/>
        </w:rPr>
        <w:t>днів</w:t>
      </w:r>
      <w:proofErr w:type="spellEnd"/>
      <w:r w:rsidRPr="00560894">
        <w:rPr>
          <w:sz w:val="20"/>
          <w:szCs w:val="20"/>
        </w:rPr>
        <w:t xml:space="preserve"> </w:t>
      </w:r>
      <w:proofErr w:type="spellStart"/>
      <w:r w:rsidRPr="00560894">
        <w:rPr>
          <w:sz w:val="20"/>
          <w:szCs w:val="20"/>
        </w:rPr>
        <w:t>з</w:t>
      </w:r>
      <w:proofErr w:type="spellEnd"/>
      <w:r w:rsidRPr="00560894">
        <w:rPr>
          <w:sz w:val="20"/>
          <w:szCs w:val="20"/>
        </w:rPr>
        <w:t xml:space="preserve"> дня </w:t>
      </w:r>
      <w:proofErr w:type="spellStart"/>
      <w:r w:rsidRPr="00560894">
        <w:rPr>
          <w:sz w:val="20"/>
          <w:szCs w:val="20"/>
        </w:rPr>
        <w:t>отримання</w:t>
      </w:r>
      <w:proofErr w:type="spellEnd"/>
      <w:r w:rsidRPr="00560894">
        <w:rPr>
          <w:sz w:val="20"/>
          <w:szCs w:val="20"/>
        </w:rPr>
        <w:t xml:space="preserve"> заяви), а </w:t>
      </w:r>
      <w:proofErr w:type="spellStart"/>
      <w:r w:rsidRPr="00560894">
        <w:rPr>
          <w:sz w:val="20"/>
          <w:szCs w:val="20"/>
        </w:rPr>
        <w:t>остання</w:t>
      </w:r>
      <w:proofErr w:type="spellEnd"/>
      <w:r w:rsidRPr="00560894">
        <w:rPr>
          <w:sz w:val="20"/>
          <w:szCs w:val="20"/>
        </w:rPr>
        <w:t xml:space="preserve"> у свою </w:t>
      </w:r>
      <w:proofErr w:type="spellStart"/>
      <w:r w:rsidRPr="00560894">
        <w:rPr>
          <w:sz w:val="20"/>
          <w:szCs w:val="20"/>
        </w:rPr>
        <w:t>чергу</w:t>
      </w:r>
      <w:proofErr w:type="spellEnd"/>
      <w:r w:rsidRPr="00560894">
        <w:rPr>
          <w:sz w:val="20"/>
          <w:szCs w:val="20"/>
        </w:rPr>
        <w:t xml:space="preserve"> </w:t>
      </w:r>
      <w:proofErr w:type="spellStart"/>
      <w:r w:rsidRPr="00560894">
        <w:rPr>
          <w:sz w:val="20"/>
          <w:szCs w:val="20"/>
        </w:rPr>
        <w:t>здійснює</w:t>
      </w:r>
      <w:proofErr w:type="spellEnd"/>
      <w:r w:rsidRPr="00560894">
        <w:rPr>
          <w:sz w:val="20"/>
          <w:szCs w:val="20"/>
        </w:rPr>
        <w:t xml:space="preserve"> </w:t>
      </w:r>
      <w:proofErr w:type="spellStart"/>
      <w:r w:rsidRPr="00560894">
        <w:rPr>
          <w:sz w:val="20"/>
          <w:szCs w:val="20"/>
        </w:rPr>
        <w:t>перерахування</w:t>
      </w:r>
      <w:proofErr w:type="spellEnd"/>
      <w:r w:rsidRPr="00560894">
        <w:rPr>
          <w:sz w:val="20"/>
          <w:szCs w:val="20"/>
        </w:rPr>
        <w:t xml:space="preserve"> </w:t>
      </w:r>
      <w:proofErr w:type="spellStart"/>
      <w:r w:rsidRPr="00560894">
        <w:rPr>
          <w:sz w:val="20"/>
          <w:szCs w:val="20"/>
        </w:rPr>
        <w:t>коштів</w:t>
      </w:r>
      <w:proofErr w:type="spellEnd"/>
      <w:r w:rsidRPr="00560894">
        <w:rPr>
          <w:sz w:val="20"/>
          <w:szCs w:val="20"/>
        </w:rPr>
        <w:t xml:space="preserve"> на </w:t>
      </w:r>
      <w:proofErr w:type="spellStart"/>
      <w:r w:rsidRPr="00560894">
        <w:rPr>
          <w:sz w:val="20"/>
          <w:szCs w:val="20"/>
        </w:rPr>
        <w:t>рахунок</w:t>
      </w:r>
      <w:proofErr w:type="spellEnd"/>
      <w:r w:rsidRPr="00560894">
        <w:rPr>
          <w:sz w:val="20"/>
          <w:szCs w:val="20"/>
        </w:rPr>
        <w:t xml:space="preserve"> </w:t>
      </w:r>
      <w:proofErr w:type="spellStart"/>
      <w:r w:rsidRPr="00560894">
        <w:rPr>
          <w:sz w:val="20"/>
          <w:szCs w:val="20"/>
        </w:rPr>
        <w:t>платника</w:t>
      </w:r>
      <w:proofErr w:type="spellEnd"/>
      <w:r w:rsidRPr="00560894">
        <w:rPr>
          <w:sz w:val="20"/>
          <w:szCs w:val="20"/>
        </w:rPr>
        <w:t xml:space="preserve">.  </w:t>
      </w:r>
    </w:p>
    <w:p w:rsidR="00560894" w:rsidRPr="00560894" w:rsidRDefault="00560894" w:rsidP="00560894">
      <w:pPr>
        <w:jc w:val="both"/>
        <w:rPr>
          <w:sz w:val="20"/>
          <w:szCs w:val="20"/>
        </w:rPr>
      </w:pPr>
      <w:proofErr w:type="spellStart"/>
      <w:proofErr w:type="gramStart"/>
      <w:r w:rsidRPr="00560894">
        <w:rPr>
          <w:sz w:val="20"/>
          <w:szCs w:val="20"/>
        </w:rPr>
        <w:t>П</w:t>
      </w:r>
      <w:proofErr w:type="gramEnd"/>
      <w:r w:rsidRPr="00560894">
        <w:rPr>
          <w:sz w:val="20"/>
          <w:szCs w:val="20"/>
        </w:rPr>
        <w:t>ід</w:t>
      </w:r>
      <w:proofErr w:type="spellEnd"/>
      <w:r w:rsidRPr="00560894">
        <w:rPr>
          <w:sz w:val="20"/>
          <w:szCs w:val="20"/>
        </w:rPr>
        <w:t xml:space="preserve"> час </w:t>
      </w:r>
      <w:proofErr w:type="spellStart"/>
      <w:r w:rsidRPr="00560894">
        <w:rPr>
          <w:sz w:val="20"/>
          <w:szCs w:val="20"/>
        </w:rPr>
        <w:t>зустрічі</w:t>
      </w:r>
      <w:proofErr w:type="spellEnd"/>
      <w:r w:rsidRPr="00560894">
        <w:rPr>
          <w:sz w:val="20"/>
          <w:szCs w:val="20"/>
        </w:rPr>
        <w:t xml:space="preserve"> </w:t>
      </w:r>
      <w:proofErr w:type="spellStart"/>
      <w:r w:rsidRPr="00560894">
        <w:rPr>
          <w:sz w:val="20"/>
          <w:szCs w:val="20"/>
        </w:rPr>
        <w:t>учасники</w:t>
      </w:r>
      <w:proofErr w:type="spellEnd"/>
      <w:r w:rsidRPr="00560894">
        <w:rPr>
          <w:sz w:val="20"/>
          <w:szCs w:val="20"/>
        </w:rPr>
        <w:t xml:space="preserve"> обговорили </w:t>
      </w:r>
      <w:proofErr w:type="spellStart"/>
      <w:r w:rsidRPr="00560894">
        <w:rPr>
          <w:sz w:val="20"/>
          <w:szCs w:val="20"/>
        </w:rPr>
        <w:t>особливості</w:t>
      </w:r>
      <w:proofErr w:type="spellEnd"/>
      <w:r w:rsidRPr="00560894">
        <w:rPr>
          <w:sz w:val="20"/>
          <w:szCs w:val="20"/>
        </w:rPr>
        <w:t xml:space="preserve"> </w:t>
      </w:r>
      <w:proofErr w:type="spellStart"/>
      <w:r w:rsidRPr="00560894">
        <w:rPr>
          <w:sz w:val="20"/>
          <w:szCs w:val="20"/>
        </w:rPr>
        <w:t>функціонування</w:t>
      </w:r>
      <w:proofErr w:type="spellEnd"/>
      <w:r w:rsidRPr="00560894">
        <w:rPr>
          <w:sz w:val="20"/>
          <w:szCs w:val="20"/>
        </w:rPr>
        <w:t xml:space="preserve"> нового </w:t>
      </w:r>
      <w:proofErr w:type="spellStart"/>
      <w:r w:rsidRPr="00560894">
        <w:rPr>
          <w:sz w:val="20"/>
          <w:szCs w:val="20"/>
        </w:rPr>
        <w:t>сервісу</w:t>
      </w:r>
      <w:proofErr w:type="spellEnd"/>
      <w:r w:rsidRPr="00560894">
        <w:rPr>
          <w:sz w:val="20"/>
          <w:szCs w:val="20"/>
        </w:rPr>
        <w:t xml:space="preserve">, </w:t>
      </w:r>
      <w:proofErr w:type="spellStart"/>
      <w:r w:rsidRPr="00560894">
        <w:rPr>
          <w:sz w:val="20"/>
          <w:szCs w:val="20"/>
        </w:rPr>
        <w:t>необхідність</w:t>
      </w:r>
      <w:proofErr w:type="spellEnd"/>
      <w:r w:rsidRPr="00560894">
        <w:rPr>
          <w:sz w:val="20"/>
          <w:szCs w:val="20"/>
        </w:rPr>
        <w:t xml:space="preserve"> </w:t>
      </w:r>
      <w:proofErr w:type="spellStart"/>
      <w:r w:rsidRPr="00560894">
        <w:rPr>
          <w:sz w:val="20"/>
          <w:szCs w:val="20"/>
        </w:rPr>
        <w:t>його</w:t>
      </w:r>
      <w:proofErr w:type="spellEnd"/>
      <w:r w:rsidRPr="00560894">
        <w:rPr>
          <w:sz w:val="20"/>
          <w:szCs w:val="20"/>
        </w:rPr>
        <w:t xml:space="preserve"> нормативного </w:t>
      </w:r>
      <w:proofErr w:type="spellStart"/>
      <w:r w:rsidRPr="00560894">
        <w:rPr>
          <w:sz w:val="20"/>
          <w:szCs w:val="20"/>
        </w:rPr>
        <w:t>підтвердження</w:t>
      </w:r>
      <w:proofErr w:type="spellEnd"/>
      <w:r w:rsidRPr="00560894">
        <w:rPr>
          <w:sz w:val="20"/>
          <w:szCs w:val="20"/>
        </w:rPr>
        <w:t xml:space="preserve">, </w:t>
      </w:r>
      <w:proofErr w:type="spellStart"/>
      <w:r w:rsidRPr="00560894">
        <w:rPr>
          <w:sz w:val="20"/>
          <w:szCs w:val="20"/>
        </w:rPr>
        <w:t>можливості</w:t>
      </w:r>
      <w:proofErr w:type="spellEnd"/>
      <w:r w:rsidRPr="00560894">
        <w:rPr>
          <w:sz w:val="20"/>
          <w:szCs w:val="20"/>
        </w:rPr>
        <w:t xml:space="preserve"> </w:t>
      </w:r>
      <w:proofErr w:type="spellStart"/>
      <w:r w:rsidRPr="00560894">
        <w:rPr>
          <w:sz w:val="20"/>
          <w:szCs w:val="20"/>
        </w:rPr>
        <w:t>застосування</w:t>
      </w:r>
      <w:proofErr w:type="spellEnd"/>
      <w:r w:rsidRPr="00560894">
        <w:rPr>
          <w:sz w:val="20"/>
          <w:szCs w:val="20"/>
        </w:rPr>
        <w:t xml:space="preserve"> </w:t>
      </w:r>
      <w:proofErr w:type="spellStart"/>
      <w:r w:rsidRPr="00560894">
        <w:rPr>
          <w:sz w:val="20"/>
          <w:szCs w:val="20"/>
        </w:rPr>
        <w:t>електронних</w:t>
      </w:r>
      <w:proofErr w:type="spellEnd"/>
      <w:r w:rsidRPr="00560894">
        <w:rPr>
          <w:sz w:val="20"/>
          <w:szCs w:val="20"/>
        </w:rPr>
        <w:t xml:space="preserve"> </w:t>
      </w:r>
      <w:proofErr w:type="spellStart"/>
      <w:r w:rsidRPr="00560894">
        <w:rPr>
          <w:sz w:val="20"/>
          <w:szCs w:val="20"/>
        </w:rPr>
        <w:t>взаємних</w:t>
      </w:r>
      <w:proofErr w:type="spellEnd"/>
      <w:r w:rsidRPr="00560894">
        <w:rPr>
          <w:sz w:val="20"/>
          <w:szCs w:val="20"/>
        </w:rPr>
        <w:t xml:space="preserve"> </w:t>
      </w:r>
      <w:proofErr w:type="spellStart"/>
      <w:r w:rsidRPr="00560894">
        <w:rPr>
          <w:sz w:val="20"/>
          <w:szCs w:val="20"/>
        </w:rPr>
        <w:t>звірок</w:t>
      </w:r>
      <w:proofErr w:type="spellEnd"/>
      <w:r w:rsidRPr="00560894">
        <w:rPr>
          <w:sz w:val="20"/>
          <w:szCs w:val="20"/>
        </w:rPr>
        <w:t xml:space="preserve">, </w:t>
      </w:r>
      <w:proofErr w:type="spellStart"/>
      <w:r w:rsidRPr="00560894">
        <w:rPr>
          <w:sz w:val="20"/>
          <w:szCs w:val="20"/>
        </w:rPr>
        <w:t>обсяг</w:t>
      </w:r>
      <w:proofErr w:type="spellEnd"/>
      <w:r w:rsidRPr="00560894">
        <w:rPr>
          <w:sz w:val="20"/>
          <w:szCs w:val="20"/>
        </w:rPr>
        <w:t xml:space="preserve"> </w:t>
      </w:r>
      <w:proofErr w:type="spellStart"/>
      <w:r w:rsidRPr="00560894">
        <w:rPr>
          <w:sz w:val="20"/>
          <w:szCs w:val="20"/>
        </w:rPr>
        <w:t>даних</w:t>
      </w:r>
      <w:proofErr w:type="spellEnd"/>
      <w:r w:rsidRPr="00560894">
        <w:rPr>
          <w:sz w:val="20"/>
          <w:szCs w:val="20"/>
        </w:rPr>
        <w:t xml:space="preserve">, </w:t>
      </w:r>
      <w:proofErr w:type="spellStart"/>
      <w:r w:rsidRPr="00560894">
        <w:rPr>
          <w:sz w:val="20"/>
          <w:szCs w:val="20"/>
        </w:rPr>
        <w:t>які</w:t>
      </w:r>
      <w:proofErr w:type="spellEnd"/>
      <w:r w:rsidRPr="00560894">
        <w:rPr>
          <w:sz w:val="20"/>
          <w:szCs w:val="20"/>
        </w:rPr>
        <w:t xml:space="preserve"> ДФС </w:t>
      </w:r>
      <w:proofErr w:type="spellStart"/>
      <w:r w:rsidRPr="00560894">
        <w:rPr>
          <w:sz w:val="20"/>
          <w:szCs w:val="20"/>
        </w:rPr>
        <w:t>направлятиме</w:t>
      </w:r>
      <w:proofErr w:type="spellEnd"/>
      <w:r w:rsidRPr="00560894">
        <w:rPr>
          <w:sz w:val="20"/>
          <w:szCs w:val="20"/>
        </w:rPr>
        <w:t xml:space="preserve"> </w:t>
      </w:r>
      <w:proofErr w:type="spellStart"/>
      <w:r w:rsidRPr="00560894">
        <w:rPr>
          <w:sz w:val="20"/>
          <w:szCs w:val="20"/>
        </w:rPr>
        <w:t>відповідно</w:t>
      </w:r>
      <w:proofErr w:type="spellEnd"/>
      <w:r w:rsidRPr="00560894">
        <w:rPr>
          <w:sz w:val="20"/>
          <w:szCs w:val="20"/>
        </w:rPr>
        <w:t xml:space="preserve"> до </w:t>
      </w:r>
      <w:proofErr w:type="spellStart"/>
      <w:r w:rsidRPr="00560894">
        <w:rPr>
          <w:sz w:val="20"/>
          <w:szCs w:val="20"/>
        </w:rPr>
        <w:t>отриманого</w:t>
      </w:r>
      <w:proofErr w:type="spellEnd"/>
      <w:r w:rsidRPr="00560894">
        <w:rPr>
          <w:sz w:val="20"/>
          <w:szCs w:val="20"/>
        </w:rPr>
        <w:t xml:space="preserve"> </w:t>
      </w:r>
      <w:proofErr w:type="spellStart"/>
      <w:r w:rsidRPr="00560894">
        <w:rPr>
          <w:sz w:val="20"/>
          <w:szCs w:val="20"/>
        </w:rPr>
        <w:t>запиту</w:t>
      </w:r>
      <w:proofErr w:type="spellEnd"/>
      <w:r w:rsidRPr="00560894">
        <w:rPr>
          <w:sz w:val="20"/>
          <w:szCs w:val="20"/>
        </w:rPr>
        <w:t xml:space="preserve"> </w:t>
      </w:r>
      <w:proofErr w:type="spellStart"/>
      <w:r w:rsidRPr="00560894">
        <w:rPr>
          <w:sz w:val="20"/>
          <w:szCs w:val="20"/>
        </w:rPr>
        <w:t>від</w:t>
      </w:r>
      <w:proofErr w:type="spellEnd"/>
      <w:r w:rsidRPr="00560894">
        <w:rPr>
          <w:sz w:val="20"/>
          <w:szCs w:val="20"/>
        </w:rPr>
        <w:t xml:space="preserve"> </w:t>
      </w:r>
      <w:proofErr w:type="spellStart"/>
      <w:r w:rsidRPr="00560894">
        <w:rPr>
          <w:sz w:val="20"/>
          <w:szCs w:val="20"/>
        </w:rPr>
        <w:t>заявника</w:t>
      </w:r>
      <w:proofErr w:type="spellEnd"/>
      <w:r w:rsidRPr="00560894">
        <w:rPr>
          <w:sz w:val="20"/>
          <w:szCs w:val="20"/>
        </w:rPr>
        <w:t xml:space="preserve"> </w:t>
      </w:r>
      <w:proofErr w:type="spellStart"/>
      <w:r w:rsidRPr="00560894">
        <w:rPr>
          <w:sz w:val="20"/>
          <w:szCs w:val="20"/>
        </w:rPr>
        <w:t>тощо</w:t>
      </w:r>
      <w:proofErr w:type="spellEnd"/>
      <w:r w:rsidRPr="00560894">
        <w:rPr>
          <w:sz w:val="20"/>
          <w:szCs w:val="20"/>
        </w:rPr>
        <w:t xml:space="preserve">. </w:t>
      </w:r>
    </w:p>
    <w:p w:rsidR="00E56B3F" w:rsidRDefault="00E56B3F" w:rsidP="00E56B3F">
      <w:pPr>
        <w:pStyle w:val="1"/>
        <w:shd w:val="clear" w:color="auto" w:fill="FFFFFF"/>
        <w:spacing w:before="0" w:beforeAutospacing="0" w:after="0" w:afterAutospacing="0"/>
        <w:jc w:val="both"/>
        <w:rPr>
          <w:b w:val="0"/>
          <w:sz w:val="20"/>
          <w:szCs w:val="20"/>
          <w:lang w:val="uk-UA"/>
        </w:rPr>
      </w:pPr>
    </w:p>
    <w:p w:rsidR="00E56B3F" w:rsidRPr="00E56B3F" w:rsidRDefault="00E56B3F" w:rsidP="00E56B3F">
      <w:pPr>
        <w:pStyle w:val="1"/>
        <w:shd w:val="clear" w:color="auto" w:fill="FFFFFF"/>
        <w:spacing w:before="0" w:beforeAutospacing="0" w:after="0" w:afterAutospacing="0"/>
        <w:jc w:val="both"/>
        <w:rPr>
          <w:b w:val="0"/>
          <w:sz w:val="20"/>
          <w:szCs w:val="20"/>
          <w:lang w:val="uk-UA"/>
        </w:rPr>
      </w:pPr>
    </w:p>
    <w:sectPr w:rsidR="00E56B3F" w:rsidRPr="00E56B3F" w:rsidSect="005C390E">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97E16"/>
    <w:multiLevelType w:val="hybridMultilevel"/>
    <w:tmpl w:val="BDB2CEB4"/>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nsid w:val="25AF6E43"/>
    <w:multiLevelType w:val="hybridMultilevel"/>
    <w:tmpl w:val="756AD1D4"/>
    <w:lvl w:ilvl="0" w:tplc="31482838">
      <w:numFmt w:val="bullet"/>
      <w:lvlText w:val="-"/>
      <w:lvlJc w:val="left"/>
      <w:pPr>
        <w:ind w:left="720" w:hanging="360"/>
      </w:pPr>
      <w:rPr>
        <w:rFonts w:ascii="Calibri" w:eastAsia="Times New Roman" w:hAnsi="Calibri"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26704B3E"/>
    <w:multiLevelType w:val="hybridMultilevel"/>
    <w:tmpl w:val="F0F8F500"/>
    <w:lvl w:ilvl="0" w:tplc="69E263F4">
      <w:numFmt w:val="bullet"/>
      <w:lvlText w:val="-"/>
      <w:lvlJc w:val="left"/>
      <w:pPr>
        <w:ind w:left="720" w:hanging="360"/>
      </w:pPr>
      <w:rPr>
        <w:rFonts w:ascii="Bookman Old Style" w:eastAsia="Calibri" w:hAnsi="Bookman Old Style"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AA47F1D"/>
    <w:multiLevelType w:val="hybridMultilevel"/>
    <w:tmpl w:val="9ADC524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3A9E0964"/>
    <w:multiLevelType w:val="hybridMultilevel"/>
    <w:tmpl w:val="1C48646C"/>
    <w:lvl w:ilvl="0" w:tplc="9962D4E0">
      <w:numFmt w:val="bullet"/>
      <w:lvlText w:val="-"/>
      <w:lvlJc w:val="left"/>
      <w:pPr>
        <w:tabs>
          <w:tab w:val="num" w:pos="1245"/>
        </w:tabs>
        <w:ind w:left="1245" w:hanging="70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
    <w:nsid w:val="7ABC56AC"/>
    <w:multiLevelType w:val="multilevel"/>
    <w:tmpl w:val="942CCF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C855726"/>
    <w:multiLevelType w:val="hybridMultilevel"/>
    <w:tmpl w:val="250474F4"/>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2"/>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stylePaneFormatFilter w:val="3F01"/>
  <w:defaultTabStop w:val="708"/>
  <w:characterSpacingControl w:val="doNotCompress"/>
  <w:compat/>
  <w:rsids>
    <w:rsidRoot w:val="00862716"/>
    <w:rsid w:val="0000222C"/>
    <w:rsid w:val="00002D4B"/>
    <w:rsid w:val="00003043"/>
    <w:rsid w:val="00003C26"/>
    <w:rsid w:val="00010E66"/>
    <w:rsid w:val="000131AC"/>
    <w:rsid w:val="000175FB"/>
    <w:rsid w:val="00020D10"/>
    <w:rsid w:val="000246AE"/>
    <w:rsid w:val="00025DDD"/>
    <w:rsid w:val="00026AD6"/>
    <w:rsid w:val="00040D56"/>
    <w:rsid w:val="00043618"/>
    <w:rsid w:val="0004419D"/>
    <w:rsid w:val="0005259E"/>
    <w:rsid w:val="000527D2"/>
    <w:rsid w:val="00055EA6"/>
    <w:rsid w:val="00061309"/>
    <w:rsid w:val="00061978"/>
    <w:rsid w:val="00072372"/>
    <w:rsid w:val="00072CE5"/>
    <w:rsid w:val="0007384A"/>
    <w:rsid w:val="0007698B"/>
    <w:rsid w:val="00076EDB"/>
    <w:rsid w:val="0008002F"/>
    <w:rsid w:val="00080127"/>
    <w:rsid w:val="0008196C"/>
    <w:rsid w:val="000837DD"/>
    <w:rsid w:val="000860E0"/>
    <w:rsid w:val="000917BF"/>
    <w:rsid w:val="00096132"/>
    <w:rsid w:val="000A294D"/>
    <w:rsid w:val="000A2C65"/>
    <w:rsid w:val="000A3A39"/>
    <w:rsid w:val="000A402D"/>
    <w:rsid w:val="000A42E0"/>
    <w:rsid w:val="000A52D3"/>
    <w:rsid w:val="000A6943"/>
    <w:rsid w:val="000B25FB"/>
    <w:rsid w:val="000B2C52"/>
    <w:rsid w:val="000C5918"/>
    <w:rsid w:val="000D27BD"/>
    <w:rsid w:val="000D300D"/>
    <w:rsid w:val="000D4B35"/>
    <w:rsid w:val="000D5E88"/>
    <w:rsid w:val="000E67EB"/>
    <w:rsid w:val="000E6E72"/>
    <w:rsid w:val="000E6F4F"/>
    <w:rsid w:val="000F0838"/>
    <w:rsid w:val="000F0A6A"/>
    <w:rsid w:val="000F2D20"/>
    <w:rsid w:val="000F2E81"/>
    <w:rsid w:val="000F3FBD"/>
    <w:rsid w:val="000F698C"/>
    <w:rsid w:val="00103D3F"/>
    <w:rsid w:val="001073BF"/>
    <w:rsid w:val="00114DD7"/>
    <w:rsid w:val="00121762"/>
    <w:rsid w:val="001245F7"/>
    <w:rsid w:val="001265B3"/>
    <w:rsid w:val="00132B2A"/>
    <w:rsid w:val="00133501"/>
    <w:rsid w:val="00135241"/>
    <w:rsid w:val="001360F6"/>
    <w:rsid w:val="00137343"/>
    <w:rsid w:val="00137753"/>
    <w:rsid w:val="001426DF"/>
    <w:rsid w:val="001426F5"/>
    <w:rsid w:val="001507A6"/>
    <w:rsid w:val="00151BB6"/>
    <w:rsid w:val="001522F4"/>
    <w:rsid w:val="00154387"/>
    <w:rsid w:val="00155D90"/>
    <w:rsid w:val="00156D5B"/>
    <w:rsid w:val="0016001A"/>
    <w:rsid w:val="00165D3E"/>
    <w:rsid w:val="00167DF1"/>
    <w:rsid w:val="00173931"/>
    <w:rsid w:val="00175674"/>
    <w:rsid w:val="00175E87"/>
    <w:rsid w:val="00182793"/>
    <w:rsid w:val="00182AA5"/>
    <w:rsid w:val="0019181E"/>
    <w:rsid w:val="0019293B"/>
    <w:rsid w:val="00195DE4"/>
    <w:rsid w:val="00196ACA"/>
    <w:rsid w:val="00197BBA"/>
    <w:rsid w:val="001A018E"/>
    <w:rsid w:val="001A0DD0"/>
    <w:rsid w:val="001A1B15"/>
    <w:rsid w:val="001A260B"/>
    <w:rsid w:val="001A2FA2"/>
    <w:rsid w:val="001A36EA"/>
    <w:rsid w:val="001A3C7F"/>
    <w:rsid w:val="001A49FC"/>
    <w:rsid w:val="001A6301"/>
    <w:rsid w:val="001A7793"/>
    <w:rsid w:val="001B2088"/>
    <w:rsid w:val="001B4D4E"/>
    <w:rsid w:val="001C0D08"/>
    <w:rsid w:val="001C3431"/>
    <w:rsid w:val="001C665B"/>
    <w:rsid w:val="001D030D"/>
    <w:rsid w:val="001D303A"/>
    <w:rsid w:val="001D58A7"/>
    <w:rsid w:val="001D66C5"/>
    <w:rsid w:val="001E0CB3"/>
    <w:rsid w:val="001E3428"/>
    <w:rsid w:val="001F0A58"/>
    <w:rsid w:val="001F1022"/>
    <w:rsid w:val="001F3ACF"/>
    <w:rsid w:val="001F6ED1"/>
    <w:rsid w:val="00202D85"/>
    <w:rsid w:val="0021294D"/>
    <w:rsid w:val="002135AB"/>
    <w:rsid w:val="0021477A"/>
    <w:rsid w:val="00214E95"/>
    <w:rsid w:val="002205D5"/>
    <w:rsid w:val="00226889"/>
    <w:rsid w:val="00231084"/>
    <w:rsid w:val="00236132"/>
    <w:rsid w:val="002402F5"/>
    <w:rsid w:val="00250C74"/>
    <w:rsid w:val="00250CFC"/>
    <w:rsid w:val="0025262F"/>
    <w:rsid w:val="00252C56"/>
    <w:rsid w:val="00254839"/>
    <w:rsid w:val="0025624C"/>
    <w:rsid w:val="002563CA"/>
    <w:rsid w:val="0026456E"/>
    <w:rsid w:val="00264CBF"/>
    <w:rsid w:val="002650BA"/>
    <w:rsid w:val="00267A9F"/>
    <w:rsid w:val="00272901"/>
    <w:rsid w:val="002731EA"/>
    <w:rsid w:val="00274899"/>
    <w:rsid w:val="002751F9"/>
    <w:rsid w:val="00275F8B"/>
    <w:rsid w:val="002803F0"/>
    <w:rsid w:val="00281AA0"/>
    <w:rsid w:val="00291124"/>
    <w:rsid w:val="00294005"/>
    <w:rsid w:val="00296B72"/>
    <w:rsid w:val="00297EF1"/>
    <w:rsid w:val="002A08BA"/>
    <w:rsid w:val="002A41AF"/>
    <w:rsid w:val="002A5FDB"/>
    <w:rsid w:val="002B079C"/>
    <w:rsid w:val="002B0C21"/>
    <w:rsid w:val="002B62B7"/>
    <w:rsid w:val="002B670C"/>
    <w:rsid w:val="002C15F3"/>
    <w:rsid w:val="002C3A2A"/>
    <w:rsid w:val="002C3B23"/>
    <w:rsid w:val="002C42DC"/>
    <w:rsid w:val="002C44E2"/>
    <w:rsid w:val="002C523C"/>
    <w:rsid w:val="002D0F03"/>
    <w:rsid w:val="002D2C0F"/>
    <w:rsid w:val="002D48C2"/>
    <w:rsid w:val="002D50BB"/>
    <w:rsid w:val="002E7076"/>
    <w:rsid w:val="002E7D76"/>
    <w:rsid w:val="002F0DA2"/>
    <w:rsid w:val="002F1CEB"/>
    <w:rsid w:val="002F433E"/>
    <w:rsid w:val="00301DCA"/>
    <w:rsid w:val="003041BC"/>
    <w:rsid w:val="00306AC0"/>
    <w:rsid w:val="00313951"/>
    <w:rsid w:val="00315CD4"/>
    <w:rsid w:val="00320D1A"/>
    <w:rsid w:val="00321F3F"/>
    <w:rsid w:val="003225D8"/>
    <w:rsid w:val="00323BE5"/>
    <w:rsid w:val="00326CB9"/>
    <w:rsid w:val="003272B1"/>
    <w:rsid w:val="00327765"/>
    <w:rsid w:val="0033095A"/>
    <w:rsid w:val="00336A8F"/>
    <w:rsid w:val="00342E30"/>
    <w:rsid w:val="00343227"/>
    <w:rsid w:val="003434FC"/>
    <w:rsid w:val="00344146"/>
    <w:rsid w:val="00345FCC"/>
    <w:rsid w:val="003508E8"/>
    <w:rsid w:val="00352844"/>
    <w:rsid w:val="00354255"/>
    <w:rsid w:val="003548D9"/>
    <w:rsid w:val="00355048"/>
    <w:rsid w:val="003648E1"/>
    <w:rsid w:val="003653ED"/>
    <w:rsid w:val="00371749"/>
    <w:rsid w:val="00372470"/>
    <w:rsid w:val="00372F09"/>
    <w:rsid w:val="00377706"/>
    <w:rsid w:val="00384E02"/>
    <w:rsid w:val="003870E6"/>
    <w:rsid w:val="00390B07"/>
    <w:rsid w:val="003956F2"/>
    <w:rsid w:val="0039776D"/>
    <w:rsid w:val="003A357C"/>
    <w:rsid w:val="003A41C7"/>
    <w:rsid w:val="003A619A"/>
    <w:rsid w:val="003B3A74"/>
    <w:rsid w:val="003B47B8"/>
    <w:rsid w:val="003C1450"/>
    <w:rsid w:val="003C1923"/>
    <w:rsid w:val="003C3F3D"/>
    <w:rsid w:val="003D26B2"/>
    <w:rsid w:val="003D2C08"/>
    <w:rsid w:val="003D37C5"/>
    <w:rsid w:val="003D6877"/>
    <w:rsid w:val="003E490D"/>
    <w:rsid w:val="003E766B"/>
    <w:rsid w:val="003F0F9B"/>
    <w:rsid w:val="00402015"/>
    <w:rsid w:val="004069A6"/>
    <w:rsid w:val="00415B0B"/>
    <w:rsid w:val="00415D8C"/>
    <w:rsid w:val="004161E6"/>
    <w:rsid w:val="004169FC"/>
    <w:rsid w:val="004179B9"/>
    <w:rsid w:val="00426C16"/>
    <w:rsid w:val="00432277"/>
    <w:rsid w:val="00436B64"/>
    <w:rsid w:val="00441AFB"/>
    <w:rsid w:val="00442A39"/>
    <w:rsid w:val="0044666D"/>
    <w:rsid w:val="00454D95"/>
    <w:rsid w:val="00457AF2"/>
    <w:rsid w:val="00463E37"/>
    <w:rsid w:val="00465F4D"/>
    <w:rsid w:val="00470D66"/>
    <w:rsid w:val="00471357"/>
    <w:rsid w:val="00472102"/>
    <w:rsid w:val="00475330"/>
    <w:rsid w:val="004771BA"/>
    <w:rsid w:val="00481081"/>
    <w:rsid w:val="00483D3E"/>
    <w:rsid w:val="00483F85"/>
    <w:rsid w:val="0049129B"/>
    <w:rsid w:val="00491E9A"/>
    <w:rsid w:val="0049229D"/>
    <w:rsid w:val="004A0649"/>
    <w:rsid w:val="004A185C"/>
    <w:rsid w:val="004A2886"/>
    <w:rsid w:val="004A28A1"/>
    <w:rsid w:val="004B08C9"/>
    <w:rsid w:val="004B2CB3"/>
    <w:rsid w:val="004B487A"/>
    <w:rsid w:val="004B487E"/>
    <w:rsid w:val="004C1E12"/>
    <w:rsid w:val="004C4B5D"/>
    <w:rsid w:val="004D0618"/>
    <w:rsid w:val="004D11FA"/>
    <w:rsid w:val="004D2C8D"/>
    <w:rsid w:val="004D4791"/>
    <w:rsid w:val="004D56E3"/>
    <w:rsid w:val="004D6AD6"/>
    <w:rsid w:val="004E224F"/>
    <w:rsid w:val="004E3BB5"/>
    <w:rsid w:val="004F525A"/>
    <w:rsid w:val="004F5CAF"/>
    <w:rsid w:val="004F5CF5"/>
    <w:rsid w:val="004F6BE8"/>
    <w:rsid w:val="005001CB"/>
    <w:rsid w:val="00500426"/>
    <w:rsid w:val="00511D78"/>
    <w:rsid w:val="00512E63"/>
    <w:rsid w:val="00525E72"/>
    <w:rsid w:val="00532E7C"/>
    <w:rsid w:val="00533EBA"/>
    <w:rsid w:val="005340EE"/>
    <w:rsid w:val="005351B1"/>
    <w:rsid w:val="00535FD4"/>
    <w:rsid w:val="00537974"/>
    <w:rsid w:val="005404AB"/>
    <w:rsid w:val="005404D8"/>
    <w:rsid w:val="00540F89"/>
    <w:rsid w:val="005412D8"/>
    <w:rsid w:val="00543FA3"/>
    <w:rsid w:val="00546939"/>
    <w:rsid w:val="00553EC8"/>
    <w:rsid w:val="00555015"/>
    <w:rsid w:val="00556D69"/>
    <w:rsid w:val="00560894"/>
    <w:rsid w:val="005612BF"/>
    <w:rsid w:val="005614C0"/>
    <w:rsid w:val="005622FB"/>
    <w:rsid w:val="00562714"/>
    <w:rsid w:val="00566B7B"/>
    <w:rsid w:val="00567955"/>
    <w:rsid w:val="00571B1A"/>
    <w:rsid w:val="00571F0D"/>
    <w:rsid w:val="00573715"/>
    <w:rsid w:val="005739DA"/>
    <w:rsid w:val="0057420A"/>
    <w:rsid w:val="00574211"/>
    <w:rsid w:val="0057447C"/>
    <w:rsid w:val="005745CD"/>
    <w:rsid w:val="0057732A"/>
    <w:rsid w:val="00581D47"/>
    <w:rsid w:val="00582E7F"/>
    <w:rsid w:val="00591EC4"/>
    <w:rsid w:val="00594B13"/>
    <w:rsid w:val="005A1DF6"/>
    <w:rsid w:val="005A4B77"/>
    <w:rsid w:val="005B234D"/>
    <w:rsid w:val="005B3197"/>
    <w:rsid w:val="005B326B"/>
    <w:rsid w:val="005B4AAC"/>
    <w:rsid w:val="005B4ED7"/>
    <w:rsid w:val="005B62E3"/>
    <w:rsid w:val="005B652E"/>
    <w:rsid w:val="005B7838"/>
    <w:rsid w:val="005C126B"/>
    <w:rsid w:val="005C36FB"/>
    <w:rsid w:val="005C390E"/>
    <w:rsid w:val="005C43D7"/>
    <w:rsid w:val="005C4D85"/>
    <w:rsid w:val="005C587F"/>
    <w:rsid w:val="005C6ABC"/>
    <w:rsid w:val="005D0744"/>
    <w:rsid w:val="005D29FD"/>
    <w:rsid w:val="005D4370"/>
    <w:rsid w:val="005D4F6E"/>
    <w:rsid w:val="005D6E95"/>
    <w:rsid w:val="005D76BF"/>
    <w:rsid w:val="005E0D16"/>
    <w:rsid w:val="005E3333"/>
    <w:rsid w:val="005E3DEA"/>
    <w:rsid w:val="005E3E0B"/>
    <w:rsid w:val="005E51B7"/>
    <w:rsid w:val="005E7425"/>
    <w:rsid w:val="005E7ABA"/>
    <w:rsid w:val="00604F14"/>
    <w:rsid w:val="0060520A"/>
    <w:rsid w:val="00605B42"/>
    <w:rsid w:val="00611A98"/>
    <w:rsid w:val="00613236"/>
    <w:rsid w:val="00613B9B"/>
    <w:rsid w:val="006164D0"/>
    <w:rsid w:val="00622E03"/>
    <w:rsid w:val="00623AFF"/>
    <w:rsid w:val="00625FF7"/>
    <w:rsid w:val="00626511"/>
    <w:rsid w:val="00626CEA"/>
    <w:rsid w:val="00630594"/>
    <w:rsid w:val="00632330"/>
    <w:rsid w:val="00641E5C"/>
    <w:rsid w:val="00642B0B"/>
    <w:rsid w:val="006436CD"/>
    <w:rsid w:val="0064377E"/>
    <w:rsid w:val="00645534"/>
    <w:rsid w:val="0064716C"/>
    <w:rsid w:val="00656631"/>
    <w:rsid w:val="00656B5A"/>
    <w:rsid w:val="00656C30"/>
    <w:rsid w:val="00665567"/>
    <w:rsid w:val="00667E62"/>
    <w:rsid w:val="00672533"/>
    <w:rsid w:val="00673234"/>
    <w:rsid w:val="00674B5F"/>
    <w:rsid w:val="00676128"/>
    <w:rsid w:val="006767E1"/>
    <w:rsid w:val="00677622"/>
    <w:rsid w:val="00680C5A"/>
    <w:rsid w:val="006813FE"/>
    <w:rsid w:val="00681B18"/>
    <w:rsid w:val="00682E7B"/>
    <w:rsid w:val="0068360C"/>
    <w:rsid w:val="00687DB5"/>
    <w:rsid w:val="00687E91"/>
    <w:rsid w:val="00691435"/>
    <w:rsid w:val="00693509"/>
    <w:rsid w:val="00696386"/>
    <w:rsid w:val="00696DA7"/>
    <w:rsid w:val="006A2932"/>
    <w:rsid w:val="006A2CEA"/>
    <w:rsid w:val="006A34AC"/>
    <w:rsid w:val="006B3C3D"/>
    <w:rsid w:val="006B57CE"/>
    <w:rsid w:val="006B6FE1"/>
    <w:rsid w:val="006C6D3B"/>
    <w:rsid w:val="006C7E53"/>
    <w:rsid w:val="006D0F93"/>
    <w:rsid w:val="006D2FAF"/>
    <w:rsid w:val="006D3C13"/>
    <w:rsid w:val="006D598A"/>
    <w:rsid w:val="006E6F52"/>
    <w:rsid w:val="006F0CA4"/>
    <w:rsid w:val="006F2991"/>
    <w:rsid w:val="006F48DB"/>
    <w:rsid w:val="006F4BFA"/>
    <w:rsid w:val="006F4DC5"/>
    <w:rsid w:val="006F5682"/>
    <w:rsid w:val="006F7D80"/>
    <w:rsid w:val="00701BC4"/>
    <w:rsid w:val="00715EEB"/>
    <w:rsid w:val="00720320"/>
    <w:rsid w:val="00720D12"/>
    <w:rsid w:val="0073574D"/>
    <w:rsid w:val="00735E5A"/>
    <w:rsid w:val="00736DCE"/>
    <w:rsid w:val="007377C9"/>
    <w:rsid w:val="0074169F"/>
    <w:rsid w:val="007425C0"/>
    <w:rsid w:val="00742C26"/>
    <w:rsid w:val="007442AF"/>
    <w:rsid w:val="00755D6D"/>
    <w:rsid w:val="00760A49"/>
    <w:rsid w:val="00763317"/>
    <w:rsid w:val="00764D69"/>
    <w:rsid w:val="0076665C"/>
    <w:rsid w:val="00770847"/>
    <w:rsid w:val="00772EC7"/>
    <w:rsid w:val="0077593E"/>
    <w:rsid w:val="00777602"/>
    <w:rsid w:val="00777B52"/>
    <w:rsid w:val="00784B3D"/>
    <w:rsid w:val="00786040"/>
    <w:rsid w:val="00786B8D"/>
    <w:rsid w:val="00786EF7"/>
    <w:rsid w:val="007929D6"/>
    <w:rsid w:val="00792D73"/>
    <w:rsid w:val="00794435"/>
    <w:rsid w:val="00795C41"/>
    <w:rsid w:val="00797593"/>
    <w:rsid w:val="007A642C"/>
    <w:rsid w:val="007B0459"/>
    <w:rsid w:val="007B143C"/>
    <w:rsid w:val="007B1A6F"/>
    <w:rsid w:val="007B4BF9"/>
    <w:rsid w:val="007B68EC"/>
    <w:rsid w:val="007C0061"/>
    <w:rsid w:val="007C119B"/>
    <w:rsid w:val="007C1B6B"/>
    <w:rsid w:val="007C743F"/>
    <w:rsid w:val="007D1720"/>
    <w:rsid w:val="007D24CE"/>
    <w:rsid w:val="007D7786"/>
    <w:rsid w:val="007E0EE3"/>
    <w:rsid w:val="007E183F"/>
    <w:rsid w:val="007E30DB"/>
    <w:rsid w:val="007E49F5"/>
    <w:rsid w:val="007E4D90"/>
    <w:rsid w:val="007E7897"/>
    <w:rsid w:val="007F177B"/>
    <w:rsid w:val="007F62CD"/>
    <w:rsid w:val="007F6D58"/>
    <w:rsid w:val="00803919"/>
    <w:rsid w:val="00807C34"/>
    <w:rsid w:val="00810772"/>
    <w:rsid w:val="00811B03"/>
    <w:rsid w:val="00813B6B"/>
    <w:rsid w:val="0081678C"/>
    <w:rsid w:val="00817939"/>
    <w:rsid w:val="008232ED"/>
    <w:rsid w:val="008243D8"/>
    <w:rsid w:val="008428C2"/>
    <w:rsid w:val="00845669"/>
    <w:rsid w:val="008469A0"/>
    <w:rsid w:val="0085003E"/>
    <w:rsid w:val="00862716"/>
    <w:rsid w:val="00863548"/>
    <w:rsid w:val="008650EE"/>
    <w:rsid w:val="008663BA"/>
    <w:rsid w:val="0086679B"/>
    <w:rsid w:val="008712D7"/>
    <w:rsid w:val="0087368C"/>
    <w:rsid w:val="00873CB9"/>
    <w:rsid w:val="00874D7C"/>
    <w:rsid w:val="008772DB"/>
    <w:rsid w:val="00884726"/>
    <w:rsid w:val="008848C0"/>
    <w:rsid w:val="00886CBC"/>
    <w:rsid w:val="00887A5D"/>
    <w:rsid w:val="0089059D"/>
    <w:rsid w:val="00893B1B"/>
    <w:rsid w:val="008A1FCF"/>
    <w:rsid w:val="008A334D"/>
    <w:rsid w:val="008A7C0A"/>
    <w:rsid w:val="008B0BA8"/>
    <w:rsid w:val="008B1129"/>
    <w:rsid w:val="008B4C23"/>
    <w:rsid w:val="008B55C8"/>
    <w:rsid w:val="008C6CE7"/>
    <w:rsid w:val="008C744D"/>
    <w:rsid w:val="008D0313"/>
    <w:rsid w:val="008D032A"/>
    <w:rsid w:val="008D45DE"/>
    <w:rsid w:val="008D5B40"/>
    <w:rsid w:val="008E389D"/>
    <w:rsid w:val="008E5EC3"/>
    <w:rsid w:val="008E6AE8"/>
    <w:rsid w:val="008E7733"/>
    <w:rsid w:val="008F0526"/>
    <w:rsid w:val="008F313B"/>
    <w:rsid w:val="008F3FD4"/>
    <w:rsid w:val="00900AE4"/>
    <w:rsid w:val="00900CFD"/>
    <w:rsid w:val="00904E19"/>
    <w:rsid w:val="00906287"/>
    <w:rsid w:val="00907FAE"/>
    <w:rsid w:val="009101CD"/>
    <w:rsid w:val="00917E4A"/>
    <w:rsid w:val="009206DE"/>
    <w:rsid w:val="009219C3"/>
    <w:rsid w:val="00931416"/>
    <w:rsid w:val="0093190A"/>
    <w:rsid w:val="0093341E"/>
    <w:rsid w:val="009352B5"/>
    <w:rsid w:val="00937AC4"/>
    <w:rsid w:val="00941409"/>
    <w:rsid w:val="0094392B"/>
    <w:rsid w:val="00943CE6"/>
    <w:rsid w:val="009463F6"/>
    <w:rsid w:val="00947F3D"/>
    <w:rsid w:val="00960BF9"/>
    <w:rsid w:val="00962527"/>
    <w:rsid w:val="00963F27"/>
    <w:rsid w:val="0096534B"/>
    <w:rsid w:val="009660C3"/>
    <w:rsid w:val="0096746A"/>
    <w:rsid w:val="0096788F"/>
    <w:rsid w:val="00970670"/>
    <w:rsid w:val="00972AAC"/>
    <w:rsid w:val="009730C9"/>
    <w:rsid w:val="00973594"/>
    <w:rsid w:val="00977144"/>
    <w:rsid w:val="00991E7E"/>
    <w:rsid w:val="00997B28"/>
    <w:rsid w:val="009A2149"/>
    <w:rsid w:val="009A3116"/>
    <w:rsid w:val="009B04C3"/>
    <w:rsid w:val="009B0918"/>
    <w:rsid w:val="009B2F1C"/>
    <w:rsid w:val="009B359E"/>
    <w:rsid w:val="009B4DB7"/>
    <w:rsid w:val="009B5358"/>
    <w:rsid w:val="009B7026"/>
    <w:rsid w:val="009B78BA"/>
    <w:rsid w:val="009B795B"/>
    <w:rsid w:val="009C0CC2"/>
    <w:rsid w:val="009C233C"/>
    <w:rsid w:val="009C2B42"/>
    <w:rsid w:val="009C326F"/>
    <w:rsid w:val="009C726F"/>
    <w:rsid w:val="009D37A2"/>
    <w:rsid w:val="009D7C01"/>
    <w:rsid w:val="009D7E99"/>
    <w:rsid w:val="009E02DE"/>
    <w:rsid w:val="009E1AA1"/>
    <w:rsid w:val="009E1B4A"/>
    <w:rsid w:val="009E2407"/>
    <w:rsid w:val="009E5DE0"/>
    <w:rsid w:val="009E6848"/>
    <w:rsid w:val="009E794C"/>
    <w:rsid w:val="009E7E0B"/>
    <w:rsid w:val="009F37A9"/>
    <w:rsid w:val="009F48AC"/>
    <w:rsid w:val="009F5278"/>
    <w:rsid w:val="009F6B90"/>
    <w:rsid w:val="00A01DE7"/>
    <w:rsid w:val="00A02503"/>
    <w:rsid w:val="00A04D68"/>
    <w:rsid w:val="00A062EB"/>
    <w:rsid w:val="00A101A3"/>
    <w:rsid w:val="00A2700B"/>
    <w:rsid w:val="00A2715E"/>
    <w:rsid w:val="00A345C5"/>
    <w:rsid w:val="00A3618C"/>
    <w:rsid w:val="00A361D0"/>
    <w:rsid w:val="00A36472"/>
    <w:rsid w:val="00A37B92"/>
    <w:rsid w:val="00A45918"/>
    <w:rsid w:val="00A4753C"/>
    <w:rsid w:val="00A521AE"/>
    <w:rsid w:val="00A54306"/>
    <w:rsid w:val="00A57198"/>
    <w:rsid w:val="00A61EA7"/>
    <w:rsid w:val="00A62563"/>
    <w:rsid w:val="00A64FFE"/>
    <w:rsid w:val="00A67664"/>
    <w:rsid w:val="00A71786"/>
    <w:rsid w:val="00A7492C"/>
    <w:rsid w:val="00A8031E"/>
    <w:rsid w:val="00A81791"/>
    <w:rsid w:val="00A8264D"/>
    <w:rsid w:val="00A82B54"/>
    <w:rsid w:val="00A8491C"/>
    <w:rsid w:val="00A851D3"/>
    <w:rsid w:val="00A900AE"/>
    <w:rsid w:val="00A9736C"/>
    <w:rsid w:val="00A97BDE"/>
    <w:rsid w:val="00AA6185"/>
    <w:rsid w:val="00AB0F18"/>
    <w:rsid w:val="00AB102D"/>
    <w:rsid w:val="00AB3BA8"/>
    <w:rsid w:val="00AB53B9"/>
    <w:rsid w:val="00AC0A16"/>
    <w:rsid w:val="00AC0D5F"/>
    <w:rsid w:val="00AC343C"/>
    <w:rsid w:val="00AC4938"/>
    <w:rsid w:val="00AC50C9"/>
    <w:rsid w:val="00AC6ED0"/>
    <w:rsid w:val="00AC7423"/>
    <w:rsid w:val="00AD2531"/>
    <w:rsid w:val="00AD407D"/>
    <w:rsid w:val="00AE2D4A"/>
    <w:rsid w:val="00AE4894"/>
    <w:rsid w:val="00AE65CE"/>
    <w:rsid w:val="00AE7F22"/>
    <w:rsid w:val="00AF5758"/>
    <w:rsid w:val="00AF58A8"/>
    <w:rsid w:val="00AF75A5"/>
    <w:rsid w:val="00B033D1"/>
    <w:rsid w:val="00B03F11"/>
    <w:rsid w:val="00B12862"/>
    <w:rsid w:val="00B20363"/>
    <w:rsid w:val="00B21A7B"/>
    <w:rsid w:val="00B22ACD"/>
    <w:rsid w:val="00B244C1"/>
    <w:rsid w:val="00B252F8"/>
    <w:rsid w:val="00B27D6C"/>
    <w:rsid w:val="00B3352B"/>
    <w:rsid w:val="00B34194"/>
    <w:rsid w:val="00B36C1C"/>
    <w:rsid w:val="00B400C8"/>
    <w:rsid w:val="00B41C71"/>
    <w:rsid w:val="00B41CE9"/>
    <w:rsid w:val="00B41E63"/>
    <w:rsid w:val="00B433CB"/>
    <w:rsid w:val="00B4596B"/>
    <w:rsid w:val="00B478BF"/>
    <w:rsid w:val="00B526E4"/>
    <w:rsid w:val="00B5328E"/>
    <w:rsid w:val="00B53C8A"/>
    <w:rsid w:val="00B56114"/>
    <w:rsid w:val="00B579C0"/>
    <w:rsid w:val="00B6032B"/>
    <w:rsid w:val="00B62546"/>
    <w:rsid w:val="00B62FDD"/>
    <w:rsid w:val="00B65D51"/>
    <w:rsid w:val="00B6645E"/>
    <w:rsid w:val="00B66C04"/>
    <w:rsid w:val="00B67227"/>
    <w:rsid w:val="00B750F7"/>
    <w:rsid w:val="00B80240"/>
    <w:rsid w:val="00B810B2"/>
    <w:rsid w:val="00B82108"/>
    <w:rsid w:val="00B84566"/>
    <w:rsid w:val="00B92A14"/>
    <w:rsid w:val="00B92CC5"/>
    <w:rsid w:val="00B94A6A"/>
    <w:rsid w:val="00BA1ADE"/>
    <w:rsid w:val="00BA2B54"/>
    <w:rsid w:val="00BA364B"/>
    <w:rsid w:val="00BA5288"/>
    <w:rsid w:val="00BA552A"/>
    <w:rsid w:val="00BA6EDF"/>
    <w:rsid w:val="00BA7315"/>
    <w:rsid w:val="00BA744A"/>
    <w:rsid w:val="00BA7B1F"/>
    <w:rsid w:val="00BB5617"/>
    <w:rsid w:val="00BB6D0E"/>
    <w:rsid w:val="00BC01EA"/>
    <w:rsid w:val="00BC1222"/>
    <w:rsid w:val="00BC35C4"/>
    <w:rsid w:val="00BC3C2C"/>
    <w:rsid w:val="00BC585C"/>
    <w:rsid w:val="00BC6340"/>
    <w:rsid w:val="00BD46E2"/>
    <w:rsid w:val="00BD5274"/>
    <w:rsid w:val="00BE2835"/>
    <w:rsid w:val="00BE4118"/>
    <w:rsid w:val="00BE4A00"/>
    <w:rsid w:val="00BE53A0"/>
    <w:rsid w:val="00BE64EB"/>
    <w:rsid w:val="00BE6A49"/>
    <w:rsid w:val="00BF0A53"/>
    <w:rsid w:val="00BF2A81"/>
    <w:rsid w:val="00BF41F2"/>
    <w:rsid w:val="00BF4A92"/>
    <w:rsid w:val="00BF4E0E"/>
    <w:rsid w:val="00BF7AC7"/>
    <w:rsid w:val="00C028EE"/>
    <w:rsid w:val="00C02C6C"/>
    <w:rsid w:val="00C031CE"/>
    <w:rsid w:val="00C045EE"/>
    <w:rsid w:val="00C10587"/>
    <w:rsid w:val="00C11121"/>
    <w:rsid w:val="00C126B2"/>
    <w:rsid w:val="00C15870"/>
    <w:rsid w:val="00C17026"/>
    <w:rsid w:val="00C17A94"/>
    <w:rsid w:val="00C217A9"/>
    <w:rsid w:val="00C22E86"/>
    <w:rsid w:val="00C24F19"/>
    <w:rsid w:val="00C27BE1"/>
    <w:rsid w:val="00C3036C"/>
    <w:rsid w:val="00C30613"/>
    <w:rsid w:val="00C319FF"/>
    <w:rsid w:val="00C32C2E"/>
    <w:rsid w:val="00C33B54"/>
    <w:rsid w:val="00C33E0D"/>
    <w:rsid w:val="00C34AF0"/>
    <w:rsid w:val="00C35301"/>
    <w:rsid w:val="00C36963"/>
    <w:rsid w:val="00C36B2A"/>
    <w:rsid w:val="00C37B80"/>
    <w:rsid w:val="00C4134D"/>
    <w:rsid w:val="00C41E77"/>
    <w:rsid w:val="00C4301F"/>
    <w:rsid w:val="00C45ADA"/>
    <w:rsid w:val="00C47D49"/>
    <w:rsid w:val="00C52A78"/>
    <w:rsid w:val="00C55049"/>
    <w:rsid w:val="00C60416"/>
    <w:rsid w:val="00C61A20"/>
    <w:rsid w:val="00C75FD3"/>
    <w:rsid w:val="00C8062F"/>
    <w:rsid w:val="00C812A1"/>
    <w:rsid w:val="00C86B7F"/>
    <w:rsid w:val="00C86CDF"/>
    <w:rsid w:val="00C87988"/>
    <w:rsid w:val="00C901BB"/>
    <w:rsid w:val="00C91135"/>
    <w:rsid w:val="00CA0F7A"/>
    <w:rsid w:val="00CA4726"/>
    <w:rsid w:val="00CA621B"/>
    <w:rsid w:val="00CA648E"/>
    <w:rsid w:val="00CB09F5"/>
    <w:rsid w:val="00CB33E8"/>
    <w:rsid w:val="00CB3AA2"/>
    <w:rsid w:val="00CC1501"/>
    <w:rsid w:val="00CC1F78"/>
    <w:rsid w:val="00CC434E"/>
    <w:rsid w:val="00CC64D6"/>
    <w:rsid w:val="00CD4B3E"/>
    <w:rsid w:val="00CD5935"/>
    <w:rsid w:val="00CD72E3"/>
    <w:rsid w:val="00CE06EA"/>
    <w:rsid w:val="00CF003A"/>
    <w:rsid w:val="00CF531F"/>
    <w:rsid w:val="00D0371B"/>
    <w:rsid w:val="00D07844"/>
    <w:rsid w:val="00D117D7"/>
    <w:rsid w:val="00D12021"/>
    <w:rsid w:val="00D123F1"/>
    <w:rsid w:val="00D13E0C"/>
    <w:rsid w:val="00D155B6"/>
    <w:rsid w:val="00D17931"/>
    <w:rsid w:val="00D20E4D"/>
    <w:rsid w:val="00D22732"/>
    <w:rsid w:val="00D2370C"/>
    <w:rsid w:val="00D23B67"/>
    <w:rsid w:val="00D25407"/>
    <w:rsid w:val="00D327D0"/>
    <w:rsid w:val="00D34684"/>
    <w:rsid w:val="00D34C40"/>
    <w:rsid w:val="00D430C5"/>
    <w:rsid w:val="00D464C6"/>
    <w:rsid w:val="00D466D8"/>
    <w:rsid w:val="00D46ADD"/>
    <w:rsid w:val="00D46C77"/>
    <w:rsid w:val="00D47DAA"/>
    <w:rsid w:val="00D51CDF"/>
    <w:rsid w:val="00D5481E"/>
    <w:rsid w:val="00D548D9"/>
    <w:rsid w:val="00D609DE"/>
    <w:rsid w:val="00D6396C"/>
    <w:rsid w:val="00D6585B"/>
    <w:rsid w:val="00D67C7A"/>
    <w:rsid w:val="00D67DC2"/>
    <w:rsid w:val="00D7082F"/>
    <w:rsid w:val="00D737B4"/>
    <w:rsid w:val="00D753E8"/>
    <w:rsid w:val="00D77110"/>
    <w:rsid w:val="00D77D3A"/>
    <w:rsid w:val="00D81C2D"/>
    <w:rsid w:val="00D81D94"/>
    <w:rsid w:val="00D81DDB"/>
    <w:rsid w:val="00D83143"/>
    <w:rsid w:val="00D84FA0"/>
    <w:rsid w:val="00D92DC5"/>
    <w:rsid w:val="00D92ED2"/>
    <w:rsid w:val="00D969F1"/>
    <w:rsid w:val="00DA0537"/>
    <w:rsid w:val="00DA08C2"/>
    <w:rsid w:val="00DA112D"/>
    <w:rsid w:val="00DA246D"/>
    <w:rsid w:val="00DA28B3"/>
    <w:rsid w:val="00DA4C71"/>
    <w:rsid w:val="00DA51D8"/>
    <w:rsid w:val="00DA56C4"/>
    <w:rsid w:val="00DA6393"/>
    <w:rsid w:val="00DB029F"/>
    <w:rsid w:val="00DB1070"/>
    <w:rsid w:val="00DB66B6"/>
    <w:rsid w:val="00DB732C"/>
    <w:rsid w:val="00DC3E56"/>
    <w:rsid w:val="00DC45DE"/>
    <w:rsid w:val="00DD24A1"/>
    <w:rsid w:val="00DD4A71"/>
    <w:rsid w:val="00DE0CAC"/>
    <w:rsid w:val="00DE3437"/>
    <w:rsid w:val="00DE6D8F"/>
    <w:rsid w:val="00DE6DA9"/>
    <w:rsid w:val="00DE7648"/>
    <w:rsid w:val="00DF4903"/>
    <w:rsid w:val="00DF4B32"/>
    <w:rsid w:val="00DF6938"/>
    <w:rsid w:val="00DF7BC9"/>
    <w:rsid w:val="00E038F9"/>
    <w:rsid w:val="00E0578F"/>
    <w:rsid w:val="00E065D8"/>
    <w:rsid w:val="00E14138"/>
    <w:rsid w:val="00E200A2"/>
    <w:rsid w:val="00E2071C"/>
    <w:rsid w:val="00E210CC"/>
    <w:rsid w:val="00E21491"/>
    <w:rsid w:val="00E2677A"/>
    <w:rsid w:val="00E27F10"/>
    <w:rsid w:val="00E31A3E"/>
    <w:rsid w:val="00E32EF1"/>
    <w:rsid w:val="00E336A7"/>
    <w:rsid w:val="00E343D1"/>
    <w:rsid w:val="00E40C34"/>
    <w:rsid w:val="00E42CFE"/>
    <w:rsid w:val="00E437A0"/>
    <w:rsid w:val="00E4616C"/>
    <w:rsid w:val="00E4673C"/>
    <w:rsid w:val="00E50242"/>
    <w:rsid w:val="00E53EBC"/>
    <w:rsid w:val="00E55A6F"/>
    <w:rsid w:val="00E56098"/>
    <w:rsid w:val="00E56B3F"/>
    <w:rsid w:val="00E578F1"/>
    <w:rsid w:val="00E6007C"/>
    <w:rsid w:val="00E65075"/>
    <w:rsid w:val="00E73308"/>
    <w:rsid w:val="00E8444B"/>
    <w:rsid w:val="00E90DB4"/>
    <w:rsid w:val="00E916D6"/>
    <w:rsid w:val="00EA2B34"/>
    <w:rsid w:val="00EA786E"/>
    <w:rsid w:val="00EB236C"/>
    <w:rsid w:val="00EB31B2"/>
    <w:rsid w:val="00EB3D6F"/>
    <w:rsid w:val="00EC18EB"/>
    <w:rsid w:val="00EC283D"/>
    <w:rsid w:val="00EC3009"/>
    <w:rsid w:val="00EC3F9D"/>
    <w:rsid w:val="00EC4171"/>
    <w:rsid w:val="00EC47F9"/>
    <w:rsid w:val="00EC59E1"/>
    <w:rsid w:val="00EC59EE"/>
    <w:rsid w:val="00EE01B4"/>
    <w:rsid w:val="00EE1037"/>
    <w:rsid w:val="00EE2C4B"/>
    <w:rsid w:val="00EF031E"/>
    <w:rsid w:val="00EF22D0"/>
    <w:rsid w:val="00EF3010"/>
    <w:rsid w:val="00EF536A"/>
    <w:rsid w:val="00EF5CDF"/>
    <w:rsid w:val="00EF7019"/>
    <w:rsid w:val="00F07C53"/>
    <w:rsid w:val="00F10DC2"/>
    <w:rsid w:val="00F113DC"/>
    <w:rsid w:val="00F205CE"/>
    <w:rsid w:val="00F26A30"/>
    <w:rsid w:val="00F27073"/>
    <w:rsid w:val="00F273A6"/>
    <w:rsid w:val="00F27DDD"/>
    <w:rsid w:val="00F306E3"/>
    <w:rsid w:val="00F30C94"/>
    <w:rsid w:val="00F30E2D"/>
    <w:rsid w:val="00F361C8"/>
    <w:rsid w:val="00F4018D"/>
    <w:rsid w:val="00F479A1"/>
    <w:rsid w:val="00F47F43"/>
    <w:rsid w:val="00F501CA"/>
    <w:rsid w:val="00F50DF8"/>
    <w:rsid w:val="00F53C8C"/>
    <w:rsid w:val="00F54498"/>
    <w:rsid w:val="00F54684"/>
    <w:rsid w:val="00F552E0"/>
    <w:rsid w:val="00F55509"/>
    <w:rsid w:val="00F55F55"/>
    <w:rsid w:val="00F560CD"/>
    <w:rsid w:val="00F56C79"/>
    <w:rsid w:val="00F57661"/>
    <w:rsid w:val="00F64C3A"/>
    <w:rsid w:val="00F66007"/>
    <w:rsid w:val="00F717F2"/>
    <w:rsid w:val="00F722EC"/>
    <w:rsid w:val="00F76934"/>
    <w:rsid w:val="00F86F10"/>
    <w:rsid w:val="00F87B60"/>
    <w:rsid w:val="00F918CC"/>
    <w:rsid w:val="00F9404C"/>
    <w:rsid w:val="00F941D3"/>
    <w:rsid w:val="00F978F8"/>
    <w:rsid w:val="00FA0820"/>
    <w:rsid w:val="00FA673E"/>
    <w:rsid w:val="00FB3620"/>
    <w:rsid w:val="00FB7ADB"/>
    <w:rsid w:val="00FB7FFB"/>
    <w:rsid w:val="00FC69E1"/>
    <w:rsid w:val="00FC700E"/>
    <w:rsid w:val="00FD22D9"/>
    <w:rsid w:val="00FD2C2F"/>
    <w:rsid w:val="00FD315A"/>
    <w:rsid w:val="00FE2DF2"/>
    <w:rsid w:val="00FE31E4"/>
    <w:rsid w:val="00FE57EE"/>
    <w:rsid w:val="00FE6B51"/>
    <w:rsid w:val="00FE6CE3"/>
    <w:rsid w:val="00FF03E3"/>
    <w:rsid w:val="00FF6A0B"/>
    <w:rsid w:val="00FF72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2CB3"/>
    <w:rPr>
      <w:sz w:val="24"/>
      <w:szCs w:val="24"/>
    </w:rPr>
  </w:style>
  <w:style w:type="paragraph" w:styleId="1">
    <w:name w:val="heading 1"/>
    <w:basedOn w:val="a"/>
    <w:link w:val="10"/>
    <w:uiPriority w:val="9"/>
    <w:qFormat/>
    <w:rsid w:val="0086271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
    <w:next w:val="a3"/>
    <w:rsid w:val="00B433CB"/>
    <w:pPr>
      <w:spacing w:after="200" w:line="276" w:lineRule="auto"/>
    </w:pPr>
    <w:rPr>
      <w:rFonts w:eastAsia="Calibri"/>
      <w:sz w:val="22"/>
      <w:szCs w:val="22"/>
      <w:lang w:val="uk-UA" w:eastAsia="en-US"/>
    </w:rPr>
  </w:style>
  <w:style w:type="paragraph" w:styleId="a3">
    <w:name w:val="Plain Text"/>
    <w:basedOn w:val="a"/>
    <w:rsid w:val="00B433CB"/>
    <w:rPr>
      <w:rFonts w:ascii="Courier New" w:hAnsi="Courier New" w:cs="Courier New"/>
      <w:sz w:val="20"/>
      <w:szCs w:val="20"/>
    </w:rPr>
  </w:style>
  <w:style w:type="paragraph" w:styleId="a4">
    <w:name w:val="Normal (Web)"/>
    <w:aliases w:val="Обычный (Web),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 Знак,Знак Знак,Знак,Зна,Зн,Обычный (веб) Знак1,Знак Зна"/>
    <w:basedOn w:val="a"/>
    <w:link w:val="a5"/>
    <w:uiPriority w:val="99"/>
    <w:rsid w:val="00862716"/>
    <w:pPr>
      <w:spacing w:before="100" w:beforeAutospacing="1" w:after="100" w:afterAutospacing="1"/>
    </w:pPr>
  </w:style>
  <w:style w:type="paragraph" w:customStyle="1" w:styleId="indent">
    <w:name w:val="indent"/>
    <w:basedOn w:val="a"/>
    <w:rsid w:val="00862716"/>
    <w:pPr>
      <w:spacing w:before="100" w:beforeAutospacing="1" w:after="100" w:afterAutospacing="1"/>
    </w:pPr>
  </w:style>
  <w:style w:type="paragraph" w:customStyle="1" w:styleId="rvps6">
    <w:name w:val="rvps6"/>
    <w:basedOn w:val="a"/>
    <w:rsid w:val="00862716"/>
    <w:pPr>
      <w:spacing w:before="100" w:beforeAutospacing="1" w:after="100" w:afterAutospacing="1"/>
    </w:pPr>
  </w:style>
  <w:style w:type="paragraph" w:customStyle="1" w:styleId="rvps2">
    <w:name w:val="rvps2"/>
    <w:basedOn w:val="a"/>
    <w:rsid w:val="00862716"/>
    <w:pPr>
      <w:spacing w:before="100" w:beforeAutospacing="1" w:after="100" w:afterAutospacing="1"/>
    </w:pPr>
  </w:style>
  <w:style w:type="character" w:styleId="a6">
    <w:name w:val="Strong"/>
    <w:basedOn w:val="a0"/>
    <w:uiPriority w:val="22"/>
    <w:qFormat/>
    <w:rsid w:val="00EC18EB"/>
    <w:rPr>
      <w:b/>
      <w:bCs/>
    </w:rPr>
  </w:style>
  <w:style w:type="character" w:styleId="a7">
    <w:name w:val="Hyperlink"/>
    <w:basedOn w:val="a0"/>
    <w:rsid w:val="00807C34"/>
    <w:rPr>
      <w:rFonts w:cs="Times New Roman"/>
      <w:color w:val="0000FF"/>
      <w:u w:val="single"/>
    </w:rPr>
  </w:style>
  <w:style w:type="character" w:customStyle="1" w:styleId="a5">
    <w:name w:val="Обычный (веб) Знак"/>
    <w:aliases w:val="Обычный (Web)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 Знак,Знак Знак Знак,Знак Знак2"/>
    <w:basedOn w:val="a0"/>
    <w:link w:val="a4"/>
    <w:rsid w:val="00807C34"/>
    <w:rPr>
      <w:sz w:val="24"/>
      <w:szCs w:val="24"/>
      <w:lang w:val="ru-RU" w:eastAsia="ru-RU" w:bidi="ar-SA"/>
    </w:rPr>
  </w:style>
  <w:style w:type="paragraph" w:customStyle="1" w:styleId="StyleZakonu">
    <w:name w:val="StyleZakonu"/>
    <w:basedOn w:val="a"/>
    <w:link w:val="StyleZakonu0"/>
    <w:rsid w:val="004F5CF5"/>
    <w:pPr>
      <w:spacing w:after="60" w:line="220" w:lineRule="exact"/>
      <w:ind w:firstLine="284"/>
      <w:jc w:val="both"/>
    </w:pPr>
    <w:rPr>
      <w:sz w:val="20"/>
      <w:szCs w:val="20"/>
      <w:lang w:val="uk-UA"/>
    </w:rPr>
  </w:style>
  <w:style w:type="character" w:customStyle="1" w:styleId="StyleZakonu0">
    <w:name w:val="StyleZakonu Знак"/>
    <w:link w:val="StyleZakonu"/>
    <w:locked/>
    <w:rsid w:val="004F5CF5"/>
    <w:rPr>
      <w:lang w:val="uk-UA" w:eastAsia="ru-RU" w:bidi="ar-SA"/>
    </w:rPr>
  </w:style>
  <w:style w:type="character" w:customStyle="1" w:styleId="apple-converted-space">
    <w:name w:val="apple-converted-space"/>
    <w:basedOn w:val="a0"/>
    <w:rsid w:val="004F5CF5"/>
  </w:style>
  <w:style w:type="character" w:customStyle="1" w:styleId="10">
    <w:name w:val="Заголовок 1 Знак"/>
    <w:link w:val="1"/>
    <w:uiPriority w:val="9"/>
    <w:locked/>
    <w:rsid w:val="004F5CF5"/>
    <w:rPr>
      <w:b/>
      <w:bCs/>
      <w:kern w:val="36"/>
      <w:sz w:val="48"/>
      <w:szCs w:val="48"/>
      <w:lang w:val="ru-RU" w:eastAsia="ru-RU" w:bidi="ar-SA"/>
    </w:rPr>
  </w:style>
  <w:style w:type="character" w:customStyle="1" w:styleId="rvts44">
    <w:name w:val="rvts44"/>
    <w:basedOn w:val="a0"/>
    <w:rsid w:val="004F5CF5"/>
  </w:style>
  <w:style w:type="character" w:customStyle="1" w:styleId="rvts9">
    <w:name w:val="rvts9"/>
    <w:basedOn w:val="a0"/>
    <w:rsid w:val="00197BBA"/>
  </w:style>
  <w:style w:type="paragraph" w:customStyle="1" w:styleId="12">
    <w:name w:val="1"/>
    <w:basedOn w:val="a"/>
    <w:rsid w:val="003C1923"/>
    <w:pPr>
      <w:spacing w:before="100" w:beforeAutospacing="1" w:after="100" w:afterAutospacing="1"/>
    </w:pPr>
  </w:style>
  <w:style w:type="paragraph" w:customStyle="1" w:styleId="normal1">
    <w:name w:val="normal1"/>
    <w:basedOn w:val="a"/>
    <w:rsid w:val="003C1923"/>
    <w:pPr>
      <w:spacing w:before="100" w:beforeAutospacing="1" w:after="100" w:afterAutospacing="1"/>
    </w:pPr>
  </w:style>
  <w:style w:type="character" w:styleId="a8">
    <w:name w:val="Emphasis"/>
    <w:basedOn w:val="a0"/>
    <w:uiPriority w:val="20"/>
    <w:qFormat/>
    <w:rsid w:val="003C1923"/>
    <w:rPr>
      <w:i/>
      <w:iCs/>
    </w:rPr>
  </w:style>
  <w:style w:type="character" w:customStyle="1" w:styleId="rvts23">
    <w:name w:val="rvts23"/>
    <w:basedOn w:val="a0"/>
    <w:rsid w:val="00B41C71"/>
  </w:style>
  <w:style w:type="character" w:customStyle="1" w:styleId="dat">
    <w:name w:val="dat"/>
    <w:basedOn w:val="a0"/>
    <w:rsid w:val="00B41C71"/>
  </w:style>
  <w:style w:type="character" w:customStyle="1" w:styleId="rvts0">
    <w:name w:val="rvts0"/>
    <w:basedOn w:val="a0"/>
    <w:rsid w:val="00C8062F"/>
  </w:style>
  <w:style w:type="character" w:customStyle="1" w:styleId="rvts52">
    <w:name w:val="rvts52"/>
    <w:basedOn w:val="a0"/>
    <w:rsid w:val="00553EC8"/>
  </w:style>
  <w:style w:type="character" w:customStyle="1" w:styleId="13">
    <w:name w:val="Знак Знак1"/>
    <w:locked/>
    <w:rsid w:val="005612BF"/>
    <w:rPr>
      <w:b/>
      <w:bCs/>
      <w:kern w:val="36"/>
      <w:sz w:val="48"/>
      <w:szCs w:val="48"/>
      <w:lang w:val="ru-RU" w:eastAsia="ru-RU" w:bidi="ar-SA"/>
    </w:rPr>
  </w:style>
  <w:style w:type="paragraph" w:customStyle="1" w:styleId="text-indent-20pxmargin-5px-0">
    <w:name w:val="text-indent-20px margin-5px-0"/>
    <w:basedOn w:val="a"/>
    <w:rsid w:val="005612BF"/>
    <w:pPr>
      <w:spacing w:before="100" w:beforeAutospacing="1" w:after="100" w:afterAutospacing="1"/>
    </w:pPr>
  </w:style>
  <w:style w:type="paragraph" w:customStyle="1" w:styleId="Default">
    <w:name w:val="Default"/>
    <w:rsid w:val="005612BF"/>
    <w:pPr>
      <w:autoSpaceDE w:val="0"/>
      <w:autoSpaceDN w:val="0"/>
      <w:adjustRightInd w:val="0"/>
    </w:pPr>
    <w:rPr>
      <w:color w:val="000000"/>
      <w:sz w:val="24"/>
      <w:szCs w:val="24"/>
    </w:rPr>
  </w:style>
  <w:style w:type="paragraph" w:styleId="a9">
    <w:name w:val="Body Text"/>
    <w:basedOn w:val="a"/>
    <w:rsid w:val="005612BF"/>
    <w:pPr>
      <w:spacing w:line="360" w:lineRule="auto"/>
      <w:jc w:val="center"/>
    </w:pPr>
    <w:rPr>
      <w:b/>
      <w:szCs w:val="20"/>
      <w:lang w:val="uk-UA"/>
    </w:rPr>
  </w:style>
  <w:style w:type="paragraph" w:styleId="aa">
    <w:name w:val="Balloon Text"/>
    <w:basedOn w:val="a"/>
    <w:link w:val="ab"/>
    <w:rsid w:val="00121762"/>
    <w:rPr>
      <w:rFonts w:ascii="Tahoma" w:hAnsi="Tahoma" w:cs="Tahoma"/>
      <w:sz w:val="16"/>
      <w:szCs w:val="16"/>
    </w:rPr>
  </w:style>
  <w:style w:type="character" w:customStyle="1" w:styleId="ab">
    <w:name w:val="Текст выноски Знак"/>
    <w:basedOn w:val="a0"/>
    <w:link w:val="aa"/>
    <w:rsid w:val="00121762"/>
    <w:rPr>
      <w:rFonts w:ascii="Tahoma" w:hAnsi="Tahoma" w:cs="Tahoma"/>
      <w:sz w:val="16"/>
      <w:szCs w:val="16"/>
    </w:rPr>
  </w:style>
  <w:style w:type="paragraph" w:customStyle="1" w:styleId="western">
    <w:name w:val="western"/>
    <w:basedOn w:val="a"/>
    <w:rsid w:val="00121762"/>
    <w:pPr>
      <w:spacing w:before="100" w:beforeAutospacing="1" w:after="100" w:afterAutospacing="1"/>
    </w:pPr>
  </w:style>
  <w:style w:type="paragraph" w:customStyle="1" w:styleId="14">
    <w:name w:val="Без интервала1"/>
    <w:rsid w:val="00121762"/>
    <w:rPr>
      <w:rFonts w:ascii="Calibri" w:hAnsi="Calibri"/>
      <w:sz w:val="22"/>
      <w:szCs w:val="22"/>
      <w:lang w:val="uk-UA" w:eastAsia="en-US"/>
    </w:rPr>
  </w:style>
  <w:style w:type="paragraph" w:customStyle="1" w:styleId="s11">
    <w:name w:val="s11"/>
    <w:basedOn w:val="a"/>
    <w:rsid w:val="009B78BA"/>
    <w:pPr>
      <w:spacing w:before="100" w:beforeAutospacing="1" w:after="100" w:afterAutospacing="1"/>
    </w:pPr>
  </w:style>
  <w:style w:type="character" w:customStyle="1" w:styleId="news-feed--bold">
    <w:name w:val="news-feed--bold"/>
    <w:basedOn w:val="a0"/>
    <w:rsid w:val="009B78BA"/>
  </w:style>
</w:styles>
</file>

<file path=word/webSettings.xml><?xml version="1.0" encoding="utf-8"?>
<w:webSettings xmlns:r="http://schemas.openxmlformats.org/officeDocument/2006/relationships" xmlns:w="http://schemas.openxmlformats.org/wordprocessingml/2006/main">
  <w:divs>
    <w:div w:id="17701654">
      <w:bodyDiv w:val="1"/>
      <w:marLeft w:val="0"/>
      <w:marRight w:val="0"/>
      <w:marTop w:val="0"/>
      <w:marBottom w:val="0"/>
      <w:divBdr>
        <w:top w:val="none" w:sz="0" w:space="0" w:color="auto"/>
        <w:left w:val="none" w:sz="0" w:space="0" w:color="auto"/>
        <w:bottom w:val="none" w:sz="0" w:space="0" w:color="auto"/>
        <w:right w:val="none" w:sz="0" w:space="0" w:color="auto"/>
      </w:divBdr>
    </w:div>
    <w:div w:id="18163187">
      <w:bodyDiv w:val="1"/>
      <w:marLeft w:val="0"/>
      <w:marRight w:val="0"/>
      <w:marTop w:val="0"/>
      <w:marBottom w:val="0"/>
      <w:divBdr>
        <w:top w:val="none" w:sz="0" w:space="0" w:color="auto"/>
        <w:left w:val="none" w:sz="0" w:space="0" w:color="auto"/>
        <w:bottom w:val="none" w:sz="0" w:space="0" w:color="auto"/>
        <w:right w:val="none" w:sz="0" w:space="0" w:color="auto"/>
      </w:divBdr>
      <w:divsChild>
        <w:div w:id="1230576765">
          <w:marLeft w:val="0"/>
          <w:marRight w:val="0"/>
          <w:marTop w:val="0"/>
          <w:marBottom w:val="0"/>
          <w:divBdr>
            <w:top w:val="none" w:sz="0" w:space="0" w:color="auto"/>
            <w:left w:val="none" w:sz="0" w:space="0" w:color="auto"/>
            <w:bottom w:val="none" w:sz="0" w:space="0" w:color="auto"/>
            <w:right w:val="none" w:sz="0" w:space="0" w:color="auto"/>
          </w:divBdr>
        </w:div>
      </w:divsChild>
    </w:div>
    <w:div w:id="46101856">
      <w:bodyDiv w:val="1"/>
      <w:marLeft w:val="0"/>
      <w:marRight w:val="0"/>
      <w:marTop w:val="0"/>
      <w:marBottom w:val="0"/>
      <w:divBdr>
        <w:top w:val="none" w:sz="0" w:space="0" w:color="auto"/>
        <w:left w:val="none" w:sz="0" w:space="0" w:color="auto"/>
        <w:bottom w:val="none" w:sz="0" w:space="0" w:color="auto"/>
        <w:right w:val="none" w:sz="0" w:space="0" w:color="auto"/>
      </w:divBdr>
      <w:divsChild>
        <w:div w:id="432092831">
          <w:marLeft w:val="0"/>
          <w:marRight w:val="0"/>
          <w:marTop w:val="0"/>
          <w:marBottom w:val="0"/>
          <w:divBdr>
            <w:top w:val="none" w:sz="0" w:space="0" w:color="auto"/>
            <w:left w:val="none" w:sz="0" w:space="0" w:color="auto"/>
            <w:bottom w:val="none" w:sz="0" w:space="0" w:color="auto"/>
            <w:right w:val="none" w:sz="0" w:space="0" w:color="auto"/>
          </w:divBdr>
          <w:divsChild>
            <w:div w:id="132338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6072">
      <w:bodyDiv w:val="1"/>
      <w:marLeft w:val="0"/>
      <w:marRight w:val="0"/>
      <w:marTop w:val="0"/>
      <w:marBottom w:val="0"/>
      <w:divBdr>
        <w:top w:val="none" w:sz="0" w:space="0" w:color="auto"/>
        <w:left w:val="none" w:sz="0" w:space="0" w:color="auto"/>
        <w:bottom w:val="none" w:sz="0" w:space="0" w:color="auto"/>
        <w:right w:val="none" w:sz="0" w:space="0" w:color="auto"/>
      </w:divBdr>
      <w:divsChild>
        <w:div w:id="1313215613">
          <w:marLeft w:val="0"/>
          <w:marRight w:val="0"/>
          <w:marTop w:val="0"/>
          <w:marBottom w:val="0"/>
          <w:divBdr>
            <w:top w:val="none" w:sz="0" w:space="0" w:color="auto"/>
            <w:left w:val="none" w:sz="0" w:space="0" w:color="auto"/>
            <w:bottom w:val="none" w:sz="0" w:space="0" w:color="auto"/>
            <w:right w:val="none" w:sz="0" w:space="0" w:color="auto"/>
          </w:divBdr>
          <w:divsChild>
            <w:div w:id="74449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4212">
      <w:bodyDiv w:val="1"/>
      <w:marLeft w:val="0"/>
      <w:marRight w:val="0"/>
      <w:marTop w:val="0"/>
      <w:marBottom w:val="0"/>
      <w:divBdr>
        <w:top w:val="none" w:sz="0" w:space="0" w:color="auto"/>
        <w:left w:val="none" w:sz="0" w:space="0" w:color="auto"/>
        <w:bottom w:val="none" w:sz="0" w:space="0" w:color="auto"/>
        <w:right w:val="none" w:sz="0" w:space="0" w:color="auto"/>
      </w:divBdr>
      <w:divsChild>
        <w:div w:id="691997040">
          <w:marLeft w:val="0"/>
          <w:marRight w:val="0"/>
          <w:marTop w:val="0"/>
          <w:marBottom w:val="0"/>
          <w:divBdr>
            <w:top w:val="none" w:sz="0" w:space="0" w:color="auto"/>
            <w:left w:val="none" w:sz="0" w:space="0" w:color="auto"/>
            <w:bottom w:val="none" w:sz="0" w:space="0" w:color="auto"/>
            <w:right w:val="none" w:sz="0" w:space="0" w:color="auto"/>
          </w:divBdr>
          <w:divsChild>
            <w:div w:id="19710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274369">
      <w:bodyDiv w:val="1"/>
      <w:marLeft w:val="0"/>
      <w:marRight w:val="0"/>
      <w:marTop w:val="0"/>
      <w:marBottom w:val="0"/>
      <w:divBdr>
        <w:top w:val="none" w:sz="0" w:space="0" w:color="auto"/>
        <w:left w:val="none" w:sz="0" w:space="0" w:color="auto"/>
        <w:bottom w:val="none" w:sz="0" w:space="0" w:color="auto"/>
        <w:right w:val="none" w:sz="0" w:space="0" w:color="auto"/>
      </w:divBdr>
      <w:divsChild>
        <w:div w:id="301011082">
          <w:marLeft w:val="0"/>
          <w:marRight w:val="0"/>
          <w:marTop w:val="0"/>
          <w:marBottom w:val="0"/>
          <w:divBdr>
            <w:top w:val="none" w:sz="0" w:space="0" w:color="auto"/>
            <w:left w:val="none" w:sz="0" w:space="0" w:color="auto"/>
            <w:bottom w:val="none" w:sz="0" w:space="0" w:color="auto"/>
            <w:right w:val="none" w:sz="0" w:space="0" w:color="auto"/>
          </w:divBdr>
          <w:divsChild>
            <w:div w:id="157870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88930">
      <w:bodyDiv w:val="1"/>
      <w:marLeft w:val="0"/>
      <w:marRight w:val="0"/>
      <w:marTop w:val="0"/>
      <w:marBottom w:val="0"/>
      <w:divBdr>
        <w:top w:val="none" w:sz="0" w:space="0" w:color="auto"/>
        <w:left w:val="none" w:sz="0" w:space="0" w:color="auto"/>
        <w:bottom w:val="none" w:sz="0" w:space="0" w:color="auto"/>
        <w:right w:val="none" w:sz="0" w:space="0" w:color="auto"/>
      </w:divBdr>
    </w:div>
    <w:div w:id="333150499">
      <w:bodyDiv w:val="1"/>
      <w:marLeft w:val="0"/>
      <w:marRight w:val="0"/>
      <w:marTop w:val="0"/>
      <w:marBottom w:val="0"/>
      <w:divBdr>
        <w:top w:val="none" w:sz="0" w:space="0" w:color="auto"/>
        <w:left w:val="none" w:sz="0" w:space="0" w:color="auto"/>
        <w:bottom w:val="none" w:sz="0" w:space="0" w:color="auto"/>
        <w:right w:val="none" w:sz="0" w:space="0" w:color="auto"/>
      </w:divBdr>
      <w:divsChild>
        <w:div w:id="762728104">
          <w:marLeft w:val="0"/>
          <w:marRight w:val="0"/>
          <w:marTop w:val="0"/>
          <w:marBottom w:val="0"/>
          <w:divBdr>
            <w:top w:val="none" w:sz="0" w:space="0" w:color="auto"/>
            <w:left w:val="none" w:sz="0" w:space="0" w:color="auto"/>
            <w:bottom w:val="none" w:sz="0" w:space="0" w:color="auto"/>
            <w:right w:val="none" w:sz="0" w:space="0" w:color="auto"/>
          </w:divBdr>
          <w:divsChild>
            <w:div w:id="76723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8082">
      <w:bodyDiv w:val="1"/>
      <w:marLeft w:val="0"/>
      <w:marRight w:val="0"/>
      <w:marTop w:val="0"/>
      <w:marBottom w:val="0"/>
      <w:divBdr>
        <w:top w:val="none" w:sz="0" w:space="0" w:color="auto"/>
        <w:left w:val="none" w:sz="0" w:space="0" w:color="auto"/>
        <w:bottom w:val="none" w:sz="0" w:space="0" w:color="auto"/>
        <w:right w:val="none" w:sz="0" w:space="0" w:color="auto"/>
      </w:divBdr>
    </w:div>
    <w:div w:id="383068155">
      <w:bodyDiv w:val="1"/>
      <w:marLeft w:val="0"/>
      <w:marRight w:val="0"/>
      <w:marTop w:val="0"/>
      <w:marBottom w:val="0"/>
      <w:divBdr>
        <w:top w:val="none" w:sz="0" w:space="0" w:color="auto"/>
        <w:left w:val="none" w:sz="0" w:space="0" w:color="auto"/>
        <w:bottom w:val="none" w:sz="0" w:space="0" w:color="auto"/>
        <w:right w:val="none" w:sz="0" w:space="0" w:color="auto"/>
      </w:divBdr>
      <w:divsChild>
        <w:div w:id="2021392775">
          <w:marLeft w:val="0"/>
          <w:marRight w:val="0"/>
          <w:marTop w:val="0"/>
          <w:marBottom w:val="0"/>
          <w:divBdr>
            <w:top w:val="none" w:sz="0" w:space="0" w:color="auto"/>
            <w:left w:val="none" w:sz="0" w:space="0" w:color="auto"/>
            <w:bottom w:val="none" w:sz="0" w:space="0" w:color="auto"/>
            <w:right w:val="none" w:sz="0" w:space="0" w:color="auto"/>
          </w:divBdr>
          <w:divsChild>
            <w:div w:id="40418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74912">
      <w:bodyDiv w:val="1"/>
      <w:marLeft w:val="0"/>
      <w:marRight w:val="0"/>
      <w:marTop w:val="0"/>
      <w:marBottom w:val="0"/>
      <w:divBdr>
        <w:top w:val="none" w:sz="0" w:space="0" w:color="auto"/>
        <w:left w:val="none" w:sz="0" w:space="0" w:color="auto"/>
        <w:bottom w:val="none" w:sz="0" w:space="0" w:color="auto"/>
        <w:right w:val="none" w:sz="0" w:space="0" w:color="auto"/>
      </w:divBdr>
      <w:divsChild>
        <w:div w:id="1298218839">
          <w:marLeft w:val="0"/>
          <w:marRight w:val="0"/>
          <w:marTop w:val="0"/>
          <w:marBottom w:val="0"/>
          <w:divBdr>
            <w:top w:val="none" w:sz="0" w:space="0" w:color="auto"/>
            <w:left w:val="none" w:sz="0" w:space="0" w:color="auto"/>
            <w:bottom w:val="none" w:sz="0" w:space="0" w:color="auto"/>
            <w:right w:val="none" w:sz="0" w:space="0" w:color="auto"/>
          </w:divBdr>
          <w:divsChild>
            <w:div w:id="11823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400181">
      <w:bodyDiv w:val="1"/>
      <w:marLeft w:val="0"/>
      <w:marRight w:val="0"/>
      <w:marTop w:val="0"/>
      <w:marBottom w:val="0"/>
      <w:divBdr>
        <w:top w:val="none" w:sz="0" w:space="0" w:color="auto"/>
        <w:left w:val="none" w:sz="0" w:space="0" w:color="auto"/>
        <w:bottom w:val="none" w:sz="0" w:space="0" w:color="auto"/>
        <w:right w:val="none" w:sz="0" w:space="0" w:color="auto"/>
      </w:divBdr>
      <w:divsChild>
        <w:div w:id="16932771">
          <w:marLeft w:val="0"/>
          <w:marRight w:val="0"/>
          <w:marTop w:val="0"/>
          <w:marBottom w:val="0"/>
          <w:divBdr>
            <w:top w:val="none" w:sz="0" w:space="0" w:color="auto"/>
            <w:left w:val="none" w:sz="0" w:space="0" w:color="auto"/>
            <w:bottom w:val="none" w:sz="0" w:space="0" w:color="auto"/>
            <w:right w:val="none" w:sz="0" w:space="0" w:color="auto"/>
          </w:divBdr>
          <w:divsChild>
            <w:div w:id="69430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669596">
      <w:bodyDiv w:val="1"/>
      <w:marLeft w:val="0"/>
      <w:marRight w:val="0"/>
      <w:marTop w:val="0"/>
      <w:marBottom w:val="0"/>
      <w:divBdr>
        <w:top w:val="none" w:sz="0" w:space="0" w:color="auto"/>
        <w:left w:val="none" w:sz="0" w:space="0" w:color="auto"/>
        <w:bottom w:val="none" w:sz="0" w:space="0" w:color="auto"/>
        <w:right w:val="none" w:sz="0" w:space="0" w:color="auto"/>
      </w:divBdr>
      <w:divsChild>
        <w:div w:id="301035655">
          <w:marLeft w:val="0"/>
          <w:marRight w:val="0"/>
          <w:marTop w:val="0"/>
          <w:marBottom w:val="0"/>
          <w:divBdr>
            <w:top w:val="none" w:sz="0" w:space="0" w:color="auto"/>
            <w:left w:val="none" w:sz="0" w:space="0" w:color="auto"/>
            <w:bottom w:val="none" w:sz="0" w:space="0" w:color="auto"/>
            <w:right w:val="none" w:sz="0" w:space="0" w:color="auto"/>
          </w:divBdr>
          <w:divsChild>
            <w:div w:id="130358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72835">
      <w:bodyDiv w:val="1"/>
      <w:marLeft w:val="0"/>
      <w:marRight w:val="0"/>
      <w:marTop w:val="0"/>
      <w:marBottom w:val="0"/>
      <w:divBdr>
        <w:top w:val="none" w:sz="0" w:space="0" w:color="auto"/>
        <w:left w:val="none" w:sz="0" w:space="0" w:color="auto"/>
        <w:bottom w:val="none" w:sz="0" w:space="0" w:color="auto"/>
        <w:right w:val="none" w:sz="0" w:space="0" w:color="auto"/>
      </w:divBdr>
      <w:divsChild>
        <w:div w:id="1790395648">
          <w:marLeft w:val="0"/>
          <w:marRight w:val="0"/>
          <w:marTop w:val="0"/>
          <w:marBottom w:val="0"/>
          <w:divBdr>
            <w:top w:val="none" w:sz="0" w:space="0" w:color="auto"/>
            <w:left w:val="none" w:sz="0" w:space="0" w:color="auto"/>
            <w:bottom w:val="none" w:sz="0" w:space="0" w:color="auto"/>
            <w:right w:val="none" w:sz="0" w:space="0" w:color="auto"/>
          </w:divBdr>
          <w:divsChild>
            <w:div w:id="84528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17000">
      <w:bodyDiv w:val="1"/>
      <w:marLeft w:val="0"/>
      <w:marRight w:val="0"/>
      <w:marTop w:val="0"/>
      <w:marBottom w:val="0"/>
      <w:divBdr>
        <w:top w:val="none" w:sz="0" w:space="0" w:color="auto"/>
        <w:left w:val="none" w:sz="0" w:space="0" w:color="auto"/>
        <w:bottom w:val="none" w:sz="0" w:space="0" w:color="auto"/>
        <w:right w:val="none" w:sz="0" w:space="0" w:color="auto"/>
      </w:divBdr>
      <w:divsChild>
        <w:div w:id="682824502">
          <w:marLeft w:val="0"/>
          <w:marRight w:val="0"/>
          <w:marTop w:val="0"/>
          <w:marBottom w:val="0"/>
          <w:divBdr>
            <w:top w:val="none" w:sz="0" w:space="0" w:color="auto"/>
            <w:left w:val="none" w:sz="0" w:space="0" w:color="auto"/>
            <w:bottom w:val="none" w:sz="0" w:space="0" w:color="auto"/>
            <w:right w:val="none" w:sz="0" w:space="0" w:color="auto"/>
          </w:divBdr>
        </w:div>
      </w:divsChild>
    </w:div>
    <w:div w:id="524827676">
      <w:bodyDiv w:val="1"/>
      <w:marLeft w:val="0"/>
      <w:marRight w:val="0"/>
      <w:marTop w:val="0"/>
      <w:marBottom w:val="0"/>
      <w:divBdr>
        <w:top w:val="none" w:sz="0" w:space="0" w:color="auto"/>
        <w:left w:val="none" w:sz="0" w:space="0" w:color="auto"/>
        <w:bottom w:val="none" w:sz="0" w:space="0" w:color="auto"/>
        <w:right w:val="none" w:sz="0" w:space="0" w:color="auto"/>
      </w:divBdr>
      <w:divsChild>
        <w:div w:id="316500546">
          <w:marLeft w:val="0"/>
          <w:marRight w:val="0"/>
          <w:marTop w:val="0"/>
          <w:marBottom w:val="0"/>
          <w:divBdr>
            <w:top w:val="none" w:sz="0" w:space="0" w:color="auto"/>
            <w:left w:val="none" w:sz="0" w:space="0" w:color="auto"/>
            <w:bottom w:val="none" w:sz="0" w:space="0" w:color="auto"/>
            <w:right w:val="none" w:sz="0" w:space="0" w:color="auto"/>
          </w:divBdr>
        </w:div>
        <w:div w:id="30540774">
          <w:marLeft w:val="0"/>
          <w:marRight w:val="0"/>
          <w:marTop w:val="0"/>
          <w:marBottom w:val="0"/>
          <w:divBdr>
            <w:top w:val="none" w:sz="0" w:space="0" w:color="auto"/>
            <w:left w:val="none" w:sz="0" w:space="0" w:color="auto"/>
            <w:bottom w:val="none" w:sz="0" w:space="0" w:color="auto"/>
            <w:right w:val="none" w:sz="0" w:space="0" w:color="auto"/>
          </w:divBdr>
        </w:div>
      </w:divsChild>
    </w:div>
    <w:div w:id="527960396">
      <w:bodyDiv w:val="1"/>
      <w:marLeft w:val="0"/>
      <w:marRight w:val="0"/>
      <w:marTop w:val="0"/>
      <w:marBottom w:val="0"/>
      <w:divBdr>
        <w:top w:val="none" w:sz="0" w:space="0" w:color="auto"/>
        <w:left w:val="none" w:sz="0" w:space="0" w:color="auto"/>
        <w:bottom w:val="none" w:sz="0" w:space="0" w:color="auto"/>
        <w:right w:val="none" w:sz="0" w:space="0" w:color="auto"/>
      </w:divBdr>
      <w:divsChild>
        <w:div w:id="1168981481">
          <w:marLeft w:val="0"/>
          <w:marRight w:val="0"/>
          <w:marTop w:val="0"/>
          <w:marBottom w:val="0"/>
          <w:divBdr>
            <w:top w:val="none" w:sz="0" w:space="0" w:color="auto"/>
            <w:left w:val="none" w:sz="0" w:space="0" w:color="auto"/>
            <w:bottom w:val="none" w:sz="0" w:space="0" w:color="auto"/>
            <w:right w:val="none" w:sz="0" w:space="0" w:color="auto"/>
          </w:divBdr>
          <w:divsChild>
            <w:div w:id="14007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433592">
      <w:bodyDiv w:val="1"/>
      <w:marLeft w:val="0"/>
      <w:marRight w:val="0"/>
      <w:marTop w:val="0"/>
      <w:marBottom w:val="0"/>
      <w:divBdr>
        <w:top w:val="none" w:sz="0" w:space="0" w:color="auto"/>
        <w:left w:val="none" w:sz="0" w:space="0" w:color="auto"/>
        <w:bottom w:val="none" w:sz="0" w:space="0" w:color="auto"/>
        <w:right w:val="none" w:sz="0" w:space="0" w:color="auto"/>
      </w:divBdr>
      <w:divsChild>
        <w:div w:id="33775637">
          <w:marLeft w:val="0"/>
          <w:marRight w:val="0"/>
          <w:marTop w:val="0"/>
          <w:marBottom w:val="0"/>
          <w:divBdr>
            <w:top w:val="none" w:sz="0" w:space="0" w:color="auto"/>
            <w:left w:val="none" w:sz="0" w:space="0" w:color="auto"/>
            <w:bottom w:val="none" w:sz="0" w:space="0" w:color="auto"/>
            <w:right w:val="none" w:sz="0" w:space="0" w:color="auto"/>
          </w:divBdr>
          <w:divsChild>
            <w:div w:id="116197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9212">
      <w:bodyDiv w:val="1"/>
      <w:marLeft w:val="0"/>
      <w:marRight w:val="0"/>
      <w:marTop w:val="0"/>
      <w:marBottom w:val="0"/>
      <w:divBdr>
        <w:top w:val="none" w:sz="0" w:space="0" w:color="auto"/>
        <w:left w:val="none" w:sz="0" w:space="0" w:color="auto"/>
        <w:bottom w:val="none" w:sz="0" w:space="0" w:color="auto"/>
        <w:right w:val="none" w:sz="0" w:space="0" w:color="auto"/>
      </w:divBdr>
      <w:divsChild>
        <w:div w:id="244070408">
          <w:marLeft w:val="0"/>
          <w:marRight w:val="0"/>
          <w:marTop w:val="0"/>
          <w:marBottom w:val="0"/>
          <w:divBdr>
            <w:top w:val="none" w:sz="0" w:space="0" w:color="auto"/>
            <w:left w:val="none" w:sz="0" w:space="0" w:color="auto"/>
            <w:bottom w:val="none" w:sz="0" w:space="0" w:color="auto"/>
            <w:right w:val="none" w:sz="0" w:space="0" w:color="auto"/>
          </w:divBdr>
          <w:divsChild>
            <w:div w:id="13900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543830">
      <w:bodyDiv w:val="1"/>
      <w:marLeft w:val="0"/>
      <w:marRight w:val="0"/>
      <w:marTop w:val="0"/>
      <w:marBottom w:val="0"/>
      <w:divBdr>
        <w:top w:val="none" w:sz="0" w:space="0" w:color="auto"/>
        <w:left w:val="none" w:sz="0" w:space="0" w:color="auto"/>
        <w:bottom w:val="none" w:sz="0" w:space="0" w:color="auto"/>
        <w:right w:val="none" w:sz="0" w:space="0" w:color="auto"/>
      </w:divBdr>
      <w:divsChild>
        <w:div w:id="967274792">
          <w:marLeft w:val="0"/>
          <w:marRight w:val="0"/>
          <w:marTop w:val="0"/>
          <w:marBottom w:val="0"/>
          <w:divBdr>
            <w:top w:val="none" w:sz="0" w:space="0" w:color="auto"/>
            <w:left w:val="none" w:sz="0" w:space="0" w:color="auto"/>
            <w:bottom w:val="none" w:sz="0" w:space="0" w:color="auto"/>
            <w:right w:val="none" w:sz="0" w:space="0" w:color="auto"/>
          </w:divBdr>
          <w:divsChild>
            <w:div w:id="25633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763080">
      <w:bodyDiv w:val="1"/>
      <w:marLeft w:val="0"/>
      <w:marRight w:val="0"/>
      <w:marTop w:val="0"/>
      <w:marBottom w:val="0"/>
      <w:divBdr>
        <w:top w:val="none" w:sz="0" w:space="0" w:color="auto"/>
        <w:left w:val="none" w:sz="0" w:space="0" w:color="auto"/>
        <w:bottom w:val="none" w:sz="0" w:space="0" w:color="auto"/>
        <w:right w:val="none" w:sz="0" w:space="0" w:color="auto"/>
      </w:divBdr>
      <w:divsChild>
        <w:div w:id="147861935">
          <w:marLeft w:val="0"/>
          <w:marRight w:val="0"/>
          <w:marTop w:val="0"/>
          <w:marBottom w:val="0"/>
          <w:divBdr>
            <w:top w:val="none" w:sz="0" w:space="0" w:color="auto"/>
            <w:left w:val="none" w:sz="0" w:space="0" w:color="auto"/>
            <w:bottom w:val="none" w:sz="0" w:space="0" w:color="auto"/>
            <w:right w:val="none" w:sz="0" w:space="0" w:color="auto"/>
          </w:divBdr>
          <w:divsChild>
            <w:div w:id="7969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76215">
      <w:bodyDiv w:val="1"/>
      <w:marLeft w:val="0"/>
      <w:marRight w:val="0"/>
      <w:marTop w:val="0"/>
      <w:marBottom w:val="0"/>
      <w:divBdr>
        <w:top w:val="none" w:sz="0" w:space="0" w:color="auto"/>
        <w:left w:val="none" w:sz="0" w:space="0" w:color="auto"/>
        <w:bottom w:val="none" w:sz="0" w:space="0" w:color="auto"/>
        <w:right w:val="none" w:sz="0" w:space="0" w:color="auto"/>
      </w:divBdr>
      <w:divsChild>
        <w:div w:id="657927559">
          <w:marLeft w:val="0"/>
          <w:marRight w:val="0"/>
          <w:marTop w:val="0"/>
          <w:marBottom w:val="0"/>
          <w:divBdr>
            <w:top w:val="none" w:sz="0" w:space="0" w:color="auto"/>
            <w:left w:val="none" w:sz="0" w:space="0" w:color="auto"/>
            <w:bottom w:val="none" w:sz="0" w:space="0" w:color="auto"/>
            <w:right w:val="none" w:sz="0" w:space="0" w:color="auto"/>
          </w:divBdr>
          <w:divsChild>
            <w:div w:id="17658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85892">
      <w:bodyDiv w:val="1"/>
      <w:marLeft w:val="0"/>
      <w:marRight w:val="0"/>
      <w:marTop w:val="0"/>
      <w:marBottom w:val="0"/>
      <w:divBdr>
        <w:top w:val="none" w:sz="0" w:space="0" w:color="auto"/>
        <w:left w:val="none" w:sz="0" w:space="0" w:color="auto"/>
        <w:bottom w:val="none" w:sz="0" w:space="0" w:color="auto"/>
        <w:right w:val="none" w:sz="0" w:space="0" w:color="auto"/>
      </w:divBdr>
    </w:div>
    <w:div w:id="765807638">
      <w:bodyDiv w:val="1"/>
      <w:marLeft w:val="0"/>
      <w:marRight w:val="0"/>
      <w:marTop w:val="0"/>
      <w:marBottom w:val="0"/>
      <w:divBdr>
        <w:top w:val="none" w:sz="0" w:space="0" w:color="auto"/>
        <w:left w:val="none" w:sz="0" w:space="0" w:color="auto"/>
        <w:bottom w:val="none" w:sz="0" w:space="0" w:color="auto"/>
        <w:right w:val="none" w:sz="0" w:space="0" w:color="auto"/>
      </w:divBdr>
    </w:div>
    <w:div w:id="806703060">
      <w:bodyDiv w:val="1"/>
      <w:marLeft w:val="0"/>
      <w:marRight w:val="0"/>
      <w:marTop w:val="0"/>
      <w:marBottom w:val="0"/>
      <w:divBdr>
        <w:top w:val="none" w:sz="0" w:space="0" w:color="auto"/>
        <w:left w:val="none" w:sz="0" w:space="0" w:color="auto"/>
        <w:bottom w:val="none" w:sz="0" w:space="0" w:color="auto"/>
        <w:right w:val="none" w:sz="0" w:space="0" w:color="auto"/>
      </w:divBdr>
      <w:divsChild>
        <w:div w:id="423841871">
          <w:marLeft w:val="0"/>
          <w:marRight w:val="0"/>
          <w:marTop w:val="0"/>
          <w:marBottom w:val="0"/>
          <w:divBdr>
            <w:top w:val="none" w:sz="0" w:space="0" w:color="auto"/>
            <w:left w:val="none" w:sz="0" w:space="0" w:color="auto"/>
            <w:bottom w:val="none" w:sz="0" w:space="0" w:color="auto"/>
            <w:right w:val="none" w:sz="0" w:space="0" w:color="auto"/>
          </w:divBdr>
        </w:div>
        <w:div w:id="1965966245">
          <w:marLeft w:val="0"/>
          <w:marRight w:val="0"/>
          <w:marTop w:val="0"/>
          <w:marBottom w:val="0"/>
          <w:divBdr>
            <w:top w:val="none" w:sz="0" w:space="0" w:color="auto"/>
            <w:left w:val="none" w:sz="0" w:space="0" w:color="auto"/>
            <w:bottom w:val="none" w:sz="0" w:space="0" w:color="auto"/>
            <w:right w:val="none" w:sz="0" w:space="0" w:color="auto"/>
          </w:divBdr>
        </w:div>
      </w:divsChild>
    </w:div>
    <w:div w:id="808278726">
      <w:bodyDiv w:val="1"/>
      <w:marLeft w:val="0"/>
      <w:marRight w:val="0"/>
      <w:marTop w:val="0"/>
      <w:marBottom w:val="0"/>
      <w:divBdr>
        <w:top w:val="none" w:sz="0" w:space="0" w:color="auto"/>
        <w:left w:val="none" w:sz="0" w:space="0" w:color="auto"/>
        <w:bottom w:val="none" w:sz="0" w:space="0" w:color="auto"/>
        <w:right w:val="none" w:sz="0" w:space="0" w:color="auto"/>
      </w:divBdr>
      <w:divsChild>
        <w:div w:id="1823086011">
          <w:marLeft w:val="0"/>
          <w:marRight w:val="0"/>
          <w:marTop w:val="0"/>
          <w:marBottom w:val="0"/>
          <w:divBdr>
            <w:top w:val="none" w:sz="0" w:space="0" w:color="auto"/>
            <w:left w:val="none" w:sz="0" w:space="0" w:color="auto"/>
            <w:bottom w:val="none" w:sz="0" w:space="0" w:color="auto"/>
            <w:right w:val="none" w:sz="0" w:space="0" w:color="auto"/>
          </w:divBdr>
          <w:divsChild>
            <w:div w:id="563565880">
              <w:marLeft w:val="0"/>
              <w:marRight w:val="0"/>
              <w:marTop w:val="0"/>
              <w:marBottom w:val="0"/>
              <w:divBdr>
                <w:top w:val="none" w:sz="0" w:space="0" w:color="auto"/>
                <w:left w:val="none" w:sz="0" w:space="0" w:color="auto"/>
                <w:bottom w:val="none" w:sz="0" w:space="0" w:color="auto"/>
                <w:right w:val="none" w:sz="0" w:space="0" w:color="auto"/>
              </w:divBdr>
              <w:divsChild>
                <w:div w:id="40287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18683">
      <w:bodyDiv w:val="1"/>
      <w:marLeft w:val="0"/>
      <w:marRight w:val="0"/>
      <w:marTop w:val="0"/>
      <w:marBottom w:val="0"/>
      <w:divBdr>
        <w:top w:val="none" w:sz="0" w:space="0" w:color="auto"/>
        <w:left w:val="none" w:sz="0" w:space="0" w:color="auto"/>
        <w:bottom w:val="none" w:sz="0" w:space="0" w:color="auto"/>
        <w:right w:val="none" w:sz="0" w:space="0" w:color="auto"/>
      </w:divBdr>
    </w:div>
    <w:div w:id="812985188">
      <w:bodyDiv w:val="1"/>
      <w:marLeft w:val="0"/>
      <w:marRight w:val="0"/>
      <w:marTop w:val="0"/>
      <w:marBottom w:val="0"/>
      <w:divBdr>
        <w:top w:val="none" w:sz="0" w:space="0" w:color="auto"/>
        <w:left w:val="none" w:sz="0" w:space="0" w:color="auto"/>
        <w:bottom w:val="none" w:sz="0" w:space="0" w:color="auto"/>
        <w:right w:val="none" w:sz="0" w:space="0" w:color="auto"/>
      </w:divBdr>
      <w:divsChild>
        <w:div w:id="376274200">
          <w:marLeft w:val="0"/>
          <w:marRight w:val="0"/>
          <w:marTop w:val="0"/>
          <w:marBottom w:val="0"/>
          <w:divBdr>
            <w:top w:val="none" w:sz="0" w:space="0" w:color="auto"/>
            <w:left w:val="none" w:sz="0" w:space="0" w:color="auto"/>
            <w:bottom w:val="none" w:sz="0" w:space="0" w:color="auto"/>
            <w:right w:val="none" w:sz="0" w:space="0" w:color="auto"/>
          </w:divBdr>
          <w:divsChild>
            <w:div w:id="190775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26557">
      <w:bodyDiv w:val="1"/>
      <w:marLeft w:val="0"/>
      <w:marRight w:val="0"/>
      <w:marTop w:val="0"/>
      <w:marBottom w:val="0"/>
      <w:divBdr>
        <w:top w:val="none" w:sz="0" w:space="0" w:color="auto"/>
        <w:left w:val="none" w:sz="0" w:space="0" w:color="auto"/>
        <w:bottom w:val="none" w:sz="0" w:space="0" w:color="auto"/>
        <w:right w:val="none" w:sz="0" w:space="0" w:color="auto"/>
      </w:divBdr>
      <w:divsChild>
        <w:div w:id="1683121133">
          <w:marLeft w:val="0"/>
          <w:marRight w:val="0"/>
          <w:marTop w:val="0"/>
          <w:marBottom w:val="0"/>
          <w:divBdr>
            <w:top w:val="none" w:sz="0" w:space="0" w:color="auto"/>
            <w:left w:val="none" w:sz="0" w:space="0" w:color="auto"/>
            <w:bottom w:val="none" w:sz="0" w:space="0" w:color="auto"/>
            <w:right w:val="none" w:sz="0" w:space="0" w:color="auto"/>
          </w:divBdr>
        </w:div>
      </w:divsChild>
    </w:div>
    <w:div w:id="903874304">
      <w:bodyDiv w:val="1"/>
      <w:marLeft w:val="0"/>
      <w:marRight w:val="0"/>
      <w:marTop w:val="0"/>
      <w:marBottom w:val="0"/>
      <w:divBdr>
        <w:top w:val="none" w:sz="0" w:space="0" w:color="auto"/>
        <w:left w:val="none" w:sz="0" w:space="0" w:color="auto"/>
        <w:bottom w:val="none" w:sz="0" w:space="0" w:color="auto"/>
        <w:right w:val="none" w:sz="0" w:space="0" w:color="auto"/>
      </w:divBdr>
      <w:divsChild>
        <w:div w:id="1303120271">
          <w:marLeft w:val="0"/>
          <w:marRight w:val="0"/>
          <w:marTop w:val="0"/>
          <w:marBottom w:val="0"/>
          <w:divBdr>
            <w:top w:val="none" w:sz="0" w:space="0" w:color="auto"/>
            <w:left w:val="none" w:sz="0" w:space="0" w:color="auto"/>
            <w:bottom w:val="none" w:sz="0" w:space="0" w:color="auto"/>
            <w:right w:val="none" w:sz="0" w:space="0" w:color="auto"/>
          </w:divBdr>
        </w:div>
      </w:divsChild>
    </w:div>
    <w:div w:id="929660806">
      <w:bodyDiv w:val="1"/>
      <w:marLeft w:val="0"/>
      <w:marRight w:val="0"/>
      <w:marTop w:val="0"/>
      <w:marBottom w:val="0"/>
      <w:divBdr>
        <w:top w:val="none" w:sz="0" w:space="0" w:color="auto"/>
        <w:left w:val="none" w:sz="0" w:space="0" w:color="auto"/>
        <w:bottom w:val="none" w:sz="0" w:space="0" w:color="auto"/>
        <w:right w:val="none" w:sz="0" w:space="0" w:color="auto"/>
      </w:divBdr>
    </w:div>
    <w:div w:id="1023093855">
      <w:bodyDiv w:val="1"/>
      <w:marLeft w:val="0"/>
      <w:marRight w:val="0"/>
      <w:marTop w:val="0"/>
      <w:marBottom w:val="0"/>
      <w:divBdr>
        <w:top w:val="none" w:sz="0" w:space="0" w:color="auto"/>
        <w:left w:val="none" w:sz="0" w:space="0" w:color="auto"/>
        <w:bottom w:val="none" w:sz="0" w:space="0" w:color="auto"/>
        <w:right w:val="none" w:sz="0" w:space="0" w:color="auto"/>
      </w:divBdr>
      <w:divsChild>
        <w:div w:id="1932542312">
          <w:marLeft w:val="0"/>
          <w:marRight w:val="0"/>
          <w:marTop w:val="0"/>
          <w:marBottom w:val="0"/>
          <w:divBdr>
            <w:top w:val="none" w:sz="0" w:space="0" w:color="auto"/>
            <w:left w:val="none" w:sz="0" w:space="0" w:color="auto"/>
            <w:bottom w:val="none" w:sz="0" w:space="0" w:color="auto"/>
            <w:right w:val="none" w:sz="0" w:space="0" w:color="auto"/>
          </w:divBdr>
          <w:divsChild>
            <w:div w:id="136505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78799">
      <w:bodyDiv w:val="1"/>
      <w:marLeft w:val="0"/>
      <w:marRight w:val="0"/>
      <w:marTop w:val="0"/>
      <w:marBottom w:val="0"/>
      <w:divBdr>
        <w:top w:val="none" w:sz="0" w:space="0" w:color="auto"/>
        <w:left w:val="none" w:sz="0" w:space="0" w:color="auto"/>
        <w:bottom w:val="none" w:sz="0" w:space="0" w:color="auto"/>
        <w:right w:val="none" w:sz="0" w:space="0" w:color="auto"/>
      </w:divBdr>
      <w:divsChild>
        <w:div w:id="1304391142">
          <w:marLeft w:val="0"/>
          <w:marRight w:val="0"/>
          <w:marTop w:val="0"/>
          <w:marBottom w:val="0"/>
          <w:divBdr>
            <w:top w:val="none" w:sz="0" w:space="0" w:color="auto"/>
            <w:left w:val="none" w:sz="0" w:space="0" w:color="auto"/>
            <w:bottom w:val="none" w:sz="0" w:space="0" w:color="auto"/>
            <w:right w:val="none" w:sz="0" w:space="0" w:color="auto"/>
          </w:divBdr>
          <w:divsChild>
            <w:div w:id="131367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87738">
      <w:bodyDiv w:val="1"/>
      <w:marLeft w:val="0"/>
      <w:marRight w:val="0"/>
      <w:marTop w:val="0"/>
      <w:marBottom w:val="0"/>
      <w:divBdr>
        <w:top w:val="none" w:sz="0" w:space="0" w:color="auto"/>
        <w:left w:val="none" w:sz="0" w:space="0" w:color="auto"/>
        <w:bottom w:val="none" w:sz="0" w:space="0" w:color="auto"/>
        <w:right w:val="none" w:sz="0" w:space="0" w:color="auto"/>
      </w:divBdr>
      <w:divsChild>
        <w:div w:id="1046223725">
          <w:marLeft w:val="0"/>
          <w:marRight w:val="0"/>
          <w:marTop w:val="0"/>
          <w:marBottom w:val="0"/>
          <w:divBdr>
            <w:top w:val="none" w:sz="0" w:space="0" w:color="auto"/>
            <w:left w:val="none" w:sz="0" w:space="0" w:color="auto"/>
            <w:bottom w:val="none" w:sz="0" w:space="0" w:color="auto"/>
            <w:right w:val="none" w:sz="0" w:space="0" w:color="auto"/>
          </w:divBdr>
        </w:div>
      </w:divsChild>
    </w:div>
    <w:div w:id="1097793614">
      <w:bodyDiv w:val="1"/>
      <w:marLeft w:val="0"/>
      <w:marRight w:val="0"/>
      <w:marTop w:val="0"/>
      <w:marBottom w:val="0"/>
      <w:divBdr>
        <w:top w:val="none" w:sz="0" w:space="0" w:color="auto"/>
        <w:left w:val="none" w:sz="0" w:space="0" w:color="auto"/>
        <w:bottom w:val="none" w:sz="0" w:space="0" w:color="auto"/>
        <w:right w:val="none" w:sz="0" w:space="0" w:color="auto"/>
      </w:divBdr>
      <w:divsChild>
        <w:div w:id="393821323">
          <w:marLeft w:val="0"/>
          <w:marRight w:val="0"/>
          <w:marTop w:val="0"/>
          <w:marBottom w:val="0"/>
          <w:divBdr>
            <w:top w:val="none" w:sz="0" w:space="0" w:color="auto"/>
            <w:left w:val="none" w:sz="0" w:space="0" w:color="auto"/>
            <w:bottom w:val="none" w:sz="0" w:space="0" w:color="auto"/>
            <w:right w:val="none" w:sz="0" w:space="0" w:color="auto"/>
          </w:divBdr>
          <w:divsChild>
            <w:div w:id="57424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14622">
      <w:bodyDiv w:val="1"/>
      <w:marLeft w:val="0"/>
      <w:marRight w:val="0"/>
      <w:marTop w:val="0"/>
      <w:marBottom w:val="0"/>
      <w:divBdr>
        <w:top w:val="none" w:sz="0" w:space="0" w:color="auto"/>
        <w:left w:val="none" w:sz="0" w:space="0" w:color="auto"/>
        <w:bottom w:val="none" w:sz="0" w:space="0" w:color="auto"/>
        <w:right w:val="none" w:sz="0" w:space="0" w:color="auto"/>
      </w:divBdr>
      <w:divsChild>
        <w:div w:id="1761026856">
          <w:marLeft w:val="0"/>
          <w:marRight w:val="0"/>
          <w:marTop w:val="0"/>
          <w:marBottom w:val="0"/>
          <w:divBdr>
            <w:top w:val="none" w:sz="0" w:space="0" w:color="auto"/>
            <w:left w:val="none" w:sz="0" w:space="0" w:color="auto"/>
            <w:bottom w:val="none" w:sz="0" w:space="0" w:color="auto"/>
            <w:right w:val="none" w:sz="0" w:space="0" w:color="auto"/>
          </w:divBdr>
          <w:divsChild>
            <w:div w:id="116774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39096">
      <w:bodyDiv w:val="1"/>
      <w:marLeft w:val="0"/>
      <w:marRight w:val="0"/>
      <w:marTop w:val="0"/>
      <w:marBottom w:val="0"/>
      <w:divBdr>
        <w:top w:val="none" w:sz="0" w:space="0" w:color="auto"/>
        <w:left w:val="none" w:sz="0" w:space="0" w:color="auto"/>
        <w:bottom w:val="none" w:sz="0" w:space="0" w:color="auto"/>
        <w:right w:val="none" w:sz="0" w:space="0" w:color="auto"/>
      </w:divBdr>
      <w:divsChild>
        <w:div w:id="793131641">
          <w:marLeft w:val="0"/>
          <w:marRight w:val="0"/>
          <w:marTop w:val="0"/>
          <w:marBottom w:val="0"/>
          <w:divBdr>
            <w:top w:val="none" w:sz="0" w:space="0" w:color="auto"/>
            <w:left w:val="none" w:sz="0" w:space="0" w:color="auto"/>
            <w:bottom w:val="none" w:sz="0" w:space="0" w:color="auto"/>
            <w:right w:val="none" w:sz="0" w:space="0" w:color="auto"/>
          </w:divBdr>
          <w:divsChild>
            <w:div w:id="108907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72713">
      <w:bodyDiv w:val="1"/>
      <w:marLeft w:val="0"/>
      <w:marRight w:val="0"/>
      <w:marTop w:val="0"/>
      <w:marBottom w:val="0"/>
      <w:divBdr>
        <w:top w:val="none" w:sz="0" w:space="0" w:color="auto"/>
        <w:left w:val="none" w:sz="0" w:space="0" w:color="auto"/>
        <w:bottom w:val="none" w:sz="0" w:space="0" w:color="auto"/>
        <w:right w:val="none" w:sz="0" w:space="0" w:color="auto"/>
      </w:divBdr>
      <w:divsChild>
        <w:div w:id="90510693">
          <w:marLeft w:val="0"/>
          <w:marRight w:val="0"/>
          <w:marTop w:val="0"/>
          <w:marBottom w:val="0"/>
          <w:divBdr>
            <w:top w:val="none" w:sz="0" w:space="0" w:color="auto"/>
            <w:left w:val="none" w:sz="0" w:space="0" w:color="auto"/>
            <w:bottom w:val="none" w:sz="0" w:space="0" w:color="auto"/>
            <w:right w:val="none" w:sz="0" w:space="0" w:color="auto"/>
          </w:divBdr>
          <w:divsChild>
            <w:div w:id="141566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39247">
      <w:bodyDiv w:val="1"/>
      <w:marLeft w:val="0"/>
      <w:marRight w:val="0"/>
      <w:marTop w:val="0"/>
      <w:marBottom w:val="0"/>
      <w:divBdr>
        <w:top w:val="none" w:sz="0" w:space="0" w:color="auto"/>
        <w:left w:val="none" w:sz="0" w:space="0" w:color="auto"/>
        <w:bottom w:val="none" w:sz="0" w:space="0" w:color="auto"/>
        <w:right w:val="none" w:sz="0" w:space="0" w:color="auto"/>
      </w:divBdr>
      <w:divsChild>
        <w:div w:id="215315446">
          <w:marLeft w:val="0"/>
          <w:marRight w:val="0"/>
          <w:marTop w:val="0"/>
          <w:marBottom w:val="0"/>
          <w:divBdr>
            <w:top w:val="none" w:sz="0" w:space="0" w:color="auto"/>
            <w:left w:val="none" w:sz="0" w:space="0" w:color="auto"/>
            <w:bottom w:val="none" w:sz="0" w:space="0" w:color="auto"/>
            <w:right w:val="none" w:sz="0" w:space="0" w:color="auto"/>
          </w:divBdr>
          <w:divsChild>
            <w:div w:id="200581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828588">
      <w:bodyDiv w:val="1"/>
      <w:marLeft w:val="0"/>
      <w:marRight w:val="0"/>
      <w:marTop w:val="0"/>
      <w:marBottom w:val="0"/>
      <w:divBdr>
        <w:top w:val="none" w:sz="0" w:space="0" w:color="auto"/>
        <w:left w:val="none" w:sz="0" w:space="0" w:color="auto"/>
        <w:bottom w:val="none" w:sz="0" w:space="0" w:color="auto"/>
        <w:right w:val="none" w:sz="0" w:space="0" w:color="auto"/>
      </w:divBdr>
      <w:divsChild>
        <w:div w:id="1789660600">
          <w:marLeft w:val="0"/>
          <w:marRight w:val="0"/>
          <w:marTop w:val="0"/>
          <w:marBottom w:val="0"/>
          <w:divBdr>
            <w:top w:val="none" w:sz="0" w:space="0" w:color="auto"/>
            <w:left w:val="none" w:sz="0" w:space="0" w:color="auto"/>
            <w:bottom w:val="none" w:sz="0" w:space="0" w:color="auto"/>
            <w:right w:val="none" w:sz="0" w:space="0" w:color="auto"/>
          </w:divBdr>
          <w:divsChild>
            <w:div w:id="18252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13998">
      <w:bodyDiv w:val="1"/>
      <w:marLeft w:val="0"/>
      <w:marRight w:val="0"/>
      <w:marTop w:val="0"/>
      <w:marBottom w:val="0"/>
      <w:divBdr>
        <w:top w:val="none" w:sz="0" w:space="0" w:color="auto"/>
        <w:left w:val="none" w:sz="0" w:space="0" w:color="auto"/>
        <w:bottom w:val="none" w:sz="0" w:space="0" w:color="auto"/>
        <w:right w:val="none" w:sz="0" w:space="0" w:color="auto"/>
      </w:divBdr>
    </w:div>
    <w:div w:id="1411731748">
      <w:bodyDiv w:val="1"/>
      <w:marLeft w:val="0"/>
      <w:marRight w:val="0"/>
      <w:marTop w:val="0"/>
      <w:marBottom w:val="0"/>
      <w:divBdr>
        <w:top w:val="none" w:sz="0" w:space="0" w:color="auto"/>
        <w:left w:val="none" w:sz="0" w:space="0" w:color="auto"/>
        <w:bottom w:val="none" w:sz="0" w:space="0" w:color="auto"/>
        <w:right w:val="none" w:sz="0" w:space="0" w:color="auto"/>
      </w:divBdr>
      <w:divsChild>
        <w:div w:id="921380368">
          <w:marLeft w:val="0"/>
          <w:marRight w:val="0"/>
          <w:marTop w:val="0"/>
          <w:marBottom w:val="0"/>
          <w:divBdr>
            <w:top w:val="none" w:sz="0" w:space="0" w:color="auto"/>
            <w:left w:val="none" w:sz="0" w:space="0" w:color="auto"/>
            <w:bottom w:val="none" w:sz="0" w:space="0" w:color="auto"/>
            <w:right w:val="none" w:sz="0" w:space="0" w:color="auto"/>
          </w:divBdr>
          <w:divsChild>
            <w:div w:id="62308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59218">
      <w:bodyDiv w:val="1"/>
      <w:marLeft w:val="0"/>
      <w:marRight w:val="0"/>
      <w:marTop w:val="0"/>
      <w:marBottom w:val="0"/>
      <w:divBdr>
        <w:top w:val="none" w:sz="0" w:space="0" w:color="auto"/>
        <w:left w:val="none" w:sz="0" w:space="0" w:color="auto"/>
        <w:bottom w:val="none" w:sz="0" w:space="0" w:color="auto"/>
        <w:right w:val="none" w:sz="0" w:space="0" w:color="auto"/>
      </w:divBdr>
      <w:divsChild>
        <w:div w:id="1437367568">
          <w:marLeft w:val="0"/>
          <w:marRight w:val="0"/>
          <w:marTop w:val="0"/>
          <w:marBottom w:val="0"/>
          <w:divBdr>
            <w:top w:val="none" w:sz="0" w:space="0" w:color="auto"/>
            <w:left w:val="none" w:sz="0" w:space="0" w:color="auto"/>
            <w:bottom w:val="none" w:sz="0" w:space="0" w:color="auto"/>
            <w:right w:val="none" w:sz="0" w:space="0" w:color="auto"/>
          </w:divBdr>
        </w:div>
        <w:div w:id="42408764">
          <w:marLeft w:val="0"/>
          <w:marRight w:val="0"/>
          <w:marTop w:val="0"/>
          <w:marBottom w:val="0"/>
          <w:divBdr>
            <w:top w:val="none" w:sz="0" w:space="0" w:color="auto"/>
            <w:left w:val="none" w:sz="0" w:space="0" w:color="auto"/>
            <w:bottom w:val="none" w:sz="0" w:space="0" w:color="auto"/>
            <w:right w:val="none" w:sz="0" w:space="0" w:color="auto"/>
          </w:divBdr>
        </w:div>
      </w:divsChild>
    </w:div>
    <w:div w:id="1546599432">
      <w:bodyDiv w:val="1"/>
      <w:marLeft w:val="0"/>
      <w:marRight w:val="0"/>
      <w:marTop w:val="0"/>
      <w:marBottom w:val="0"/>
      <w:divBdr>
        <w:top w:val="none" w:sz="0" w:space="0" w:color="auto"/>
        <w:left w:val="none" w:sz="0" w:space="0" w:color="auto"/>
        <w:bottom w:val="none" w:sz="0" w:space="0" w:color="auto"/>
        <w:right w:val="none" w:sz="0" w:space="0" w:color="auto"/>
      </w:divBdr>
      <w:divsChild>
        <w:div w:id="1373649012">
          <w:marLeft w:val="0"/>
          <w:marRight w:val="0"/>
          <w:marTop w:val="0"/>
          <w:marBottom w:val="0"/>
          <w:divBdr>
            <w:top w:val="none" w:sz="0" w:space="0" w:color="auto"/>
            <w:left w:val="none" w:sz="0" w:space="0" w:color="auto"/>
            <w:bottom w:val="none" w:sz="0" w:space="0" w:color="auto"/>
            <w:right w:val="none" w:sz="0" w:space="0" w:color="auto"/>
          </w:divBdr>
          <w:divsChild>
            <w:div w:id="139666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21099">
      <w:bodyDiv w:val="1"/>
      <w:marLeft w:val="0"/>
      <w:marRight w:val="0"/>
      <w:marTop w:val="0"/>
      <w:marBottom w:val="0"/>
      <w:divBdr>
        <w:top w:val="none" w:sz="0" w:space="0" w:color="auto"/>
        <w:left w:val="none" w:sz="0" w:space="0" w:color="auto"/>
        <w:bottom w:val="none" w:sz="0" w:space="0" w:color="auto"/>
        <w:right w:val="none" w:sz="0" w:space="0" w:color="auto"/>
      </w:divBdr>
      <w:divsChild>
        <w:div w:id="1551307122">
          <w:marLeft w:val="0"/>
          <w:marRight w:val="0"/>
          <w:marTop w:val="0"/>
          <w:marBottom w:val="0"/>
          <w:divBdr>
            <w:top w:val="none" w:sz="0" w:space="0" w:color="auto"/>
            <w:left w:val="none" w:sz="0" w:space="0" w:color="auto"/>
            <w:bottom w:val="none" w:sz="0" w:space="0" w:color="auto"/>
            <w:right w:val="none" w:sz="0" w:space="0" w:color="auto"/>
          </w:divBdr>
          <w:divsChild>
            <w:div w:id="91219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584643">
      <w:bodyDiv w:val="1"/>
      <w:marLeft w:val="0"/>
      <w:marRight w:val="0"/>
      <w:marTop w:val="0"/>
      <w:marBottom w:val="0"/>
      <w:divBdr>
        <w:top w:val="none" w:sz="0" w:space="0" w:color="auto"/>
        <w:left w:val="none" w:sz="0" w:space="0" w:color="auto"/>
        <w:bottom w:val="none" w:sz="0" w:space="0" w:color="auto"/>
        <w:right w:val="none" w:sz="0" w:space="0" w:color="auto"/>
      </w:divBdr>
      <w:divsChild>
        <w:div w:id="77411351">
          <w:marLeft w:val="0"/>
          <w:marRight w:val="0"/>
          <w:marTop w:val="0"/>
          <w:marBottom w:val="0"/>
          <w:divBdr>
            <w:top w:val="none" w:sz="0" w:space="0" w:color="auto"/>
            <w:left w:val="none" w:sz="0" w:space="0" w:color="auto"/>
            <w:bottom w:val="none" w:sz="0" w:space="0" w:color="auto"/>
            <w:right w:val="none" w:sz="0" w:space="0" w:color="auto"/>
          </w:divBdr>
          <w:divsChild>
            <w:div w:id="199540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9164">
      <w:bodyDiv w:val="1"/>
      <w:marLeft w:val="0"/>
      <w:marRight w:val="0"/>
      <w:marTop w:val="0"/>
      <w:marBottom w:val="0"/>
      <w:divBdr>
        <w:top w:val="none" w:sz="0" w:space="0" w:color="auto"/>
        <w:left w:val="none" w:sz="0" w:space="0" w:color="auto"/>
        <w:bottom w:val="none" w:sz="0" w:space="0" w:color="auto"/>
        <w:right w:val="none" w:sz="0" w:space="0" w:color="auto"/>
      </w:divBdr>
      <w:divsChild>
        <w:div w:id="977764193">
          <w:marLeft w:val="0"/>
          <w:marRight w:val="0"/>
          <w:marTop w:val="0"/>
          <w:marBottom w:val="0"/>
          <w:divBdr>
            <w:top w:val="none" w:sz="0" w:space="0" w:color="auto"/>
            <w:left w:val="none" w:sz="0" w:space="0" w:color="auto"/>
            <w:bottom w:val="none" w:sz="0" w:space="0" w:color="auto"/>
            <w:right w:val="none" w:sz="0" w:space="0" w:color="auto"/>
          </w:divBdr>
          <w:divsChild>
            <w:div w:id="83014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22226">
      <w:bodyDiv w:val="1"/>
      <w:marLeft w:val="0"/>
      <w:marRight w:val="0"/>
      <w:marTop w:val="0"/>
      <w:marBottom w:val="0"/>
      <w:divBdr>
        <w:top w:val="none" w:sz="0" w:space="0" w:color="auto"/>
        <w:left w:val="none" w:sz="0" w:space="0" w:color="auto"/>
        <w:bottom w:val="none" w:sz="0" w:space="0" w:color="auto"/>
        <w:right w:val="none" w:sz="0" w:space="0" w:color="auto"/>
      </w:divBdr>
      <w:divsChild>
        <w:div w:id="1916893145">
          <w:marLeft w:val="0"/>
          <w:marRight w:val="0"/>
          <w:marTop w:val="0"/>
          <w:marBottom w:val="0"/>
          <w:divBdr>
            <w:top w:val="none" w:sz="0" w:space="0" w:color="auto"/>
            <w:left w:val="none" w:sz="0" w:space="0" w:color="auto"/>
            <w:bottom w:val="none" w:sz="0" w:space="0" w:color="auto"/>
            <w:right w:val="none" w:sz="0" w:space="0" w:color="auto"/>
          </w:divBdr>
          <w:divsChild>
            <w:div w:id="16194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210967">
      <w:bodyDiv w:val="1"/>
      <w:marLeft w:val="0"/>
      <w:marRight w:val="0"/>
      <w:marTop w:val="0"/>
      <w:marBottom w:val="0"/>
      <w:divBdr>
        <w:top w:val="none" w:sz="0" w:space="0" w:color="auto"/>
        <w:left w:val="none" w:sz="0" w:space="0" w:color="auto"/>
        <w:bottom w:val="none" w:sz="0" w:space="0" w:color="auto"/>
        <w:right w:val="none" w:sz="0" w:space="0" w:color="auto"/>
      </w:divBdr>
      <w:divsChild>
        <w:div w:id="1148977615">
          <w:marLeft w:val="0"/>
          <w:marRight w:val="0"/>
          <w:marTop w:val="0"/>
          <w:marBottom w:val="0"/>
          <w:divBdr>
            <w:top w:val="none" w:sz="0" w:space="0" w:color="auto"/>
            <w:left w:val="none" w:sz="0" w:space="0" w:color="auto"/>
            <w:bottom w:val="none" w:sz="0" w:space="0" w:color="auto"/>
            <w:right w:val="none" w:sz="0" w:space="0" w:color="auto"/>
          </w:divBdr>
          <w:divsChild>
            <w:div w:id="20930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16265">
      <w:bodyDiv w:val="1"/>
      <w:marLeft w:val="0"/>
      <w:marRight w:val="0"/>
      <w:marTop w:val="0"/>
      <w:marBottom w:val="0"/>
      <w:divBdr>
        <w:top w:val="none" w:sz="0" w:space="0" w:color="auto"/>
        <w:left w:val="none" w:sz="0" w:space="0" w:color="auto"/>
        <w:bottom w:val="none" w:sz="0" w:space="0" w:color="auto"/>
        <w:right w:val="none" w:sz="0" w:space="0" w:color="auto"/>
      </w:divBdr>
      <w:divsChild>
        <w:div w:id="349262286">
          <w:marLeft w:val="0"/>
          <w:marRight w:val="0"/>
          <w:marTop w:val="0"/>
          <w:marBottom w:val="0"/>
          <w:divBdr>
            <w:top w:val="none" w:sz="0" w:space="0" w:color="auto"/>
            <w:left w:val="none" w:sz="0" w:space="0" w:color="auto"/>
            <w:bottom w:val="none" w:sz="0" w:space="0" w:color="auto"/>
            <w:right w:val="none" w:sz="0" w:space="0" w:color="auto"/>
          </w:divBdr>
          <w:divsChild>
            <w:div w:id="28700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24356">
      <w:bodyDiv w:val="1"/>
      <w:marLeft w:val="0"/>
      <w:marRight w:val="0"/>
      <w:marTop w:val="0"/>
      <w:marBottom w:val="0"/>
      <w:divBdr>
        <w:top w:val="none" w:sz="0" w:space="0" w:color="auto"/>
        <w:left w:val="none" w:sz="0" w:space="0" w:color="auto"/>
        <w:bottom w:val="none" w:sz="0" w:space="0" w:color="auto"/>
        <w:right w:val="none" w:sz="0" w:space="0" w:color="auto"/>
      </w:divBdr>
      <w:divsChild>
        <w:div w:id="1205799269">
          <w:marLeft w:val="0"/>
          <w:marRight w:val="0"/>
          <w:marTop w:val="0"/>
          <w:marBottom w:val="0"/>
          <w:divBdr>
            <w:top w:val="none" w:sz="0" w:space="0" w:color="auto"/>
            <w:left w:val="none" w:sz="0" w:space="0" w:color="auto"/>
            <w:bottom w:val="none" w:sz="0" w:space="0" w:color="auto"/>
            <w:right w:val="none" w:sz="0" w:space="0" w:color="auto"/>
          </w:divBdr>
          <w:divsChild>
            <w:div w:id="147825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20191">
      <w:bodyDiv w:val="1"/>
      <w:marLeft w:val="0"/>
      <w:marRight w:val="0"/>
      <w:marTop w:val="0"/>
      <w:marBottom w:val="0"/>
      <w:divBdr>
        <w:top w:val="none" w:sz="0" w:space="0" w:color="auto"/>
        <w:left w:val="none" w:sz="0" w:space="0" w:color="auto"/>
        <w:bottom w:val="none" w:sz="0" w:space="0" w:color="auto"/>
        <w:right w:val="none" w:sz="0" w:space="0" w:color="auto"/>
      </w:divBdr>
      <w:divsChild>
        <w:div w:id="54477281">
          <w:marLeft w:val="0"/>
          <w:marRight w:val="0"/>
          <w:marTop w:val="0"/>
          <w:marBottom w:val="0"/>
          <w:divBdr>
            <w:top w:val="none" w:sz="0" w:space="0" w:color="auto"/>
            <w:left w:val="none" w:sz="0" w:space="0" w:color="auto"/>
            <w:bottom w:val="none" w:sz="0" w:space="0" w:color="auto"/>
            <w:right w:val="none" w:sz="0" w:space="0" w:color="auto"/>
          </w:divBdr>
          <w:divsChild>
            <w:div w:id="209643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gov.ua/zakonodavstvo/podatkove-zakonodavstvo/listi-dps/73328.html" TargetMode="External"/><Relationship Id="rId3" Type="http://schemas.openxmlformats.org/officeDocument/2006/relationships/settings" Target="settings.xml"/><Relationship Id="rId7" Type="http://schemas.openxmlformats.org/officeDocument/2006/relationships/hyperlink" Target="http://sfs.gov.ua/dovidniki--reestri--perelik/dovidniki-/5400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binet.sfs.gov.ua" TargetMode="External"/><Relationship Id="rId11" Type="http://schemas.openxmlformats.org/officeDocument/2006/relationships/theme" Target="theme/theme1.xml"/><Relationship Id="rId5" Type="http://schemas.openxmlformats.org/officeDocument/2006/relationships/hyperlink" Target="http://sfs.gov.ua/media-tsentr/novini/373280.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orms.gle/oYcm2e5BBzmeipJH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9</Pages>
  <Words>7730</Words>
  <Characters>44063</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За нелегальних працівників до роботодавця у 2019 році застосовуються підвищені штрафи</vt:lpstr>
    </vt:vector>
  </TitlesOfParts>
  <Company/>
  <LinksUpToDate>false</LinksUpToDate>
  <CharactersWithSpaces>51690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нелегальних працівників до роботодавця у 2019 році застосовуються підвищені штрафи</dc:title>
  <dc:creator>User</dc:creator>
  <cp:lastModifiedBy>Маренич Ольга Миколаївна</cp:lastModifiedBy>
  <cp:revision>4</cp:revision>
  <dcterms:created xsi:type="dcterms:W3CDTF">2019-04-12T06:29:00Z</dcterms:created>
  <dcterms:modified xsi:type="dcterms:W3CDTF">2019-04-12T09:03:00Z</dcterms:modified>
</cp:coreProperties>
</file>