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824F7" w14:textId="6FADCD72" w:rsidR="00DC4AE7" w:rsidRPr="00760AD3" w:rsidRDefault="00DC4AE7" w:rsidP="00760AD3">
      <w:pPr>
        <w:pStyle w:val="1"/>
        <w:shd w:val="clear" w:color="auto" w:fill="FFFFFF"/>
        <w:spacing w:before="0" w:beforeAutospacing="0" w:after="0" w:afterAutospacing="0"/>
        <w:rPr>
          <w:color w:val="333333"/>
          <w:sz w:val="20"/>
          <w:szCs w:val="20"/>
        </w:rPr>
      </w:pPr>
      <w:r w:rsidRPr="00760AD3">
        <w:rPr>
          <w:color w:val="333333"/>
          <w:sz w:val="20"/>
          <w:szCs w:val="20"/>
        </w:rPr>
        <w:t>Відомості про доходи – просто і зручно</w:t>
      </w:r>
    </w:p>
    <w:p w14:paraId="1DDBD3F2" w14:textId="382D2ACB"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Цифрова трансформація Державної податкової служби триває. Для спрощення та зручності спілкування громадян з органами виконавчої влади, органами місцевого самоврядування, банками, іншими установами та організаціями ДПС запроваджено новий е-сервіс «Отримання відомостей з Державного реєстру фізичних осіб – платників податків про суми виплачених доходів та утриманих податків в електронному вигляді, засвідчених кваліфікованою електронною печаткою ДПС».</w:t>
      </w:r>
    </w:p>
    <w:p w14:paraId="155EA68F"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отримання відомостей про доходи не потрібно звертатись до органів ДПС. Достатньо за допомогою засобів Електронного кабінету (</w:t>
      </w:r>
      <w:hyperlink r:id="rId6" w:tgtFrame="_blank" w:history="1">
        <w:r w:rsidRPr="00760AD3">
          <w:rPr>
            <w:rStyle w:val="a4"/>
            <w:color w:val="00518C"/>
            <w:sz w:val="20"/>
            <w:szCs w:val="20"/>
            <w:u w:val="none"/>
          </w:rPr>
          <w:t>https://cabinet.tax.gov.ua</w:t>
        </w:r>
      </w:hyperlink>
      <w:r w:rsidRPr="00760AD3">
        <w:rPr>
          <w:color w:val="333333"/>
          <w:sz w:val="20"/>
          <w:szCs w:val="20"/>
        </w:rPr>
        <w:t>) подати запит та отримати відповідь «Відомості з Державного реєстру фізичних осіб – платників податків про суми виплачених доходів та утриманих податків», засвідчену кваліфікованою електронною печаткою ДПС.</w:t>
      </w:r>
    </w:p>
    <w:p w14:paraId="6B2885E7"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Електронний документ, засвідчений  кваліфікованою електронною печаткою ДПС, є аналогом документа, виданого контролюючим органом у паперовій формі.</w:t>
      </w:r>
    </w:p>
    <w:p w14:paraId="0CA5D37A"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Перевірити правовий статус підпису можна на офіційному </w:t>
      </w:r>
      <w:proofErr w:type="spellStart"/>
      <w:r w:rsidRPr="00760AD3">
        <w:rPr>
          <w:color w:val="333333"/>
          <w:sz w:val="20"/>
          <w:szCs w:val="20"/>
        </w:rPr>
        <w:t>вебсайті</w:t>
      </w:r>
      <w:proofErr w:type="spellEnd"/>
      <w:r w:rsidRPr="00760AD3">
        <w:rPr>
          <w:color w:val="333333"/>
          <w:sz w:val="20"/>
          <w:szCs w:val="20"/>
        </w:rPr>
        <w:t xml:space="preserve"> центрального </w:t>
      </w:r>
      <w:proofErr w:type="spellStart"/>
      <w:r w:rsidRPr="00760AD3">
        <w:rPr>
          <w:color w:val="333333"/>
          <w:sz w:val="20"/>
          <w:szCs w:val="20"/>
        </w:rPr>
        <w:t>засвідчувального</w:t>
      </w:r>
      <w:proofErr w:type="spellEnd"/>
      <w:r w:rsidRPr="00760AD3">
        <w:rPr>
          <w:color w:val="333333"/>
          <w:sz w:val="20"/>
          <w:szCs w:val="20"/>
        </w:rPr>
        <w:t xml:space="preserve"> органу в розділі «Довірчі послуги» → «Перевірити підпис» за посиланням </w:t>
      </w:r>
      <w:hyperlink r:id="rId7" w:tgtFrame="_blank" w:history="1">
        <w:r w:rsidRPr="00760AD3">
          <w:rPr>
            <w:rStyle w:val="a4"/>
            <w:color w:val="00518C"/>
            <w:sz w:val="20"/>
            <w:szCs w:val="20"/>
            <w:u w:val="none"/>
          </w:rPr>
          <w:t>https://czo.gov.ua/verify</w:t>
        </w:r>
      </w:hyperlink>
      <w:r w:rsidRPr="00760AD3">
        <w:rPr>
          <w:color w:val="333333"/>
          <w:sz w:val="20"/>
          <w:szCs w:val="20"/>
        </w:rPr>
        <w:t xml:space="preserve">. Одержувач електронного документа отримує можливість ідентифікувати </w:t>
      </w:r>
      <w:proofErr w:type="spellStart"/>
      <w:r w:rsidRPr="00760AD3">
        <w:rPr>
          <w:color w:val="333333"/>
          <w:sz w:val="20"/>
          <w:szCs w:val="20"/>
        </w:rPr>
        <w:t>підписувача</w:t>
      </w:r>
      <w:proofErr w:type="spellEnd"/>
      <w:r w:rsidRPr="00760AD3">
        <w:rPr>
          <w:color w:val="333333"/>
          <w:sz w:val="20"/>
          <w:szCs w:val="20"/>
        </w:rPr>
        <w:t xml:space="preserve"> такого документа та перевірити його цілісність.</w:t>
      </w:r>
    </w:p>
    <w:p w14:paraId="50AE99CE"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Довідково повідомляємо, що в рамках нового е-сервісу також надано можливість отримати особою інформацію про свої доходи за період, починаючи з І кварталу 1998 року за будь-які п’ять років (з розбивкою поквартально).</w:t>
      </w:r>
    </w:p>
    <w:p w14:paraId="18FF6BDA" w14:textId="18BC7B96" w:rsidR="00FC3D76" w:rsidRPr="00760AD3" w:rsidRDefault="00757B0D" w:rsidP="00760AD3">
      <w:pPr>
        <w:pStyle w:val="a3"/>
        <w:shd w:val="clear" w:color="auto" w:fill="FFFFFF"/>
        <w:spacing w:before="0" w:beforeAutospacing="0" w:after="0" w:afterAutospacing="0"/>
        <w:rPr>
          <w:sz w:val="20"/>
          <w:szCs w:val="20"/>
        </w:rPr>
      </w:pPr>
      <w:r w:rsidRPr="00760AD3">
        <w:rPr>
          <w:sz w:val="20"/>
          <w:szCs w:val="20"/>
        </w:rPr>
        <w:t>Криворізький північний відділ організації роботи ГУ ДПС у Дніпропетровській області</w:t>
      </w:r>
    </w:p>
    <w:p w14:paraId="2BF49781" w14:textId="77777777" w:rsidR="00757B0D" w:rsidRPr="00760AD3" w:rsidRDefault="00757B0D" w:rsidP="00760AD3">
      <w:pPr>
        <w:pStyle w:val="1"/>
        <w:shd w:val="clear" w:color="auto" w:fill="FFFFFF"/>
        <w:spacing w:before="0" w:beforeAutospacing="0" w:after="0" w:afterAutospacing="0"/>
        <w:rPr>
          <w:b w:val="0"/>
          <w:bCs w:val="0"/>
          <w:sz w:val="20"/>
          <w:szCs w:val="20"/>
        </w:rPr>
      </w:pPr>
    </w:p>
    <w:p w14:paraId="0C7163BB" w14:textId="77777777" w:rsidR="00DC4AE7" w:rsidRPr="00760AD3" w:rsidRDefault="00DC4AE7" w:rsidP="00760AD3">
      <w:pPr>
        <w:pStyle w:val="1"/>
        <w:shd w:val="clear" w:color="auto" w:fill="FFFFFF"/>
        <w:spacing w:before="0" w:beforeAutospacing="0" w:after="0" w:afterAutospacing="0"/>
        <w:rPr>
          <w:color w:val="333333"/>
          <w:sz w:val="20"/>
          <w:szCs w:val="20"/>
        </w:rPr>
      </w:pPr>
      <w:r w:rsidRPr="00760AD3">
        <w:rPr>
          <w:color w:val="333333"/>
          <w:sz w:val="20"/>
          <w:szCs w:val="20"/>
        </w:rPr>
        <w:t>Як перевірити термін дії кваліфікованого сертифіката?</w:t>
      </w:r>
    </w:p>
    <w:p w14:paraId="5FF97598" w14:textId="37CF8AE2"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Перевірити термін дії кваліфікованого сертифіката відкритого ключа, отриманого в Кваліфікованого надавача електронних довірчих послуг ІДД ДПС (далі – КН ЕДП ІДД ДПС), можна на офіційному інформаційному ресурсі КН ЕДП ІДД ДПС наступним чином:</w:t>
      </w:r>
    </w:p>
    <w:p w14:paraId="00213864"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1) за посиланням Головна/«Пошук сертифікатів та СВС»/«Пошук сертифікатів».</w:t>
      </w:r>
    </w:p>
    <w:p w14:paraId="157D0496"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цього в полі:</w:t>
      </w:r>
    </w:p>
    <w:p w14:paraId="7825A111"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«код ЄДРПОУ» необхідно зазначити відповідно код ЄДРПОУ (для юридичних осіб);</w:t>
      </w:r>
    </w:p>
    <w:p w14:paraId="56A108AF"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«Реєстраційний номер облікової картки платника податків» – реєстраційний номер облікової картки платника податків або серію та номер паспорта у разі, якщо через релігійні переконання користувач в установленому порядку відмовився від реєстраційного номеру облікової картки платника податків та має відповідну відмітку у паспорті (для фізичних осіб);</w:t>
      </w:r>
    </w:p>
    <w:p w14:paraId="7AD70932"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«УНЗР ІD картки» – унікальний номер запису у реєстрі ІD картки (для фізичних осіб).</w:t>
      </w:r>
    </w:p>
    <w:p w14:paraId="2688CB63"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При цьому пошук сертифікатів користувачем може </w:t>
      </w:r>
      <w:proofErr w:type="spellStart"/>
      <w:r w:rsidRPr="00760AD3">
        <w:rPr>
          <w:color w:val="333333"/>
          <w:sz w:val="20"/>
          <w:szCs w:val="20"/>
        </w:rPr>
        <w:t>здійснюватись</w:t>
      </w:r>
      <w:proofErr w:type="spellEnd"/>
      <w:r w:rsidRPr="00760AD3">
        <w:rPr>
          <w:color w:val="333333"/>
          <w:sz w:val="20"/>
          <w:szCs w:val="20"/>
        </w:rPr>
        <w:t xml:space="preserve"> за одним або декількома реквізитами.</w:t>
      </w:r>
    </w:p>
    <w:p w14:paraId="68EF5121"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Після проставлення відповідних реквізитів користувачу необхідно натиснути «Пошук». У вікні «Результати пошуку» зазначено відомості про початок та закінчення строку дії кваліфікованого сертифіката відкритого ключа;</w:t>
      </w:r>
    </w:p>
    <w:p w14:paraId="400859B9"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2) за допомогою безкоштовного програмного забезпечення «ІІТ Користувач ЦСК-1» (далі – Програма), актуальна версія якого доступна для завантаження за посиланням: Головна/«Отримання електронних довірчих послуг, у тому числі для програмних РРО»/«Програмне забезпечення»/«Засіб кваліфікованого електронного підпису чи печатки – «ІІТ Користувач ЦСК-1»/«Інсталяційний пакет «ІІТ Користувач ЦСК-1.3.1 (версія:1.3.1.46)».</w:t>
      </w:r>
    </w:p>
    <w:p w14:paraId="1B66D5EA"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Після завантаження Програми необхідно в меню Програми натиснути посилання «Переглянути сертифікати». Із наведеного переліку сертифікатів необхідно вибрати свій сертифікат або, у разі його відсутності, додати його за допомогою кнопки «Імпортувати». Натиснути на вибраний сертифікат подвійним </w:t>
      </w:r>
      <w:proofErr w:type="spellStart"/>
      <w:r w:rsidRPr="00760AD3">
        <w:rPr>
          <w:color w:val="333333"/>
          <w:sz w:val="20"/>
          <w:szCs w:val="20"/>
        </w:rPr>
        <w:t>кліком</w:t>
      </w:r>
      <w:proofErr w:type="spellEnd"/>
      <w:r w:rsidRPr="00760AD3">
        <w:rPr>
          <w:color w:val="333333"/>
          <w:sz w:val="20"/>
          <w:szCs w:val="20"/>
        </w:rPr>
        <w:t xml:space="preserve"> лівої кнопки миші, обрати пункт «Детальна інформація». У вікні, яке з’явилось, можна переглянути детальну інформацію про кваліфікований сертифікат відкритого ключа, у </w:t>
      </w:r>
      <w:proofErr w:type="spellStart"/>
      <w:r w:rsidRPr="00760AD3">
        <w:rPr>
          <w:color w:val="333333"/>
          <w:sz w:val="20"/>
          <w:szCs w:val="20"/>
        </w:rPr>
        <w:t>т.ч</w:t>
      </w:r>
      <w:proofErr w:type="spellEnd"/>
      <w:r w:rsidRPr="00760AD3">
        <w:rPr>
          <w:color w:val="333333"/>
          <w:sz w:val="20"/>
          <w:szCs w:val="20"/>
        </w:rPr>
        <w:t>. щодо терміну його дії.</w:t>
      </w:r>
    </w:p>
    <w:p w14:paraId="53294554"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w:t>
      </w:r>
      <w:r w:rsidRPr="00760AD3">
        <w:rPr>
          <w:rStyle w:val="a5"/>
          <w:color w:val="333333"/>
          <w:sz w:val="20"/>
          <w:szCs w:val="20"/>
        </w:rPr>
        <w:t>Підписуйтесь на</w:t>
      </w:r>
      <w:r w:rsidRPr="00760AD3">
        <w:rPr>
          <w:color w:val="333333"/>
          <w:sz w:val="20"/>
          <w:szCs w:val="20"/>
        </w:rPr>
        <w:t>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8" w:history="1">
        <w:r w:rsidRPr="00760AD3">
          <w:rPr>
            <w:rStyle w:val="a4"/>
            <w:color w:val="00518C"/>
            <w:sz w:val="20"/>
            <w:szCs w:val="20"/>
            <w:u w:val="none"/>
          </w:rPr>
          <w:t>https://t.me/tax_gov_ua</w:t>
        </w:r>
      </w:hyperlink>
    </w:p>
    <w:p w14:paraId="715580C1"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u w:val="single"/>
        </w:rPr>
        <w:t>InfoTAX</w:t>
      </w:r>
      <w:proofErr w:type="spellEnd"/>
      <w:r w:rsidRPr="00760AD3">
        <w:rPr>
          <w:rStyle w:val="a5"/>
          <w:color w:val="333333"/>
          <w:sz w:val="20"/>
          <w:szCs w:val="20"/>
        </w:rPr>
        <w:t>»</w:t>
      </w:r>
    </w:p>
    <w:p w14:paraId="0B59DDA6" w14:textId="59C1669C" w:rsidR="00FC3D76" w:rsidRPr="00760AD3" w:rsidRDefault="00757B0D"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65FB4763" w14:textId="77777777" w:rsidR="00DC4AE7" w:rsidRPr="00760AD3" w:rsidRDefault="00DC4AE7" w:rsidP="00760AD3">
      <w:pPr>
        <w:pStyle w:val="1"/>
        <w:shd w:val="clear" w:color="auto" w:fill="FFFFFF"/>
        <w:spacing w:before="0" w:beforeAutospacing="0" w:after="0" w:afterAutospacing="0"/>
        <w:rPr>
          <w:color w:val="333333"/>
          <w:sz w:val="20"/>
          <w:szCs w:val="20"/>
        </w:rPr>
      </w:pPr>
      <w:r w:rsidRPr="00760AD3">
        <w:rPr>
          <w:color w:val="333333"/>
          <w:sz w:val="20"/>
          <w:szCs w:val="20"/>
        </w:rPr>
        <w:t>Постановка на облік в податкових органах і реєстрації платниками податку на прибуток підприємств нерезидентів</w:t>
      </w:r>
    </w:p>
    <w:p w14:paraId="1F711C6F" w14:textId="300FD17A"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Законами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w:t>
      </w:r>
      <w:proofErr w:type="spellStart"/>
      <w:r w:rsidRPr="00760AD3">
        <w:rPr>
          <w:color w:val="333333"/>
          <w:sz w:val="20"/>
          <w:szCs w:val="20"/>
        </w:rPr>
        <w:t>неузгодженостей</w:t>
      </w:r>
      <w:proofErr w:type="spellEnd"/>
      <w:r w:rsidRPr="00760AD3">
        <w:rPr>
          <w:color w:val="333333"/>
          <w:sz w:val="20"/>
          <w:szCs w:val="20"/>
        </w:rPr>
        <w:t xml:space="preserve"> у податковому законодавстві», від 14 липня 2020 року № 786 «Про внесення змін до Податкового кодексу України щодо функціонування електронного кабінету та спрощення роботи фізичних осіб – підприємців» та від 17 грудня 2020 року № 1117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внесені зміни до Податкового кодексу України від 02 грудня 2010 року № 2755-VІ із змінами і доповненнями в частині постановки на облік в податкових органах і реєстрації платниками податку на прибуток підприємств нерезидентів.</w:t>
      </w:r>
    </w:p>
    <w:p w14:paraId="515C7F8D" w14:textId="77777777" w:rsidR="00DC4AE7" w:rsidRPr="00760AD3" w:rsidRDefault="00DC4AE7" w:rsidP="00760AD3">
      <w:pPr>
        <w:pStyle w:val="a3"/>
        <w:shd w:val="clear" w:color="auto" w:fill="FFFFFF"/>
        <w:spacing w:before="0" w:beforeAutospacing="0" w:after="0" w:afterAutospacing="0"/>
        <w:jc w:val="both"/>
        <w:rPr>
          <w:b/>
          <w:bCs/>
          <w:color w:val="333333"/>
          <w:sz w:val="20"/>
          <w:szCs w:val="20"/>
        </w:rPr>
      </w:pPr>
      <w:r w:rsidRPr="00760AD3">
        <w:rPr>
          <w:rStyle w:val="a6"/>
          <w:b w:val="0"/>
          <w:bCs w:val="0"/>
          <w:color w:val="333333"/>
          <w:sz w:val="20"/>
          <w:szCs w:val="20"/>
        </w:rPr>
        <w:t>ДПС України надає актуальні запитання-відповіді щодо реєстрації нерезидентів платниками податку на прибуток підприємств та їх оподаткування.</w:t>
      </w:r>
    </w:p>
    <w:p w14:paraId="64962B06"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Запитання:</w:t>
      </w:r>
      <w:r w:rsidRPr="00760AD3">
        <w:rPr>
          <w:color w:val="333333"/>
          <w:sz w:val="20"/>
          <w:szCs w:val="20"/>
        </w:rPr>
        <w:t> Чи виникнуть проблеми із застосуванням положень Податкового кодексу України, які розглядають постійне представництво як окремого платника податку на прибуток підприємств, у зв'язку зі скасуванням відповідної реєстрації для постійного представництва?</w:t>
      </w:r>
    </w:p>
    <w:p w14:paraId="6FFD671C"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Ні. Проблем із реєстрацією не виникає. Іноземні компанії вже реєструються як платники податку на прибуток. Для взяття на облік та реєстрації платником податку на прибуток іноземна компанія подає до контролюючого органу заяву за формою № 1-ОПП (із зазначенням підстав для взяття на облік). До такої заяви додаються документи, перелік яких визначений у пункті 64.5 статті 64 Кодексу. Всім іноземним компаніям при взятті на облік в контролюючих органах надається податковий номер, яким є реєстраційний (обліковий) 9 - значний номер. Іноземній компанії видається довідка про взяття на облік за формою N 34- ОПП. Додатково питання реєстрації іноземних компаній викладені в Інформаційному листі N 19. Територіальні органи (ЦОП) поінформовані і приймають документи.</w:t>
      </w:r>
    </w:p>
    <w:p w14:paraId="67698685"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lastRenderedPageBreak/>
        <w:t>Питання:</w:t>
      </w:r>
      <w:r w:rsidRPr="00760AD3">
        <w:rPr>
          <w:color w:val="333333"/>
          <w:sz w:val="20"/>
          <w:szCs w:val="20"/>
        </w:rPr>
        <w:t xml:space="preserve"> Як дотримуватися нових правил за відсутності нового порядку реєстрації нерезидентів як платників </w:t>
      </w:r>
      <w:proofErr w:type="spellStart"/>
      <w:r w:rsidRPr="00760AD3">
        <w:rPr>
          <w:color w:val="333333"/>
          <w:sz w:val="20"/>
          <w:szCs w:val="20"/>
        </w:rPr>
        <w:t>ПнПП</w:t>
      </w:r>
      <w:proofErr w:type="spellEnd"/>
      <w:r w:rsidRPr="00760AD3">
        <w:rPr>
          <w:color w:val="333333"/>
          <w:sz w:val="20"/>
          <w:szCs w:val="20"/>
        </w:rPr>
        <w:t>?</w:t>
      </w:r>
    </w:p>
    <w:p w14:paraId="565A8524"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Наказ Міністерства фінансів України від 08.02.2021 № 62 «Про затвердження Змін до Порядку обліку платників податків і зборів» - на державній реєстрації в Мінюсті. Водночас Кодексом прямо визначені і підстави, і перелік документів, які подаються для взяття на облік. Тому до набрання чинності змінами слід керуватися нормами пункту 64.5 статті 64 Кодексу і Порядком обліку платників податків і зборів в частині, яка не суперечить Кодексу.</w:t>
      </w:r>
    </w:p>
    <w:p w14:paraId="69B29456"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proofErr w:type="spellStart"/>
      <w:r w:rsidRPr="00760AD3">
        <w:rPr>
          <w:rStyle w:val="a6"/>
          <w:color w:val="333333"/>
          <w:sz w:val="20"/>
          <w:szCs w:val="20"/>
        </w:rPr>
        <w:t>Питання:</w:t>
      </w:r>
      <w:r w:rsidRPr="00760AD3">
        <w:rPr>
          <w:color w:val="333333"/>
          <w:sz w:val="20"/>
          <w:szCs w:val="20"/>
        </w:rPr>
        <w:t>Чи</w:t>
      </w:r>
      <w:proofErr w:type="spellEnd"/>
      <w:r w:rsidRPr="00760AD3">
        <w:rPr>
          <w:color w:val="333333"/>
          <w:sz w:val="20"/>
          <w:szCs w:val="20"/>
        </w:rPr>
        <w:t xml:space="preserve"> повинні нерезиденти, діяльність яких в Україні не створює постійне представництво, реєструватися платниками податку на прибуток підприємств?</w:t>
      </w:r>
    </w:p>
    <w:p w14:paraId="02F1946B"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Ні</w:t>
      </w:r>
    </w:p>
    <w:p w14:paraId="08D772F0"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Питання:</w:t>
      </w:r>
      <w:r w:rsidRPr="00760AD3">
        <w:rPr>
          <w:color w:val="333333"/>
          <w:sz w:val="20"/>
          <w:szCs w:val="20"/>
        </w:rPr>
        <w:t> Чи буде нерезидент як новий платник податку на прибуток підприємств вважатися правонаступником його постійного представництва щодо податкових активів та зобов'язань, сформованих у попередніх звітних періодах?</w:t>
      </w:r>
    </w:p>
    <w:p w14:paraId="4C611F28"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Так</w:t>
      </w:r>
    </w:p>
    <w:p w14:paraId="44F51451"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Питання:</w:t>
      </w:r>
      <w:r w:rsidRPr="00760AD3">
        <w:rPr>
          <w:color w:val="333333"/>
          <w:sz w:val="20"/>
          <w:szCs w:val="20"/>
        </w:rPr>
        <w:t> Чи призводить зняття з обліку постійного представництва як платника податку на прибуток і відповідна реєстрація відповідного нерезидента до проведення податкової перевірки такого представництва та/або нерезидента?</w:t>
      </w:r>
    </w:p>
    <w:p w14:paraId="09194D55"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Ні</w:t>
      </w:r>
    </w:p>
    <w:p w14:paraId="2AB86A8E"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Питання:</w:t>
      </w:r>
      <w:r w:rsidRPr="00760AD3">
        <w:rPr>
          <w:color w:val="333333"/>
          <w:sz w:val="20"/>
          <w:szCs w:val="20"/>
        </w:rPr>
        <w:t> Чи повинен нерезидент, зареєстрований платником податку на прибуток підприємств, готувати окрему фінансову звітність для цілей цього податку, окрім фінансової звітності його постійного представництва?</w:t>
      </w:r>
    </w:p>
    <w:p w14:paraId="7FDC97A8"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Ні</w:t>
      </w:r>
    </w:p>
    <w:p w14:paraId="4CB31293"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proofErr w:type="spellStart"/>
      <w:r w:rsidRPr="00760AD3">
        <w:rPr>
          <w:rStyle w:val="a6"/>
          <w:color w:val="333333"/>
          <w:sz w:val="20"/>
          <w:szCs w:val="20"/>
        </w:rPr>
        <w:t>Питання:</w:t>
      </w:r>
      <w:r w:rsidRPr="00760AD3">
        <w:rPr>
          <w:color w:val="333333"/>
          <w:sz w:val="20"/>
          <w:szCs w:val="20"/>
        </w:rPr>
        <w:t>Якщо</w:t>
      </w:r>
      <w:proofErr w:type="spellEnd"/>
      <w:r w:rsidRPr="00760AD3">
        <w:rPr>
          <w:color w:val="333333"/>
          <w:sz w:val="20"/>
          <w:szCs w:val="20"/>
        </w:rPr>
        <w:t xml:space="preserve"> постійне представництво нерезидента подавало квартальну звітність з податку на прибуток підприємств у 2020 році, чи повинен такий нерезидент продовжувати подавати квартальну звітність у 2021 році, якщо річний дохід постійного представництва за 2020 рік перевищує 40 млн гривень?</w:t>
      </w:r>
    </w:p>
    <w:p w14:paraId="0CDC65B3"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6"/>
          <w:color w:val="333333"/>
          <w:sz w:val="20"/>
          <w:szCs w:val="20"/>
        </w:rPr>
        <w:t>Відповідь</w:t>
      </w:r>
      <w:r w:rsidRPr="00760AD3">
        <w:rPr>
          <w:color w:val="333333"/>
          <w:sz w:val="20"/>
          <w:szCs w:val="20"/>
        </w:rPr>
        <w:t> Так У разі виникнення питань нерезиденти, постійні представництва можуть звернутися до ДПІ</w:t>
      </w:r>
    </w:p>
    <w:p w14:paraId="7E3644C3"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5"/>
          <w:rFonts w:eastAsiaTheme="majorEastAsia"/>
          <w:color w:val="333333"/>
          <w:sz w:val="20"/>
          <w:szCs w:val="20"/>
        </w:rPr>
        <w:t>Підписуйтесь на</w:t>
      </w:r>
      <w:r w:rsidRPr="00760AD3">
        <w:rPr>
          <w:color w:val="333333"/>
          <w:sz w:val="20"/>
          <w:szCs w:val="20"/>
        </w:rPr>
        <w:t> </w:t>
      </w:r>
      <w:proofErr w:type="spellStart"/>
      <w:r w:rsidRPr="00760AD3">
        <w:rPr>
          <w:rStyle w:val="a5"/>
          <w:rFonts w:eastAsiaTheme="majorEastAsia"/>
          <w:color w:val="333333"/>
          <w:sz w:val="20"/>
          <w:szCs w:val="20"/>
        </w:rPr>
        <w:t>Telegram</w:t>
      </w:r>
      <w:proofErr w:type="spellEnd"/>
      <w:r w:rsidRPr="00760AD3">
        <w:rPr>
          <w:rStyle w:val="a5"/>
          <w:rFonts w:eastAsiaTheme="majorEastAsia"/>
          <w:color w:val="333333"/>
          <w:sz w:val="20"/>
          <w:szCs w:val="20"/>
        </w:rPr>
        <w:t>-канал Державної податкової служби України</w:t>
      </w:r>
      <w:r w:rsidRPr="00760AD3">
        <w:rPr>
          <w:color w:val="333333"/>
          <w:sz w:val="20"/>
          <w:szCs w:val="20"/>
        </w:rPr>
        <w:t> </w:t>
      </w:r>
      <w:hyperlink r:id="rId9" w:history="1">
        <w:r w:rsidRPr="00760AD3">
          <w:rPr>
            <w:rStyle w:val="a4"/>
            <w:color w:val="00518C"/>
            <w:sz w:val="20"/>
            <w:szCs w:val="20"/>
            <w:u w:val="none"/>
          </w:rPr>
          <w:t>https://t.me/tax_gov_ua</w:t>
        </w:r>
      </w:hyperlink>
    </w:p>
    <w:p w14:paraId="02F8EAA6"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5"/>
          <w:rFonts w:eastAsiaTheme="majorEastAsia"/>
          <w:color w:val="333333"/>
          <w:sz w:val="20"/>
          <w:szCs w:val="20"/>
        </w:rPr>
        <w:t>Спілкуйся з Податковою службою дистанційно за допомогою сервісу «</w:t>
      </w:r>
      <w:proofErr w:type="spellStart"/>
      <w:r w:rsidRPr="00760AD3">
        <w:rPr>
          <w:rStyle w:val="a5"/>
          <w:rFonts w:eastAsiaTheme="majorEastAsia"/>
          <w:color w:val="333333"/>
          <w:sz w:val="20"/>
          <w:szCs w:val="20"/>
          <w:u w:val="single"/>
        </w:rPr>
        <w:t>InfoTAX</w:t>
      </w:r>
      <w:proofErr w:type="spellEnd"/>
      <w:r w:rsidRPr="00760AD3">
        <w:rPr>
          <w:rStyle w:val="a5"/>
          <w:rFonts w:eastAsiaTheme="majorEastAsia"/>
          <w:color w:val="333333"/>
          <w:sz w:val="20"/>
          <w:szCs w:val="20"/>
        </w:rPr>
        <w:t>»</w:t>
      </w:r>
    </w:p>
    <w:p w14:paraId="73F36E0C" w14:textId="26C32CAD" w:rsidR="00757B0D" w:rsidRPr="00760AD3" w:rsidRDefault="009C1448"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760AD3" w:rsidRDefault="00757B0D" w:rsidP="00760AD3">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43608624" w14:textId="77777777" w:rsidR="00DC4AE7" w:rsidRPr="00760AD3" w:rsidRDefault="00DC4AE7" w:rsidP="00760AD3">
      <w:pPr>
        <w:pStyle w:val="1"/>
        <w:shd w:val="clear" w:color="auto" w:fill="FFFFFF"/>
        <w:spacing w:before="0" w:beforeAutospacing="0" w:after="0" w:afterAutospacing="0"/>
        <w:rPr>
          <w:color w:val="333333"/>
          <w:sz w:val="20"/>
          <w:szCs w:val="20"/>
        </w:rPr>
      </w:pPr>
      <w:r w:rsidRPr="00760AD3">
        <w:rPr>
          <w:color w:val="333333"/>
          <w:sz w:val="20"/>
          <w:szCs w:val="20"/>
        </w:rPr>
        <w:t>Звернення громадян на особливому контролі у ГУ ДПС у Дніпропетровській області</w:t>
      </w:r>
    </w:p>
    <w:p w14:paraId="473AC1E2"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Всебічний розгляд звернень громадян, задоволення їх законних прав та інтересів є пріоритетним напрямом роботи органів державної влади, відповідальним обов’язком службових осіб.</w:t>
      </w:r>
    </w:p>
    <w:p w14:paraId="342CD2C5"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Впродовж січня 2021 року до Головного управління ДПС у Дніпропетровської області (далі – ГУ ДПС) надійшло 23 звернення громадян, що на 10 менше, ніж за відповідний період 2020 року. Тематика письмових звернень в більшості стосувалася наступних питань: контрольно-перевірочної роботи – 9 звернень, консультації з питань податкового законодавства - 5 звернень.</w:t>
      </w:r>
    </w:p>
    <w:p w14:paraId="369E96F9"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 метою поліпшення інформаційного обміну з громадянами при ГУ ДПС створено спеціальну електронну поштову скриньку dp.zvern436@tax.gov.ua.</w:t>
      </w:r>
    </w:p>
    <w:p w14:paraId="054029C5"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760AD3" w:rsidRDefault="00757B0D" w:rsidP="00760AD3">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23B479A6" w14:textId="77777777" w:rsidR="00DC4AE7" w:rsidRPr="00760AD3" w:rsidRDefault="00DC4AE7" w:rsidP="00760AD3">
      <w:pPr>
        <w:pStyle w:val="1"/>
        <w:shd w:val="clear" w:color="auto" w:fill="FFFFFF"/>
        <w:spacing w:before="0" w:beforeAutospacing="0" w:after="0" w:afterAutospacing="0"/>
        <w:rPr>
          <w:color w:val="333333"/>
          <w:sz w:val="20"/>
          <w:szCs w:val="20"/>
        </w:rPr>
      </w:pPr>
      <w:bookmarkStart w:id="0" w:name="_Hlk62131322"/>
      <w:r w:rsidRPr="00760AD3">
        <w:rPr>
          <w:color w:val="333333"/>
          <w:sz w:val="20"/>
          <w:szCs w:val="20"/>
        </w:rPr>
        <w:t>До уваги платників рентної плати!</w:t>
      </w:r>
    </w:p>
    <w:p w14:paraId="1B76F221" w14:textId="5DC02CB0" w:rsidR="00DC4AE7" w:rsidRPr="00760AD3" w:rsidRDefault="00760AD3" w:rsidP="00760AD3">
      <w:pPr>
        <w:pStyle w:val="a3"/>
        <w:shd w:val="clear" w:color="auto" w:fill="FFFFFF"/>
        <w:spacing w:before="0" w:beforeAutospacing="0" w:after="0" w:afterAutospacing="0"/>
        <w:jc w:val="both"/>
        <w:rPr>
          <w:color w:val="333333"/>
          <w:sz w:val="20"/>
          <w:szCs w:val="20"/>
        </w:rPr>
      </w:pPr>
      <w:r>
        <w:rPr>
          <w:color w:val="333333"/>
          <w:sz w:val="20"/>
          <w:szCs w:val="20"/>
          <w:lang w:val="ru-RU"/>
        </w:rPr>
        <w:t>Н</w:t>
      </w:r>
      <w:proofErr w:type="spellStart"/>
      <w:r w:rsidR="00DC4AE7" w:rsidRPr="00760AD3">
        <w:rPr>
          <w:color w:val="333333"/>
          <w:sz w:val="20"/>
          <w:szCs w:val="20"/>
        </w:rPr>
        <w:t>агадує</w:t>
      </w:r>
      <w:r>
        <w:rPr>
          <w:color w:val="333333"/>
          <w:sz w:val="20"/>
          <w:szCs w:val="20"/>
          <w:lang w:val="ru-RU"/>
        </w:rPr>
        <w:t>мо</w:t>
      </w:r>
      <w:proofErr w:type="spellEnd"/>
      <w:r w:rsidR="00DC4AE7" w:rsidRPr="00760AD3">
        <w:rPr>
          <w:color w:val="333333"/>
          <w:sz w:val="20"/>
          <w:szCs w:val="20"/>
        </w:rPr>
        <w:t>, що сума податкових зобов’язань з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визначена у податковій декларації, сплачується платником до бюджету протягом 10 календарних днів після закінчення граничного строку подання такої податкової декларації.</w:t>
      </w:r>
    </w:p>
    <w:p w14:paraId="3D3398AE"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2021 році граничний термін сплати податкових зобов’язань вищезазначеними платниками припадає:</w:t>
      </w:r>
    </w:p>
    <w:p w14:paraId="7F7529FE"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за січень 2021 року – на 02 березня 2021 року.</w:t>
      </w:r>
    </w:p>
    <w:p w14:paraId="4CD8ECDC"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Звертаємо увагу платників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а також збору на соціально-економічну компенсацію ризику населення, яке проживає на території зони спостереження, на необхідність сплатити податкових зобов’язань:</w:t>
      </w:r>
    </w:p>
    <w:p w14:paraId="390389DE"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 січень 2021 року – до 26 лютого 2021 року.</w:t>
      </w:r>
    </w:p>
    <w:p w14:paraId="57CCCA3C"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0" w:tgtFrame="_blank" w:history="1">
        <w:r w:rsidRPr="00760AD3">
          <w:rPr>
            <w:rStyle w:val="a4"/>
            <w:color w:val="00518C"/>
            <w:sz w:val="20"/>
            <w:szCs w:val="20"/>
            <w:u w:val="none"/>
          </w:rPr>
          <w:t>https://t.me/tax_gov_ua</w:t>
        </w:r>
      </w:hyperlink>
    </w:p>
    <w:p w14:paraId="66774FAA" w14:textId="77777777" w:rsidR="00DC4AE7" w:rsidRPr="00760AD3" w:rsidRDefault="00DC4AE7"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\t "_blank"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1B5BE087"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298C536D" w14:textId="77777777" w:rsidR="00960314" w:rsidRPr="00760AD3" w:rsidRDefault="00960314" w:rsidP="00760AD3">
      <w:pPr>
        <w:pStyle w:val="1"/>
        <w:shd w:val="clear" w:color="auto" w:fill="FFFFFF"/>
        <w:spacing w:before="0" w:beforeAutospacing="0" w:after="0" w:afterAutospacing="0"/>
        <w:rPr>
          <w:color w:val="333333"/>
          <w:sz w:val="20"/>
          <w:szCs w:val="20"/>
        </w:rPr>
      </w:pPr>
      <w:r w:rsidRPr="00760AD3">
        <w:rPr>
          <w:color w:val="333333"/>
          <w:sz w:val="20"/>
          <w:szCs w:val="20"/>
        </w:rPr>
        <w:t>Електронний документообіг між платником податків та контролюючим органом</w:t>
      </w:r>
    </w:p>
    <w:p w14:paraId="6EE3BB55" w14:textId="307F4F54"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Відповідно до змін, внесених </w:t>
      </w:r>
      <w:proofErr w:type="spellStart"/>
      <w:r w:rsidRPr="00760AD3">
        <w:rPr>
          <w:color w:val="333333"/>
          <w:sz w:val="20"/>
          <w:szCs w:val="20"/>
        </w:rPr>
        <w:t>п.п</w:t>
      </w:r>
      <w:proofErr w:type="spellEnd"/>
      <w:r w:rsidRPr="00760AD3">
        <w:rPr>
          <w:color w:val="333333"/>
          <w:sz w:val="20"/>
          <w:szCs w:val="20"/>
        </w:rPr>
        <w:t xml:space="preserve">. 2 п. 6 </w:t>
      </w:r>
      <w:proofErr w:type="spellStart"/>
      <w:r w:rsidRPr="00760AD3">
        <w:rPr>
          <w:color w:val="333333"/>
          <w:sz w:val="20"/>
          <w:szCs w:val="20"/>
        </w:rPr>
        <w:t>розд</w:t>
      </w:r>
      <w:proofErr w:type="spellEnd"/>
      <w:r w:rsidRPr="00760AD3">
        <w:rPr>
          <w:color w:val="333333"/>
          <w:sz w:val="20"/>
          <w:szCs w:val="20"/>
        </w:rPr>
        <w:t>. І Закону України від 14 липня 2020 року № 786-IX «Про внесення змін до Податкового кодексу України щодо функціонування електронного кабінету та спрощення роботи фізичних осіб – підприємців», які набрали чинності 07.11.2020, ст. 42 Податкового кодексу України від 02 грудня 2010 року № 2755-VI зі змінами та доповненнями (далі – ПКУ) доповнено новим п. 42.6, згідно з яким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електронні документи та електронний документообіг» зі змінами та доповненнями (далі – Закон № 851), від 05 жовтня 2017 року № 2155-VIII «Про електронні довірчі послуги» зі змінами та доповненнями (далі – Закон № 2155) без укладення відповідного договору.</w:t>
      </w:r>
    </w:p>
    <w:p w14:paraId="3196975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Керівник платника податків визначає,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w:t>
      </w:r>
    </w:p>
    <w:p w14:paraId="7938374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Платник податків стає суб’єктом електронного документообігу після надсилання до контролюючого органу першого будь-якого електронного документа у встановленому форматі з дотриманням вимог Законів № 851 та № 2155.</w:t>
      </w:r>
    </w:p>
    <w:p w14:paraId="7CAD566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lastRenderedPageBreak/>
        <w:t>Електронний документообіг між платником податків та контролюючим органом припиняється виключно у випадках:</w:t>
      </w:r>
    </w:p>
    <w:p w14:paraId="20D80BC7"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податків;</w:t>
      </w:r>
    </w:p>
    <w:p w14:paraId="1B4895DB"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отримання інформації з Єдиного державного реєстру юридичних осіб, фізичних осіб – підприємців та громадських формувань про зміну керівника платника податків;</w:t>
      </w:r>
    </w:p>
    <w:p w14:paraId="4AA9ADC0"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 особи;</w:t>
      </w:r>
    </w:p>
    <w:p w14:paraId="6A7B8B9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наявності в Державному реєстрі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w:t>
      </w:r>
    </w:p>
    <w:p w14:paraId="20A829A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наявності в Державному реєстрі фізичних осіб – платників податків інформації про закриття реєстраційного номера облікової картки платника податків у зв’язку зі смертю.</w:t>
      </w:r>
    </w:p>
    <w:p w14:paraId="6E53C6A9"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w:t>
      </w:r>
    </w:p>
    <w:p w14:paraId="1EF9220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1" w:tgtFrame="_blank" w:history="1">
        <w:r w:rsidRPr="00760AD3">
          <w:rPr>
            <w:rStyle w:val="a4"/>
            <w:color w:val="00518C"/>
            <w:sz w:val="20"/>
            <w:szCs w:val="20"/>
            <w:u w:val="none"/>
          </w:rPr>
          <w:t>https://t.me/tax_gov_ua</w:t>
        </w:r>
      </w:hyperlink>
    </w:p>
    <w:p w14:paraId="569C32D9"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\t "_blank"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6D052F27"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2CC13F14" w14:textId="77777777" w:rsidR="00960314" w:rsidRPr="00587F70" w:rsidRDefault="00960314" w:rsidP="00760AD3">
      <w:pPr>
        <w:pStyle w:val="1"/>
        <w:shd w:val="clear" w:color="auto" w:fill="FFFFFF"/>
        <w:spacing w:before="0" w:beforeAutospacing="0" w:after="0" w:afterAutospacing="0"/>
        <w:rPr>
          <w:color w:val="333333"/>
          <w:sz w:val="20"/>
          <w:szCs w:val="20"/>
        </w:rPr>
      </w:pPr>
      <w:r w:rsidRPr="00587F70">
        <w:rPr>
          <w:color w:val="333333"/>
          <w:sz w:val="20"/>
          <w:szCs w:val="20"/>
        </w:rPr>
        <w:t>Чи необхідно сплачувати транспортний податок за автомобіль, який є об’єктом оподаткування, якщо його викрадено?</w:t>
      </w:r>
    </w:p>
    <w:p w14:paraId="2A83C7D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Згідно з </w:t>
      </w:r>
      <w:proofErr w:type="spellStart"/>
      <w:r w:rsidRPr="00760AD3">
        <w:rPr>
          <w:color w:val="333333"/>
          <w:sz w:val="20"/>
          <w:szCs w:val="20"/>
        </w:rPr>
        <w:t>п.п</w:t>
      </w:r>
      <w:proofErr w:type="spellEnd"/>
      <w:r w:rsidRPr="00760AD3">
        <w:rPr>
          <w:color w:val="333333"/>
          <w:sz w:val="20"/>
          <w:szCs w:val="20"/>
        </w:rPr>
        <w:t xml:space="preserve">. 267.1.1 п. 267.1 ст. 267 </w:t>
      </w:r>
      <w:proofErr w:type="spellStart"/>
      <w:r w:rsidRPr="00760AD3">
        <w:rPr>
          <w:color w:val="333333"/>
          <w:sz w:val="20"/>
          <w:szCs w:val="20"/>
        </w:rPr>
        <w:t>розд</w:t>
      </w:r>
      <w:proofErr w:type="spellEnd"/>
      <w:r w:rsidRPr="00760AD3">
        <w:rPr>
          <w:color w:val="333333"/>
          <w:sz w:val="20"/>
          <w:szCs w:val="20"/>
        </w:rPr>
        <w:t xml:space="preserve">. ХІІ Податкового кодексу України від 02 грудня 2010 року № 2755–VI із змінами та доповненнями (далі – ПКУ)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w:t>
      </w:r>
      <w:proofErr w:type="spellStart"/>
      <w:r w:rsidRPr="00760AD3">
        <w:rPr>
          <w:color w:val="333333"/>
          <w:sz w:val="20"/>
          <w:szCs w:val="20"/>
        </w:rPr>
        <w:t>п.п</w:t>
      </w:r>
      <w:proofErr w:type="spellEnd"/>
      <w:r w:rsidRPr="00760AD3">
        <w:rPr>
          <w:color w:val="333333"/>
          <w:sz w:val="20"/>
          <w:szCs w:val="20"/>
        </w:rPr>
        <w:t xml:space="preserve">. 267.2.1 п. 267.2 ст. 267 ПКУ є об’єктами оподаткування. Об’єктом оподаткування є легкові автомобілі, з року випуску яких минуло не більше п’яти років (включно) та </w:t>
      </w:r>
      <w:proofErr w:type="spellStart"/>
      <w:r w:rsidRPr="00760AD3">
        <w:rPr>
          <w:color w:val="333333"/>
          <w:sz w:val="20"/>
          <w:szCs w:val="20"/>
        </w:rPr>
        <w:t>середньоринкова</w:t>
      </w:r>
      <w:proofErr w:type="spellEnd"/>
      <w:r w:rsidRPr="00760AD3">
        <w:rPr>
          <w:color w:val="333333"/>
          <w:sz w:val="20"/>
          <w:szCs w:val="20"/>
        </w:rPr>
        <w:t xml:space="preserve"> вартість яких становить понад 375 розмірів мінімальної заробітної плати, встановленої законом на 1 січня податкового (звітного) року (</w:t>
      </w:r>
      <w:proofErr w:type="spellStart"/>
      <w:r w:rsidRPr="00760AD3">
        <w:rPr>
          <w:color w:val="333333"/>
          <w:sz w:val="20"/>
          <w:szCs w:val="20"/>
        </w:rPr>
        <w:t>п.п</w:t>
      </w:r>
      <w:proofErr w:type="spellEnd"/>
      <w:r w:rsidRPr="00760AD3">
        <w:rPr>
          <w:color w:val="333333"/>
          <w:sz w:val="20"/>
          <w:szCs w:val="20"/>
        </w:rPr>
        <w:t xml:space="preserve">. 267.2.1 п. 267.2 ст. 267 ПКУ). Відповідно до </w:t>
      </w:r>
      <w:proofErr w:type="spellStart"/>
      <w:r w:rsidRPr="00760AD3">
        <w:rPr>
          <w:color w:val="333333"/>
          <w:sz w:val="20"/>
          <w:szCs w:val="20"/>
        </w:rPr>
        <w:t>п.п</w:t>
      </w:r>
      <w:proofErr w:type="spellEnd"/>
      <w:r w:rsidRPr="00760AD3">
        <w:rPr>
          <w:color w:val="333333"/>
          <w:sz w:val="20"/>
          <w:szCs w:val="20"/>
        </w:rPr>
        <w:t xml:space="preserve">. 267.3.1 п. 267.3 ст. 267 ПКУ базою оподаткування є легковий автомобіль, що є об’єктом оподаткування відповідно до </w:t>
      </w:r>
      <w:proofErr w:type="spellStart"/>
      <w:r w:rsidRPr="00760AD3">
        <w:rPr>
          <w:color w:val="333333"/>
          <w:sz w:val="20"/>
          <w:szCs w:val="20"/>
        </w:rPr>
        <w:t>п.п</w:t>
      </w:r>
      <w:proofErr w:type="spellEnd"/>
      <w:r w:rsidRPr="00760AD3">
        <w:rPr>
          <w:color w:val="333333"/>
          <w:sz w:val="20"/>
          <w:szCs w:val="20"/>
        </w:rPr>
        <w:t>. 267.2.1 п. 267.2 ст. 267 ПКУ.</w:t>
      </w:r>
    </w:p>
    <w:p w14:paraId="1C97586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Підпунктом 267.6.8 п. 267.6 ст. 267 ПКУ визначено, що у разі незаконного заволодіння третьою особою легковим автомобілем, який відповідно до </w:t>
      </w:r>
      <w:proofErr w:type="spellStart"/>
      <w:r w:rsidRPr="00760AD3">
        <w:rPr>
          <w:color w:val="333333"/>
          <w:sz w:val="20"/>
          <w:szCs w:val="20"/>
        </w:rPr>
        <w:t>п.п</w:t>
      </w:r>
      <w:proofErr w:type="spellEnd"/>
      <w:r w:rsidRPr="00760AD3">
        <w:rPr>
          <w:color w:val="333333"/>
          <w:sz w:val="20"/>
          <w:szCs w:val="20"/>
        </w:rPr>
        <w:t>. 267.2.1 п. 267.2 ст. 267 ПКУ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14:paraId="75274F91"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w:t>
      </w:r>
      <w:proofErr w:type="spellStart"/>
      <w:r w:rsidRPr="00760AD3">
        <w:rPr>
          <w:color w:val="333333"/>
          <w:sz w:val="20"/>
          <w:szCs w:val="20"/>
        </w:rPr>
        <w:t>повернено</w:t>
      </w:r>
      <w:proofErr w:type="spellEnd"/>
      <w:r w:rsidRPr="00760AD3">
        <w:rPr>
          <w:color w:val="333333"/>
          <w:sz w:val="20"/>
          <w:szCs w:val="20"/>
        </w:rPr>
        <w:t xml:space="preserve">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14:paraId="002459F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2" w:tgtFrame="_blank" w:history="1">
        <w:r w:rsidRPr="00760AD3">
          <w:rPr>
            <w:rStyle w:val="a4"/>
            <w:color w:val="00518C"/>
            <w:sz w:val="20"/>
            <w:szCs w:val="20"/>
            <w:u w:val="none"/>
          </w:rPr>
          <w:t>https://t.me/tax_gov_ua</w:t>
        </w:r>
      </w:hyperlink>
    </w:p>
    <w:p w14:paraId="0D9B84E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\t "_blank"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2DA6A3D3"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58AF54C" w14:textId="77777777" w:rsidR="00960314" w:rsidRPr="00587F70" w:rsidRDefault="00960314" w:rsidP="00760AD3">
      <w:pPr>
        <w:pStyle w:val="1"/>
        <w:shd w:val="clear" w:color="auto" w:fill="FFFFFF"/>
        <w:spacing w:before="0" w:beforeAutospacing="0" w:after="0" w:afterAutospacing="0"/>
        <w:rPr>
          <w:color w:val="333333"/>
          <w:sz w:val="20"/>
          <w:szCs w:val="20"/>
        </w:rPr>
      </w:pPr>
      <w:r w:rsidRPr="00587F70">
        <w:rPr>
          <w:color w:val="333333"/>
          <w:sz w:val="20"/>
          <w:szCs w:val="20"/>
        </w:rPr>
        <w:t>Надходження єдиного внеску перевищили минулорічний показник на 60,6 млн гривень</w:t>
      </w:r>
    </w:p>
    <w:p w14:paraId="2B1A6F3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Головним управлінням ДПС у Дніпропетровській області у січні місяці 2021 року забезпечено надходження єдиного внеску на загальнообов’язкове державне соціальне страхування (далі – єдиний внесок) на рівні 1 млрд 367,7 млн гривень. Цьогорічний показник перевищує минулорічну суму сплати єдиного внеску за аналогічний період на 60,6 млн гривень. Про це повідомила в.о. начальника Головного управління ДПС у Дніпропетровській області Ольга Мазур.</w:t>
      </w:r>
    </w:p>
    <w:p w14:paraId="302A4D8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Спілкуючись з працедавцями - порушниками, фахівці ДПС вважають, що норми закону у сфері оплати праці мають  винятковий пріоритет. Тож, легальний ринок праці – це стабільні надходження до бюджетів та гарантоване соціальне і пенсійне забезпечення», - зазначила Ольга Мазур.</w:t>
      </w:r>
    </w:p>
    <w:p w14:paraId="61EE049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Станом на 01.02.2021 року кількість платників єдиного внеску на Дніпропетровщині становить майже 370 тисяч.</w:t>
      </w:r>
    </w:p>
    <w:p w14:paraId="03341EE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Головне управління ДПС у Дніпропетровській області нагадує, що 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760AD3">
        <w:rPr>
          <w:color w:val="333333"/>
          <w:sz w:val="20"/>
          <w:szCs w:val="20"/>
        </w:rPr>
        <w:t>коронавірусом</w:t>
      </w:r>
      <w:proofErr w:type="spellEnd"/>
      <w:r w:rsidRPr="00760AD3">
        <w:rPr>
          <w:color w:val="333333"/>
          <w:sz w:val="20"/>
          <w:szCs w:val="20"/>
        </w:rPr>
        <w:t xml:space="preserve"> SARS-CoV-2» </w:t>
      </w:r>
      <w:proofErr w:type="spellStart"/>
      <w:r w:rsidRPr="00760AD3">
        <w:rPr>
          <w:color w:val="333333"/>
          <w:sz w:val="20"/>
          <w:szCs w:val="20"/>
        </w:rPr>
        <w:t>внесено</w:t>
      </w:r>
      <w:proofErr w:type="spellEnd"/>
      <w:r w:rsidRPr="00760AD3">
        <w:rPr>
          <w:color w:val="333333"/>
          <w:sz w:val="20"/>
          <w:szCs w:val="20"/>
        </w:rPr>
        <w:t xml:space="preserve"> зміни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14:paraId="01926747"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 п. 9</w:t>
      </w:r>
      <w:r w:rsidRPr="00760AD3">
        <w:rPr>
          <w:color w:val="333333"/>
          <w:sz w:val="20"/>
          <w:szCs w:val="20"/>
          <w:vertAlign w:val="superscript"/>
        </w:rPr>
        <w:t>15</w:t>
      </w:r>
      <w:r w:rsidRPr="00760AD3">
        <w:rPr>
          <w:color w:val="333333"/>
          <w:sz w:val="20"/>
          <w:szCs w:val="20"/>
        </w:rPr>
        <w:t> розділу VIII «Прикінцеві та перехідні положення» Закону № 2464 викладено у новій редакції, відповідно до якої підлягають списанню за заявою платника та у порядку, визначеному Законом № 2464, несплачені станом на 1 грудня 2020 року з урахуванням особливостей, визначених цим пунктом, суми недоїмки, нараховані платникам єдиного внеску, зазначеним у пунктах 4 (крім фізичних осіб – підприємців, які обрали спрощену систему оподаткування) та 5 частини першої статті 4 Закону № 2464, за період з 1 січня 2017 року до 1 грудня 2020 року, а також штрафи та пеня, нараховані на ці суми недоїмки включно до дати подання заяви про списання недоїмки, у разі якщо такими платниками не отримано дохід (прибуток) від їх діяльності, що підлягає оподаткуванню податком на доходи фізичних осіб, та за умови подання до 1 березня 2021 року:</w:t>
      </w:r>
    </w:p>
    <w:p w14:paraId="6890BCB9"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а)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пункті 4 частини першої статті 4 Закону № 2464 (крім фізичних осіб – підприємців, які обрали спрощену систему оподаткування), – державному реєстратору за місцем знаходження </w:t>
      </w:r>
      <w:r w:rsidRPr="00760AD3">
        <w:rPr>
          <w:color w:val="333333"/>
          <w:sz w:val="20"/>
          <w:szCs w:val="20"/>
        </w:rPr>
        <w:lastRenderedPageBreak/>
        <w:t>реєстраційної справи фізичної особи – підприємця заяви про державну реєстрацію припинення підприємницької діяльності та до податкового органу – звітності відповідно до вимог частини другої статті 6 Закону № 2464 за період з 1 січня 2017 року до 1 грудня 2020 року. Такі документи подаються платником (особою) виключно у випадку, якщо вони не були подані раніше;</w:t>
      </w:r>
    </w:p>
    <w:p w14:paraId="13A5034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б)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пункті 5 частини першої статті 4 Закону № 2464, – до податкового органу за основним місцем обліку заяви про зняття з обліку як платника єдиного внеску та звітності відповідно до вимог частини другої статті 6 цього Закону за період з 1 січня 2017 року до 1 грудня 2020 року. Такі документи подаються платником (особою) виключно у випадку, якщо вони не були подані раніше.</w:t>
      </w:r>
    </w:p>
    <w:p w14:paraId="3C7CA8F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Після отримання у встановленому законом порядку відповідних відомостей від державного реєстратора або заяви про зняття з обліку як платника єдиного внеску та за умови подання платником єдиного внеску (особою) зазначених документів (якщо відповідні документи не були подані раніше) податковий орган протягом 15 робочих днів проводить камеральну перевірку, за результатами якої приймає рішення про списання суми недоїмки, штрафних санкцій і пені або вмотивоване рішення про відмову списання суми недоїмки, штрафних санкцій і пені.</w:t>
      </w:r>
    </w:p>
    <w:p w14:paraId="156AFF9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3" w:tgtFrame="_blank" w:history="1">
        <w:r w:rsidRPr="00760AD3">
          <w:rPr>
            <w:rStyle w:val="a4"/>
            <w:color w:val="00518C"/>
            <w:sz w:val="20"/>
            <w:szCs w:val="20"/>
            <w:u w:val="none"/>
          </w:rPr>
          <w:t>https://t.me/tax_gov_ua</w:t>
        </w:r>
      </w:hyperlink>
    </w:p>
    <w:p w14:paraId="44DB56D6"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\t "_blank"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2DEB5001"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16E3BF3" w14:textId="77777777" w:rsidR="00960314" w:rsidRPr="00587F70" w:rsidRDefault="00960314" w:rsidP="00760AD3">
      <w:pPr>
        <w:pStyle w:val="1"/>
        <w:shd w:val="clear" w:color="auto" w:fill="FFFFFF"/>
        <w:spacing w:before="0" w:beforeAutospacing="0" w:after="0" w:afterAutospacing="0"/>
        <w:rPr>
          <w:color w:val="333333"/>
          <w:sz w:val="20"/>
          <w:szCs w:val="20"/>
        </w:rPr>
      </w:pPr>
      <w:r w:rsidRPr="00587F70">
        <w:rPr>
          <w:color w:val="333333"/>
          <w:sz w:val="20"/>
          <w:szCs w:val="20"/>
        </w:rPr>
        <w:t>Увага! Шахраї!</w:t>
      </w:r>
    </w:p>
    <w:p w14:paraId="34917BE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Управлінням з питань запобігання корупції Головного управління ДПС у Дніпропетровській області фіксуються спроби телефонного психологічного тиску шахраїв на представників підприємницької діяльності з метою отримання грошових коштів.</w:t>
      </w:r>
    </w:p>
    <w:p w14:paraId="4C4ADA0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Так, використовуючи номер (050) 139 9767 і прикриваючись нібито належністю до податкової служби </w:t>
      </w:r>
      <w:proofErr w:type="spellStart"/>
      <w:r w:rsidRPr="00760AD3">
        <w:rPr>
          <w:color w:val="333333"/>
          <w:sz w:val="20"/>
          <w:szCs w:val="20"/>
        </w:rPr>
        <w:t>Дніпровсько</w:t>
      </w:r>
      <w:proofErr w:type="spellEnd"/>
      <w:r w:rsidRPr="00760AD3">
        <w:rPr>
          <w:color w:val="333333"/>
          <w:sz w:val="20"/>
          <w:szCs w:val="20"/>
        </w:rPr>
        <w:t>-Новомосковського району, невідомі особи погрожують платникам податків проведенням можливих перевірок, ускладненням в підприємницькій діяльності та інше, чим відверто дискредитують працівників державної служби, негативно впливають на їх ділову репутацію та честь. </w:t>
      </w:r>
    </w:p>
    <w:p w14:paraId="6E9B369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ГУ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w:t>
      </w:r>
    </w:p>
    <w:p w14:paraId="61352620"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07816498" w14:textId="77777777" w:rsidR="00960314" w:rsidRPr="00587F70" w:rsidRDefault="00960314" w:rsidP="00760AD3">
      <w:pPr>
        <w:pStyle w:val="1"/>
        <w:shd w:val="clear" w:color="auto" w:fill="FFFFFF"/>
        <w:spacing w:before="0" w:beforeAutospacing="0" w:after="0" w:afterAutospacing="0"/>
        <w:rPr>
          <w:color w:val="333333"/>
          <w:sz w:val="20"/>
          <w:szCs w:val="20"/>
        </w:rPr>
      </w:pPr>
      <w:bookmarkStart w:id="1" w:name="_Hlk62131216"/>
      <w:r w:rsidRPr="00587F70">
        <w:rPr>
          <w:color w:val="333333"/>
          <w:sz w:val="20"/>
          <w:szCs w:val="20"/>
        </w:rPr>
        <w:t>ЗІР: користуйтесь актуальною, достовірною і повною довідковою інформацією!</w:t>
      </w:r>
    </w:p>
    <w:p w14:paraId="43C8C65E" w14:textId="33180155"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Загальнодоступний інформаційно-довідковий ресурс Інформаційно-довідкового департаменту ДПС (далі – ЗІР) створено у рамках Електронного Уряду з урахуванням тенденцій розвитку інформаційних технологій у сфері побудови </w:t>
      </w:r>
      <w:proofErr w:type="spellStart"/>
      <w:r w:rsidRPr="00760AD3">
        <w:rPr>
          <w:color w:val="333333"/>
          <w:sz w:val="20"/>
          <w:szCs w:val="20"/>
        </w:rPr>
        <w:t>вебресурсу</w:t>
      </w:r>
      <w:proofErr w:type="spellEnd"/>
      <w:r w:rsidRPr="00760AD3">
        <w:rPr>
          <w:color w:val="333333"/>
          <w:sz w:val="20"/>
          <w:szCs w:val="20"/>
        </w:rPr>
        <w:t>.</w:t>
      </w:r>
    </w:p>
    <w:p w14:paraId="086EECD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Це інтегрований ресурс в інформаційне середовище органів ДПС України (далі – ДПС), в якому уся направленість діяльності ДПС, як внутрішня так і зовнішня, а також усі відповідні процеси інформаційно-довідкових ресурсів підтримуються та забезпечуються інформаційно-комп’ютерними технологіями.</w:t>
      </w:r>
    </w:p>
    <w:p w14:paraId="22802AFA"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Інформаційне наповнення ЗІР здійснюється на підставі функціональних повноважень ДПС, з урахуванням результатів всебічного аналізу інформації про потреби клієнтів, які звертаються до Контакт-центру ДПС та з метою мінімізації витрат часу представників бізнесу на спілкування з державними органами для отримання інформаційно-довідкових послуг.</w:t>
      </w:r>
    </w:p>
    <w:p w14:paraId="29FD87D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ЗІР наповнюється інформацією, яка містить загальну позицію ДПС із застосуванням норм податкового законодавства, контроль за додержанням якого покладено на ДПС, без врахування особливостей конкретного платника податків та специфіки конкретних ситуацій та не є податковою консультацією в розумінні глави 3 </w:t>
      </w:r>
      <w:r w:rsidRPr="00760AD3">
        <w:rPr>
          <w:rStyle w:val="a5"/>
          <w:color w:val="333333"/>
          <w:sz w:val="20"/>
          <w:szCs w:val="20"/>
        </w:rPr>
        <w:t>«Податкова консультація»</w:t>
      </w:r>
      <w:r w:rsidRPr="00760AD3">
        <w:rPr>
          <w:color w:val="333333"/>
          <w:sz w:val="20"/>
          <w:szCs w:val="20"/>
        </w:rPr>
        <w:t> Податкового кодексу України (далі – ПКУ) і не спричиняє правових наслідків, передбачених ст. 53 ПКУ.</w:t>
      </w:r>
    </w:p>
    <w:p w14:paraId="7E5241B0"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розділах ЗІР: </w:t>
      </w:r>
      <w:r w:rsidRPr="00760AD3">
        <w:rPr>
          <w:rStyle w:val="a5"/>
          <w:color w:val="333333"/>
          <w:sz w:val="20"/>
          <w:szCs w:val="20"/>
        </w:rPr>
        <w:t>«Запитання – відповіді з Бази знань»</w:t>
      </w:r>
      <w:r w:rsidRPr="00760AD3">
        <w:rPr>
          <w:color w:val="333333"/>
          <w:sz w:val="20"/>
          <w:szCs w:val="20"/>
        </w:rPr>
        <w:t>, </w:t>
      </w:r>
      <w:r w:rsidRPr="00760AD3">
        <w:rPr>
          <w:rStyle w:val="a5"/>
          <w:color w:val="333333"/>
          <w:sz w:val="20"/>
          <w:szCs w:val="20"/>
        </w:rPr>
        <w:t>«Нормативні та інформаційні документи»</w:t>
      </w:r>
      <w:r w:rsidRPr="00760AD3">
        <w:rPr>
          <w:color w:val="333333"/>
          <w:sz w:val="20"/>
          <w:szCs w:val="20"/>
        </w:rPr>
        <w:t> інформація систематизована за тематикою:</w:t>
      </w:r>
    </w:p>
    <w:p w14:paraId="34AEE850" w14:textId="77777777" w:rsidR="00960314" w:rsidRPr="00760AD3" w:rsidRDefault="00960314" w:rsidP="009E1F0A">
      <w:pPr>
        <w:pStyle w:val="a3"/>
        <w:numPr>
          <w:ilvl w:val="0"/>
          <w:numId w:val="14"/>
        </w:numPr>
        <w:shd w:val="clear" w:color="auto" w:fill="FFFFFF"/>
        <w:tabs>
          <w:tab w:val="clear" w:pos="720"/>
          <w:tab w:val="num" w:pos="284"/>
        </w:tabs>
        <w:spacing w:before="0" w:beforeAutospacing="0" w:after="0" w:afterAutospacing="0"/>
        <w:ind w:left="0" w:firstLine="0"/>
        <w:jc w:val="both"/>
        <w:rPr>
          <w:color w:val="333333"/>
          <w:sz w:val="20"/>
          <w:szCs w:val="20"/>
        </w:rPr>
      </w:pPr>
      <w:r w:rsidRPr="00760AD3">
        <w:rPr>
          <w:color w:val="333333"/>
          <w:sz w:val="20"/>
          <w:szCs w:val="20"/>
        </w:rPr>
        <w:t>оподаткування;</w:t>
      </w:r>
    </w:p>
    <w:p w14:paraId="351303C7" w14:textId="77777777" w:rsidR="00960314" w:rsidRPr="00760AD3" w:rsidRDefault="00960314" w:rsidP="009E1F0A">
      <w:pPr>
        <w:pStyle w:val="a3"/>
        <w:numPr>
          <w:ilvl w:val="0"/>
          <w:numId w:val="14"/>
        </w:numPr>
        <w:shd w:val="clear" w:color="auto" w:fill="FFFFFF"/>
        <w:tabs>
          <w:tab w:val="clear" w:pos="720"/>
          <w:tab w:val="num" w:pos="284"/>
        </w:tabs>
        <w:spacing w:before="0" w:beforeAutospacing="0" w:after="0" w:afterAutospacing="0"/>
        <w:ind w:left="0" w:firstLine="0"/>
        <w:jc w:val="both"/>
        <w:rPr>
          <w:color w:val="333333"/>
          <w:sz w:val="20"/>
          <w:szCs w:val="20"/>
        </w:rPr>
      </w:pPr>
      <w:r w:rsidRPr="00760AD3">
        <w:rPr>
          <w:color w:val="333333"/>
          <w:sz w:val="20"/>
          <w:szCs w:val="20"/>
        </w:rPr>
        <w:t>єдиний внесок на загальнообов’язкове державне соціальне страхування;</w:t>
      </w:r>
    </w:p>
    <w:p w14:paraId="3584C468" w14:textId="77777777" w:rsidR="00960314" w:rsidRPr="00760AD3" w:rsidRDefault="00960314" w:rsidP="009E1F0A">
      <w:pPr>
        <w:pStyle w:val="a3"/>
        <w:numPr>
          <w:ilvl w:val="0"/>
          <w:numId w:val="14"/>
        </w:numPr>
        <w:shd w:val="clear" w:color="auto" w:fill="FFFFFF"/>
        <w:tabs>
          <w:tab w:val="clear" w:pos="720"/>
          <w:tab w:val="num" w:pos="284"/>
        </w:tabs>
        <w:spacing w:before="0" w:beforeAutospacing="0" w:after="0" w:afterAutospacing="0"/>
        <w:ind w:left="0" w:firstLine="0"/>
        <w:jc w:val="both"/>
        <w:rPr>
          <w:color w:val="333333"/>
          <w:sz w:val="20"/>
          <w:szCs w:val="20"/>
        </w:rPr>
      </w:pPr>
      <w:r w:rsidRPr="00760AD3">
        <w:rPr>
          <w:color w:val="333333"/>
          <w:sz w:val="20"/>
          <w:szCs w:val="20"/>
        </w:rPr>
        <w:t>електронні довірчі послуги.</w:t>
      </w:r>
    </w:p>
    <w:p w14:paraId="416F9ED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Одним із розділів ЗІР є розділ «Програмні РРО», який містить, зокрема відповіді на актуальні питання щодо програмних РРО.</w:t>
      </w:r>
    </w:p>
    <w:p w14:paraId="722CE4B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Скористатися ЗІР можна через офіційний </w:t>
      </w:r>
      <w:proofErr w:type="spellStart"/>
      <w:r w:rsidRPr="00760AD3">
        <w:rPr>
          <w:color w:val="333333"/>
          <w:sz w:val="20"/>
          <w:szCs w:val="20"/>
        </w:rPr>
        <w:t>вебпортал</w:t>
      </w:r>
      <w:proofErr w:type="spellEnd"/>
      <w:r w:rsidRPr="00760AD3">
        <w:rPr>
          <w:color w:val="333333"/>
          <w:sz w:val="20"/>
          <w:szCs w:val="20"/>
        </w:rPr>
        <w:t xml:space="preserve"> ДПС (вкладка «Загальнодоступний інформаційно-довідковий ресурс») або безпосередньо в Інтернет-мережі за </w:t>
      </w:r>
      <w:proofErr w:type="spellStart"/>
      <w:r w:rsidRPr="00760AD3">
        <w:rPr>
          <w:color w:val="333333"/>
          <w:sz w:val="20"/>
          <w:szCs w:val="20"/>
        </w:rPr>
        <w:t>адресою</w:t>
      </w:r>
      <w:proofErr w:type="spellEnd"/>
      <w:r w:rsidRPr="00760AD3">
        <w:rPr>
          <w:color w:val="333333"/>
          <w:sz w:val="20"/>
          <w:szCs w:val="20"/>
        </w:rPr>
        <w:t>: </w:t>
      </w:r>
      <w:hyperlink r:id="rId14" w:history="1">
        <w:r w:rsidRPr="00760AD3">
          <w:rPr>
            <w:rStyle w:val="a4"/>
            <w:color w:val="00518C"/>
            <w:sz w:val="20"/>
            <w:szCs w:val="20"/>
            <w:u w:val="none"/>
          </w:rPr>
          <w:t>zir.tax.gov.ua</w:t>
        </w:r>
      </w:hyperlink>
      <w:r w:rsidRPr="00760AD3">
        <w:rPr>
          <w:color w:val="333333"/>
          <w:sz w:val="20"/>
          <w:szCs w:val="20"/>
        </w:rPr>
        <w:t>.</w:t>
      </w:r>
    </w:p>
    <w:p w14:paraId="3F4EEEB6"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Мобільні додатки ЗІР можна безкоштовно завантажити на власні мобільні пристрої, скориставшись інтернет-магазинами: </w:t>
      </w:r>
      <w:proofErr w:type="spellStart"/>
      <w:r w:rsidRPr="00760AD3">
        <w:rPr>
          <w:color w:val="333333"/>
          <w:sz w:val="20"/>
          <w:szCs w:val="20"/>
        </w:rPr>
        <w:t>App</w:t>
      </w:r>
      <w:proofErr w:type="spellEnd"/>
      <w:r w:rsidRPr="00760AD3">
        <w:rPr>
          <w:color w:val="333333"/>
          <w:sz w:val="20"/>
          <w:szCs w:val="20"/>
        </w:rPr>
        <w:t xml:space="preserve"> </w:t>
      </w:r>
      <w:proofErr w:type="spellStart"/>
      <w:r w:rsidRPr="00760AD3">
        <w:rPr>
          <w:color w:val="333333"/>
          <w:sz w:val="20"/>
          <w:szCs w:val="20"/>
        </w:rPr>
        <w:t>Store</w:t>
      </w:r>
      <w:proofErr w:type="spellEnd"/>
      <w:r w:rsidRPr="00760AD3">
        <w:rPr>
          <w:color w:val="333333"/>
          <w:sz w:val="20"/>
          <w:szCs w:val="20"/>
        </w:rPr>
        <w:t xml:space="preserve"> та </w:t>
      </w:r>
      <w:proofErr w:type="spellStart"/>
      <w:r w:rsidRPr="00760AD3">
        <w:rPr>
          <w:color w:val="333333"/>
          <w:sz w:val="20"/>
          <w:szCs w:val="20"/>
        </w:rPr>
        <w:t>Google</w:t>
      </w:r>
      <w:proofErr w:type="spellEnd"/>
      <w:r w:rsidRPr="00760AD3">
        <w:rPr>
          <w:color w:val="333333"/>
          <w:sz w:val="20"/>
          <w:szCs w:val="20"/>
        </w:rPr>
        <w:t xml:space="preserve"> </w:t>
      </w:r>
      <w:proofErr w:type="spellStart"/>
      <w:r w:rsidRPr="00760AD3">
        <w:rPr>
          <w:color w:val="333333"/>
          <w:sz w:val="20"/>
          <w:szCs w:val="20"/>
        </w:rPr>
        <w:t>Play</w:t>
      </w:r>
      <w:proofErr w:type="spellEnd"/>
      <w:r w:rsidRPr="00760AD3">
        <w:rPr>
          <w:color w:val="333333"/>
          <w:sz w:val="20"/>
          <w:szCs w:val="20"/>
        </w:rPr>
        <w:t>.</w:t>
      </w:r>
    </w:p>
    <w:p w14:paraId="6AABD861"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45E61C96" w14:textId="77777777" w:rsidR="00960314" w:rsidRPr="009E1F0A" w:rsidRDefault="00960314" w:rsidP="00760AD3">
      <w:pPr>
        <w:pStyle w:val="1"/>
        <w:shd w:val="clear" w:color="auto" w:fill="FFFFFF"/>
        <w:spacing w:before="0" w:beforeAutospacing="0" w:after="0" w:afterAutospacing="0"/>
        <w:rPr>
          <w:color w:val="333333"/>
          <w:sz w:val="20"/>
          <w:szCs w:val="20"/>
        </w:rPr>
      </w:pPr>
      <w:r w:rsidRPr="009E1F0A">
        <w:rPr>
          <w:color w:val="333333"/>
          <w:sz w:val="20"/>
          <w:szCs w:val="20"/>
        </w:rPr>
        <w:t>Дії СГ для реєстрації ПРРО</w:t>
      </w:r>
    </w:p>
    <w:p w14:paraId="5B18AD12"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Суб’єкт господарювання, який має намір зареєструвати програмний реєстратор розрахункових операцій (далі – ПРРО), повинен перебувати на обліку в контролюючому органі. Також на обліку має перебувати його господарська одиниця, де буде використовуватись ПРРО, про яку суб’єкт господарювання повідомляє контролюючий орган відповідно до вимог п. 63.3 ст. 63 Податкового кодексу України від 02 грудня 2010 року № 2755-VІ із змінами та доповненнями.</w:t>
      </w:r>
    </w:p>
    <w:p w14:paraId="5CB4726A"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Реєстрація ПРРО здійснюється на підставі Заяви про реєстрацію програмного реєстратора розрахункових операцій за формою № 1-ПРРО (J/F 1316602), що подається у електронній формі за основним місцем обліку суб’єкта господарювання як платника податків через Електронний кабінет (портальне рішення для користувачів або програмного інтерфейсу (АРІ)) або засобами телекомунікацій.</w:t>
      </w:r>
    </w:p>
    <w:p w14:paraId="11963569"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Після включення ПРРО до реєстру програмних реєстраторів розрахункових операцій такий ПРРО може використовуватись суб’єктом господарювання.</w:t>
      </w:r>
    </w:p>
    <w:p w14:paraId="4A8BBC02"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lastRenderedPageBreak/>
        <w:t>Про сертифікати електронних підписів та/або печаток, що будуть використовуватись для ПРРО, суб’єкт господарювання повідомляє згідно з Порядком обміну електронними документами з контролюючими органами, затвердженим наказом Міністерства фінансів України від 06.06.2017 № 557 (у редакції наказу Міністерства фінансів України від 01.06.2020 № 261).</w:t>
      </w:r>
    </w:p>
    <w:p w14:paraId="6DB881C6"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5" w:history="1">
        <w:r w:rsidRPr="00760AD3">
          <w:rPr>
            <w:rStyle w:val="a4"/>
            <w:color w:val="00518C"/>
            <w:sz w:val="20"/>
            <w:szCs w:val="20"/>
            <w:u w:val="none"/>
          </w:rPr>
          <w:t>https://t.me/tax_gov_ua</w:t>
        </w:r>
      </w:hyperlink>
    </w:p>
    <w:p w14:paraId="5A577C1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348D2C8A"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760AD3" w:rsidRDefault="00757B0D" w:rsidP="00760AD3">
      <w:pPr>
        <w:shd w:val="clear" w:color="auto" w:fill="FFFFFF"/>
        <w:spacing w:after="0" w:line="240" w:lineRule="auto"/>
        <w:rPr>
          <w:rFonts w:ascii="Times New Roman" w:hAnsi="Times New Roman" w:cs="Times New Roman"/>
          <w:color w:val="333333"/>
          <w:sz w:val="20"/>
          <w:szCs w:val="20"/>
        </w:rPr>
      </w:pPr>
    </w:p>
    <w:p w14:paraId="2778E87A" w14:textId="77777777" w:rsidR="00960314" w:rsidRPr="009E1F0A" w:rsidRDefault="00960314" w:rsidP="00760AD3">
      <w:pPr>
        <w:pStyle w:val="1"/>
        <w:shd w:val="clear" w:color="auto" w:fill="FFFFFF"/>
        <w:spacing w:before="0" w:beforeAutospacing="0" w:after="0" w:afterAutospacing="0"/>
        <w:rPr>
          <w:color w:val="333333"/>
          <w:sz w:val="20"/>
          <w:szCs w:val="20"/>
        </w:rPr>
      </w:pPr>
      <w:r w:rsidRPr="009E1F0A">
        <w:rPr>
          <w:color w:val="333333"/>
          <w:sz w:val="20"/>
          <w:szCs w:val="20"/>
        </w:rPr>
        <w:t>Реформування інституту відповідальності платників податків: удосконалено форму податкового повідомлення – рішення</w:t>
      </w:r>
    </w:p>
    <w:p w14:paraId="6C5147D3" w14:textId="704A34A8" w:rsidR="00960314" w:rsidRPr="00760AD3" w:rsidRDefault="009E1F0A" w:rsidP="00760AD3">
      <w:pPr>
        <w:pStyle w:val="a3"/>
        <w:shd w:val="clear" w:color="auto" w:fill="FFFFFF"/>
        <w:spacing w:before="0" w:beforeAutospacing="0" w:after="0" w:afterAutospacing="0"/>
        <w:jc w:val="both"/>
        <w:rPr>
          <w:color w:val="333333"/>
          <w:sz w:val="20"/>
          <w:szCs w:val="20"/>
        </w:rPr>
      </w:pPr>
      <w:r w:rsidRPr="009E1F0A">
        <w:rPr>
          <w:color w:val="333333"/>
          <w:sz w:val="20"/>
          <w:szCs w:val="20"/>
        </w:rPr>
        <w:t>Д</w:t>
      </w:r>
      <w:r w:rsidR="00960314" w:rsidRPr="00760AD3">
        <w:rPr>
          <w:color w:val="333333"/>
          <w:sz w:val="20"/>
          <w:szCs w:val="20"/>
        </w:rPr>
        <w:t>о відома платників, що з 01 січня 2021 року набрали чинності зміни до Податкового кодексу України (далі – ПКУ) щодо удосконалення форми податкового повідомлення – рішення у зв’язку з реформуванням інституту відповідальності платника податків.</w:t>
      </w:r>
    </w:p>
    <w:p w14:paraId="053D5CF9"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 податкове повідомлення – рішення доповнено обов’язковим елементом – мотиваційною частиною, в якій контролюючий орган не тільки обґрунтовує свою позицію, а також спростовує аргументацію платника податків.</w:t>
      </w:r>
    </w:p>
    <w:p w14:paraId="1E245E8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Ці нововведення спрямовані на захист прав платників податків. Результатом їх застосування має стати зменшення зловживань з боку контролюючих органів під час проведення перевірки. У подальшому це значно спростить процедуру судового оскарження для платників податків.</w:t>
      </w:r>
    </w:p>
    <w:p w14:paraId="744C137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Зазначені зміни до ПКУ внесені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Pr="00760AD3">
        <w:rPr>
          <w:color w:val="333333"/>
          <w:sz w:val="20"/>
          <w:szCs w:val="20"/>
        </w:rPr>
        <w:t>неузгодженостей</w:t>
      </w:r>
      <w:proofErr w:type="spellEnd"/>
      <w:r w:rsidRPr="00760AD3">
        <w:rPr>
          <w:color w:val="333333"/>
          <w:sz w:val="20"/>
          <w:szCs w:val="20"/>
        </w:rPr>
        <w:t xml:space="preserve"> у податковому законодавстві» із змінами (далі – Закон № 466).</w:t>
      </w:r>
    </w:p>
    <w:p w14:paraId="2594EBE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Тож Законом № 466 п. 17.1 ст. 17 ПКУ доповнено новим </w:t>
      </w:r>
      <w:proofErr w:type="spellStart"/>
      <w:r w:rsidRPr="00760AD3">
        <w:rPr>
          <w:color w:val="333333"/>
          <w:sz w:val="20"/>
          <w:szCs w:val="20"/>
        </w:rPr>
        <w:t>п.п</w:t>
      </w:r>
      <w:proofErr w:type="spellEnd"/>
      <w:r w:rsidRPr="00760AD3">
        <w:rPr>
          <w:color w:val="333333"/>
          <w:sz w:val="20"/>
          <w:szCs w:val="20"/>
        </w:rPr>
        <w:t>. 17.1.16, відповідно до якого платник податків має право надавати за власною ініціативою письмові пояснення та/або документи щодо обставин, які підтверджують відсутність його вини у вчиненому податковому правопорушенні, в порядку, встановленому ПКУ.</w:t>
      </w:r>
    </w:p>
    <w:p w14:paraId="5D2A744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Крім того Законом № 466 ПКУ доповнено новою ст. 1121.</w:t>
      </w:r>
    </w:p>
    <w:p w14:paraId="40BC8C1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 відповідно до ст. 1121 ПКУ до обставин, що пом’якшують відповідальність особи за вчинення правопорушень, належать:</w:t>
      </w:r>
    </w:p>
    <w:p w14:paraId="1C56E0D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вчинення діяння під впливом погрози, примусу або через матеріальну, службову чи іншу залежність;</w:t>
      </w:r>
    </w:p>
    <w:p w14:paraId="4BFD52F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вчинення діяння при збігу тяжких особистих чи сімейних обставин;</w:t>
      </w:r>
    </w:p>
    <w:p w14:paraId="50643E3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самостійне повідомлення платником податків про вчинене ним правопорушення (крім складів правопорушень, передбачених статтями 123 та 1251 ПКУ).</w:t>
      </w:r>
    </w:p>
    <w:p w14:paraId="30B3D38B"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Підписуйтесь на </w:t>
      </w:r>
      <w:proofErr w:type="spellStart"/>
      <w:r w:rsidRPr="00760AD3">
        <w:rPr>
          <w:color w:val="333333"/>
          <w:sz w:val="20"/>
          <w:szCs w:val="20"/>
        </w:rPr>
        <w:t>Telegram</w:t>
      </w:r>
      <w:proofErr w:type="spellEnd"/>
      <w:r w:rsidRPr="00760AD3">
        <w:rPr>
          <w:color w:val="333333"/>
          <w:sz w:val="20"/>
          <w:szCs w:val="20"/>
        </w:rPr>
        <w:t>-канал Державної податкової служби України </w:t>
      </w:r>
      <w:hyperlink r:id="rId16" w:history="1">
        <w:r w:rsidRPr="00760AD3">
          <w:rPr>
            <w:rStyle w:val="a4"/>
            <w:color w:val="00518C"/>
            <w:sz w:val="20"/>
            <w:szCs w:val="20"/>
            <w:u w:val="none"/>
          </w:rPr>
          <w:t>https://t.me/tax_gov_ua</w:t>
        </w:r>
      </w:hyperlink>
    </w:p>
    <w:p w14:paraId="7DC7563B"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Спілкуйся з Податковою службою дистанційно за допомогою сервісу «</w:t>
      </w:r>
      <w:proofErr w:type="spellStart"/>
      <w:r w:rsidRPr="00760AD3">
        <w:rPr>
          <w:color w:val="333333"/>
          <w:sz w:val="20"/>
          <w:szCs w:val="20"/>
        </w:rPr>
        <w:t>InfoTAX</w:t>
      </w:r>
      <w:proofErr w:type="spellEnd"/>
      <w:r w:rsidRPr="00760AD3">
        <w:rPr>
          <w:color w:val="333333"/>
          <w:sz w:val="20"/>
          <w:szCs w:val="20"/>
        </w:rPr>
        <w:t>»</w:t>
      </w:r>
    </w:p>
    <w:p w14:paraId="0CAAE85B"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7167216F" w14:textId="77777777" w:rsidR="00960314" w:rsidRPr="009E1F0A" w:rsidRDefault="00960314" w:rsidP="00760AD3">
      <w:pPr>
        <w:pStyle w:val="1"/>
        <w:shd w:val="clear" w:color="auto" w:fill="FFFFFF"/>
        <w:spacing w:before="0" w:beforeAutospacing="0" w:after="0" w:afterAutospacing="0"/>
        <w:rPr>
          <w:color w:val="333333"/>
          <w:sz w:val="20"/>
          <w:szCs w:val="20"/>
        </w:rPr>
      </w:pPr>
      <w:r w:rsidRPr="009E1F0A">
        <w:rPr>
          <w:color w:val="333333"/>
          <w:sz w:val="20"/>
          <w:szCs w:val="20"/>
        </w:rPr>
        <w:t>Заповнення реквізиту «Призначення платежу» розрахункового документа на переказ у разі сплати податків, зборів, платежів, єдиного внеску на загальнообов’язкове державне соціальне страхування з використанням єдиного рахунку</w:t>
      </w:r>
    </w:p>
    <w:p w14:paraId="259D62EF" w14:textId="5D01CDE4" w:rsidR="00960314" w:rsidRPr="00760AD3" w:rsidRDefault="009E1F0A" w:rsidP="00760AD3">
      <w:pPr>
        <w:pStyle w:val="a3"/>
        <w:shd w:val="clear" w:color="auto" w:fill="FFFFFF"/>
        <w:spacing w:before="0" w:beforeAutospacing="0" w:after="0" w:afterAutospacing="0"/>
        <w:jc w:val="both"/>
        <w:rPr>
          <w:color w:val="333333"/>
          <w:sz w:val="20"/>
          <w:szCs w:val="20"/>
        </w:rPr>
      </w:pPr>
      <w:r w:rsidRPr="009E1F0A">
        <w:rPr>
          <w:color w:val="333333"/>
          <w:sz w:val="20"/>
          <w:szCs w:val="20"/>
        </w:rPr>
        <w:t>Н</w:t>
      </w:r>
      <w:r w:rsidR="00960314" w:rsidRPr="00760AD3">
        <w:rPr>
          <w:color w:val="333333"/>
          <w:sz w:val="20"/>
          <w:szCs w:val="20"/>
        </w:rPr>
        <w:t>аказом Міністерства фінансів України від 31.12.2020 № 847 «Про внесення змін до наказу Міністерства фінансів України від 24 липня 2015 року № 666», який зареєстрований в Міністерстві юстиції України 15 лютого 2021 року за № 190/35812 та набуде чинності з 26.02.2021,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заповнення документів).</w:t>
      </w:r>
    </w:p>
    <w:p w14:paraId="21E920E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Платники, включені до реєстру платників, які використовують єдиний рахунок, під час заповнення реквізиту «Призначення платежу» розрахункового документа на переказ у разі сплати (стягнення) податків, зборів, платежів, єдиного внеску на загальнообов’язкове державне соціальне страхування з використанням єдиного рахунку (далі - розрахункові документи), мають керуватися вимогами розділу II Порядку заповнення документів.</w:t>
      </w:r>
    </w:p>
    <w:p w14:paraId="07A0DD1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Під час оформлення розрахункових документів платником мають бути заповнені усі 14 обов’язкових полів реквізиту «Призначення платежу», розділених між собою знаком «;», кожне з яких містить належну інформацію або знак «;» як ознаку наявності відповідного поля у разі, коли таке поле не підлягає заповненню (останнє з 14-ти полів завжди містить знак «#»).</w:t>
      </w:r>
    </w:p>
    <w:p w14:paraId="414FAA81"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Платники, які сплачують кошти на єдиний рахунок, у реквізиті «Призначення платежу» розрахункового документа можуть визначити напрям використання коштів (одного чи кількох одержувачів) або не визначити такий напрям.</w:t>
      </w:r>
    </w:p>
    <w:p w14:paraId="284CF23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Суми платежів за розрахунковими документами, за якими платником визначено або не визначено напрям використання коштів, сплачених на єдиний рахунок, включаються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пунктом 35№.6 статті 35№, пунктом 89.7 статті 89 та пунктом 131.2 статті 131 Податкового кодексу України (із змінами).</w:t>
      </w:r>
    </w:p>
    <w:p w14:paraId="2AF4787A"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Підписуйтесь на </w:t>
      </w:r>
      <w:proofErr w:type="spellStart"/>
      <w:r w:rsidRPr="00760AD3">
        <w:rPr>
          <w:color w:val="333333"/>
          <w:sz w:val="20"/>
          <w:szCs w:val="20"/>
        </w:rPr>
        <w:t>Telegram</w:t>
      </w:r>
      <w:proofErr w:type="spellEnd"/>
      <w:r w:rsidRPr="00760AD3">
        <w:rPr>
          <w:color w:val="333333"/>
          <w:sz w:val="20"/>
          <w:szCs w:val="20"/>
        </w:rPr>
        <w:t>-канал Державної податкової служби України </w:t>
      </w:r>
      <w:hyperlink r:id="rId17" w:history="1">
        <w:r w:rsidRPr="00760AD3">
          <w:rPr>
            <w:rStyle w:val="a4"/>
            <w:color w:val="00518C"/>
            <w:sz w:val="20"/>
            <w:szCs w:val="20"/>
            <w:u w:val="none"/>
          </w:rPr>
          <w:t>https://t.me/tax_gov_ua</w:t>
        </w:r>
      </w:hyperlink>
    </w:p>
    <w:p w14:paraId="7FBEB40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Спілкуйся з Податковою службою дистанційно за допомогою сервісу «</w:t>
      </w:r>
      <w:proofErr w:type="spellStart"/>
      <w:r w:rsidRPr="00760AD3">
        <w:rPr>
          <w:color w:val="333333"/>
          <w:sz w:val="20"/>
          <w:szCs w:val="20"/>
        </w:rPr>
        <w:t>InfoTAX</w:t>
      </w:r>
      <w:proofErr w:type="spellEnd"/>
      <w:r w:rsidRPr="00760AD3">
        <w:rPr>
          <w:color w:val="333333"/>
          <w:sz w:val="20"/>
          <w:szCs w:val="20"/>
        </w:rPr>
        <w:t>»</w:t>
      </w:r>
    </w:p>
    <w:p w14:paraId="66E48660"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CEEE4A1" w14:textId="77777777" w:rsidR="00960314" w:rsidRPr="009E1F0A" w:rsidRDefault="00960314" w:rsidP="00760AD3">
      <w:pPr>
        <w:pStyle w:val="1"/>
        <w:shd w:val="clear" w:color="auto" w:fill="FFFFFF"/>
        <w:spacing w:before="0" w:beforeAutospacing="0" w:after="0" w:afterAutospacing="0"/>
        <w:rPr>
          <w:color w:val="333333"/>
          <w:sz w:val="20"/>
          <w:szCs w:val="20"/>
        </w:rPr>
      </w:pPr>
      <w:bookmarkStart w:id="2" w:name="_Hlk62131193"/>
      <w:r w:rsidRPr="009E1F0A">
        <w:rPr>
          <w:color w:val="333333"/>
          <w:sz w:val="20"/>
          <w:szCs w:val="20"/>
        </w:rPr>
        <w:t xml:space="preserve">Пільги щодо сплати земельного податку встановлені для </w:t>
      </w:r>
      <w:proofErr w:type="spellStart"/>
      <w:r w:rsidRPr="009E1F0A">
        <w:rPr>
          <w:color w:val="333333"/>
          <w:sz w:val="20"/>
          <w:szCs w:val="20"/>
        </w:rPr>
        <w:t>фіичних</w:t>
      </w:r>
      <w:proofErr w:type="spellEnd"/>
      <w:r w:rsidRPr="009E1F0A">
        <w:rPr>
          <w:color w:val="333333"/>
          <w:sz w:val="20"/>
          <w:szCs w:val="20"/>
        </w:rPr>
        <w:t xml:space="preserve"> осіб</w:t>
      </w:r>
    </w:p>
    <w:p w14:paraId="2F4246C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Пільги щодо сплати земельного податку для фізичних осіб наведено в ст. 281 Податкового кодексу України від 02 грудня 2010 року № 2755-VI зі змінами та доповненнями (далі – ПКУ).</w:t>
      </w:r>
    </w:p>
    <w:p w14:paraId="1CA1AE8A"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 згідно з п. 281.1 ст. 281 ПКУ від сплати земельного податку звільняються:</w:t>
      </w:r>
    </w:p>
    <w:p w14:paraId="01B195B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особи з інвалідністю першої і другої групи;</w:t>
      </w:r>
    </w:p>
    <w:p w14:paraId="14CA3094"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фізичні особи, які виховують трьох і більше дітей віком до 18 років;</w:t>
      </w:r>
    </w:p>
    <w:p w14:paraId="2BB66B1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lastRenderedPageBreak/>
        <w:t>пенсіонери (за віком);</w:t>
      </w:r>
    </w:p>
    <w:p w14:paraId="10375396"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ветерани війни та особи, на яких поширюється дія Закону України від 22 жовтня 1993 року № 3551-XII «Про статус ветеранів війни, гарантії їх соціального захисту»;</w:t>
      </w:r>
    </w:p>
    <w:p w14:paraId="358E4921"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фізичні особи, визнані законом особами, які постраждали внаслідок Чорнобильської катастрофи.</w:t>
      </w:r>
    </w:p>
    <w:p w14:paraId="2E98543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Відповідно до п. 281.2 ст. 281 ПКУ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14:paraId="24E300D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ведення особистого селянського господарства – у розмірі не більш як 2 гектари;</w:t>
      </w:r>
    </w:p>
    <w:p w14:paraId="33A5246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14:paraId="617288D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індивідуального дачного будівництва – не більш як 0,10 гектара;</w:t>
      </w:r>
    </w:p>
    <w:p w14:paraId="01F9736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будівництва індивідуальних гаражів – не більш як 0,01 гектара;</w:t>
      </w:r>
    </w:p>
    <w:p w14:paraId="59CC3C0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ведення садівництва – не більш як 0,12 гектара.</w:t>
      </w:r>
    </w:p>
    <w:p w14:paraId="0B28F3E8"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 (п. 281.3 ст. 281 ПКУ).</w:t>
      </w:r>
    </w:p>
    <w:p w14:paraId="3D21B757"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Пунктом 281.4 ст. 281 ПКУ визначено, що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у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пільги (далі – заява про застосування пільги).</w:t>
      </w:r>
    </w:p>
    <w:p w14:paraId="518356F3"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w:t>
      </w:r>
    </w:p>
    <w:p w14:paraId="36AB9A0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пільги після 01 травня поточного року, пільга починає застосовуватися до обраних земельних ділянок з наступного податкового (звітного) періоду.</w:t>
      </w:r>
    </w:p>
    <w:p w14:paraId="70408150"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Згідно з п. 281.5 ст. 281 ПКУ,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w:t>
      </w:r>
    </w:p>
    <w:p w14:paraId="75ADCF8C"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w:t>
      </w:r>
    </w:p>
    <w:p w14:paraId="280026D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разі недотримання фізичною особою вимог абзацу першого п. 281.5 ст. 281 ПКУ пільга починає застосовуватися до обраних земельних ділянок з наступного податкового (звітного) періоду.</w:t>
      </w:r>
    </w:p>
    <w:p w14:paraId="28DFF9FA"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Базовим податковим (звітним) періодом для плати за землю є календарний рік (п. 285.1 ст. 285 ПКУ).</w:t>
      </w:r>
    </w:p>
    <w:p w14:paraId="3385B1CE"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8" w:history="1">
        <w:r w:rsidRPr="00760AD3">
          <w:rPr>
            <w:rStyle w:val="a4"/>
            <w:color w:val="00518C"/>
            <w:sz w:val="20"/>
            <w:szCs w:val="20"/>
            <w:u w:val="none"/>
          </w:rPr>
          <w:t>https://t.me/tax_gov_ua</w:t>
        </w:r>
      </w:hyperlink>
    </w:p>
    <w:p w14:paraId="2B02F857"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5CFDFD4D"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E5FEE04" w14:textId="77777777" w:rsidR="00960314" w:rsidRPr="009E1F0A" w:rsidRDefault="00960314" w:rsidP="00760AD3">
      <w:pPr>
        <w:pStyle w:val="1"/>
        <w:shd w:val="clear" w:color="auto" w:fill="FFFFFF"/>
        <w:spacing w:before="0" w:beforeAutospacing="0" w:after="0" w:afterAutospacing="0"/>
        <w:rPr>
          <w:color w:val="333333"/>
          <w:sz w:val="20"/>
          <w:szCs w:val="20"/>
        </w:rPr>
      </w:pPr>
      <w:r w:rsidRPr="009E1F0A">
        <w:rPr>
          <w:color w:val="333333"/>
          <w:sz w:val="20"/>
          <w:szCs w:val="20"/>
        </w:rPr>
        <w:t>В якій термін новостворена ФОП має право подати заяву про застосування спрощеної системи оподаткування та ставки ЄП, встановленої для першої або другої групи, якщо державна реєстрація проведена в останні дні місяця</w:t>
      </w:r>
    </w:p>
    <w:p w14:paraId="7F02F229" w14:textId="29448862"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Згідно із п. 298.1 ст. 298 Податкового кодексу України від 02 грудня 2010 року № 2755-VI із змінами та доповненнями (далі - ПКУ) порядок обрання або переходу на спрощену систему оподаткування платниками єдиного податку першої - третьої груп здійснюється відповідно </w:t>
      </w:r>
      <w:proofErr w:type="spellStart"/>
      <w:r w:rsidRPr="00760AD3">
        <w:rPr>
          <w:color w:val="333333"/>
          <w:sz w:val="20"/>
          <w:szCs w:val="20"/>
        </w:rPr>
        <w:t>п.п</w:t>
      </w:r>
      <w:proofErr w:type="spellEnd"/>
      <w:r w:rsidRPr="00760AD3">
        <w:rPr>
          <w:color w:val="333333"/>
          <w:sz w:val="20"/>
          <w:szCs w:val="20"/>
        </w:rPr>
        <w:t>. 298.1.1 - 298.1.4 п. 298.1 ст. 298 ПКУ.</w:t>
      </w:r>
    </w:p>
    <w:p w14:paraId="2F110D4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обрання або переходу на спрощену систему оподаткування суб’єкт господарювання подає до контролюючого органу за місцем податкової адреси заяву (</w:t>
      </w:r>
      <w:proofErr w:type="spellStart"/>
      <w:r w:rsidRPr="00760AD3">
        <w:rPr>
          <w:color w:val="333333"/>
          <w:sz w:val="20"/>
          <w:szCs w:val="20"/>
        </w:rPr>
        <w:t>п.п</w:t>
      </w:r>
      <w:proofErr w:type="spellEnd"/>
      <w:r w:rsidRPr="00760AD3">
        <w:rPr>
          <w:color w:val="333333"/>
          <w:sz w:val="20"/>
          <w:szCs w:val="20"/>
        </w:rPr>
        <w:t>. 298.1.1 п. 298.1 ст. 298 ПКУ).</w:t>
      </w:r>
    </w:p>
    <w:p w14:paraId="3C3806E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roofErr w:type="spellStart"/>
      <w:r w:rsidRPr="00760AD3">
        <w:rPr>
          <w:color w:val="333333"/>
          <w:sz w:val="20"/>
          <w:szCs w:val="20"/>
        </w:rPr>
        <w:t>п.п</w:t>
      </w:r>
      <w:proofErr w:type="spellEnd"/>
      <w:r w:rsidRPr="00760AD3">
        <w:rPr>
          <w:color w:val="333333"/>
          <w:sz w:val="20"/>
          <w:szCs w:val="20"/>
        </w:rPr>
        <w:t>. 298.1.2 п. 298.1 ст. 298 ПКУ).</w:t>
      </w:r>
    </w:p>
    <w:p w14:paraId="4C6ECEFF"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Отже, новостворені фізичні особи - підприємці для обрання спрощеної системи оподаткування та ставки єдиного податку, встановленої для першої або другої групи, повинні подати заяву про застосування спрощеної системи оподаткування до закінчення місяця, в якому відбулася державна реєстрація. Для обрання спрощеної системи оподаткування та ставки єдиного податку, встановленої для першої або другої групи, законодавчо не передбачено перенесення термінів подачі заяви для фізичних осіб - підприємців, які були зареєстровані в останні дні місяця.</w:t>
      </w:r>
    </w:p>
    <w:p w14:paraId="5207F41D"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19" w:history="1">
        <w:r w:rsidRPr="00760AD3">
          <w:rPr>
            <w:rStyle w:val="a4"/>
            <w:color w:val="00518C"/>
            <w:sz w:val="20"/>
            <w:szCs w:val="20"/>
            <w:u w:val="none"/>
          </w:rPr>
          <w:t>https://t.me/tax_gov_ua</w:t>
        </w:r>
      </w:hyperlink>
    </w:p>
    <w:p w14:paraId="162CD075" w14:textId="77777777" w:rsidR="00960314" w:rsidRPr="00760AD3" w:rsidRDefault="00960314"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7426E836"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08E3B85C"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 xml:space="preserve">Податківцями встановлені факти </w:t>
      </w:r>
      <w:proofErr w:type="spellStart"/>
      <w:r w:rsidRPr="009E1F0A">
        <w:rPr>
          <w:color w:val="333333"/>
          <w:sz w:val="20"/>
          <w:szCs w:val="20"/>
        </w:rPr>
        <w:t>нереєстрації</w:t>
      </w:r>
      <w:proofErr w:type="spellEnd"/>
      <w:r w:rsidRPr="009E1F0A">
        <w:rPr>
          <w:color w:val="333333"/>
          <w:sz w:val="20"/>
          <w:szCs w:val="20"/>
        </w:rPr>
        <w:t xml:space="preserve"> акцизних складів</w:t>
      </w:r>
    </w:p>
    <w:p w14:paraId="449A649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Працівниками Головного управління ДПС у Дніпропетровській області за результатами проведеного співставлення даних Єдиного реєстру акцизних накладних, Ліцензійного реєстру та Реєстру платників акцизного податку з реалізації пального та спирту етилового виявлені суб’єкти господарювання, якими порушено порядок реєстрації акцизних складів.</w:t>
      </w:r>
    </w:p>
    <w:p w14:paraId="7210BA2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 підставі встановлених порушень проведені фактичні перевірки суб’єктів господарювання, які, при наявності ліцензій на зберігання пального виключно для потреб власного споживання чи промислової переробки, отримували протягом календарного року пальне в обсягах понад 1 млн літрів і при цьому не зареєстрували в СЕА РПСЕ акцизні склади.</w:t>
      </w:r>
    </w:p>
    <w:p w14:paraId="06C191A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lastRenderedPageBreak/>
        <w:t>Штрафні санкції, передбачені пунктом 128</w:t>
      </w:r>
      <w:r w:rsidRPr="00760AD3">
        <w:rPr>
          <w:rStyle w:val="a6"/>
          <w:color w:val="333333"/>
          <w:sz w:val="20"/>
          <w:szCs w:val="20"/>
          <w:vertAlign w:val="superscript"/>
        </w:rPr>
        <w:t>1</w:t>
      </w:r>
      <w:r w:rsidRPr="00760AD3">
        <w:rPr>
          <w:color w:val="333333"/>
          <w:sz w:val="20"/>
          <w:szCs w:val="20"/>
        </w:rPr>
        <w:t>.2 статті 128</w:t>
      </w:r>
      <w:r w:rsidRPr="00760AD3">
        <w:rPr>
          <w:rStyle w:val="a6"/>
          <w:color w:val="333333"/>
          <w:sz w:val="20"/>
          <w:szCs w:val="20"/>
          <w:vertAlign w:val="superscript"/>
        </w:rPr>
        <w:t>1</w:t>
      </w:r>
      <w:r w:rsidRPr="00760AD3">
        <w:rPr>
          <w:color w:val="333333"/>
          <w:sz w:val="20"/>
          <w:szCs w:val="20"/>
        </w:rPr>
        <w:t> Податкового кодексу України, за відсутність з вини платника податку реєстрації акцизних складів у СЕА РПСЕ за результатами фактичних перевірок складають 4 млн гривень.</w:t>
      </w:r>
    </w:p>
    <w:p w14:paraId="2576377B"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5DB999E1"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До уваги платників!</w:t>
      </w:r>
    </w:p>
    <w:p w14:paraId="28A668EA" w14:textId="4530E84D"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ДПС України на офіційному </w:t>
      </w:r>
      <w:proofErr w:type="spellStart"/>
      <w:r w:rsidRPr="00760AD3">
        <w:rPr>
          <w:color w:val="333333"/>
          <w:sz w:val="20"/>
          <w:szCs w:val="20"/>
        </w:rPr>
        <w:t>вебпорталі</w:t>
      </w:r>
      <w:proofErr w:type="spellEnd"/>
      <w:r w:rsidRPr="00760AD3">
        <w:rPr>
          <w:color w:val="333333"/>
          <w:sz w:val="20"/>
          <w:szCs w:val="20"/>
        </w:rPr>
        <w:t xml:space="preserve"> за посиланням  https://tax.gov.ua/media-tsentr/novini/454513.html повідомила наступне.</w:t>
      </w:r>
    </w:p>
    <w:p w14:paraId="1313954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 1 січня 2021 року введені в дію нові бюджетні рахунки у розрізі територіальних громад для зарахування надходжень до бюджету та небюджетні рахунки для зарахування єдиного внеску.</w:t>
      </w:r>
    </w:p>
    <w:p w14:paraId="7151939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Станом на 24 лютого 2021 року податковими органами забезпечено рознесення платежів день-у-день у повному обсязі датою фактичного перерахування та їх відповідне відображення в Електронному кабінеті.</w:t>
      </w:r>
    </w:p>
    <w:p w14:paraId="6197CB7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Зазначаємо, що відповідно до норм п. 52 прим. 1 </w:t>
      </w:r>
      <w:proofErr w:type="spellStart"/>
      <w:r w:rsidRPr="00760AD3">
        <w:rPr>
          <w:color w:val="333333"/>
          <w:sz w:val="20"/>
          <w:szCs w:val="20"/>
        </w:rPr>
        <w:t>підрозд</w:t>
      </w:r>
      <w:proofErr w:type="spellEnd"/>
      <w:r w:rsidRPr="00760AD3">
        <w:rPr>
          <w:color w:val="333333"/>
          <w:sz w:val="20"/>
          <w:szCs w:val="20"/>
        </w:rPr>
        <w:t xml:space="preserve">. 10 </w:t>
      </w:r>
      <w:proofErr w:type="spellStart"/>
      <w:r w:rsidRPr="00760AD3">
        <w:rPr>
          <w:color w:val="333333"/>
          <w:sz w:val="20"/>
          <w:szCs w:val="20"/>
        </w:rPr>
        <w:t>розд</w:t>
      </w:r>
      <w:proofErr w:type="spellEnd"/>
      <w:r w:rsidRPr="00760AD3">
        <w:rPr>
          <w:color w:val="333333"/>
          <w:sz w:val="20"/>
          <w:szCs w:val="20"/>
        </w:rPr>
        <w:t>. ХХ «Перехідні положення» ПКУ</w:t>
      </w:r>
      <w:r w:rsidRPr="00760AD3">
        <w:rPr>
          <w:rStyle w:val="a6"/>
          <w:color w:val="333333"/>
          <w:sz w:val="20"/>
          <w:szCs w:val="20"/>
        </w:rPr>
        <w:t> </w:t>
      </w:r>
      <w:r w:rsidRPr="00760AD3">
        <w:rPr>
          <w:color w:val="333333"/>
          <w:sz w:val="20"/>
          <w:szCs w:val="20"/>
        </w:rPr>
        <w:t> пеня та штрафні санкції не застосовуються за порушення податкового законодавства, вчинені у період дії карантину.</w:t>
      </w:r>
    </w:p>
    <w:p w14:paraId="176481E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Інформація щодо нових реквізитів бюджетних та небюджетних рахунків розміщена в електронному кабінеті платників, на </w:t>
      </w:r>
      <w:proofErr w:type="spellStart"/>
      <w:r w:rsidRPr="00760AD3">
        <w:rPr>
          <w:color w:val="333333"/>
          <w:sz w:val="20"/>
          <w:szCs w:val="20"/>
        </w:rPr>
        <w:t>вебпорталі</w:t>
      </w:r>
      <w:proofErr w:type="spellEnd"/>
      <w:r w:rsidRPr="00760AD3">
        <w:rPr>
          <w:color w:val="333333"/>
          <w:sz w:val="20"/>
          <w:szCs w:val="20"/>
        </w:rPr>
        <w:t xml:space="preserve"> ДПС у рубриці «Бюджетні рахунки» (</w:t>
      </w:r>
      <w:hyperlink r:id="rId20" w:tgtFrame="_blank" w:history="1">
        <w:r w:rsidRPr="00760AD3">
          <w:rPr>
            <w:rStyle w:val="a4"/>
            <w:color w:val="00518C"/>
            <w:sz w:val="20"/>
            <w:szCs w:val="20"/>
            <w:u w:val="none"/>
          </w:rPr>
          <w:t>https://tax.gov.ua/byudjetni-rahunki/</w:t>
        </w:r>
      </w:hyperlink>
      <w:r w:rsidRPr="00760AD3">
        <w:rPr>
          <w:color w:val="333333"/>
          <w:sz w:val="20"/>
          <w:szCs w:val="20"/>
        </w:rPr>
        <w:t>) та в Центрах обслуговування платників.</w:t>
      </w:r>
    </w:p>
    <w:p w14:paraId="5605AF30"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809DF49"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Про актуальне в адмініструванні рентної плати</w:t>
      </w:r>
    </w:p>
    <w:p w14:paraId="558E2F0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Головне управління ДПС у Дніпропетровській області повідомляє, що  відбувся сеанс телефонного зв’язку «гаряча лінія» начальника управління податкового адміністрування юридичних осіб </w:t>
      </w:r>
      <w:proofErr w:type="spellStart"/>
      <w:r w:rsidRPr="00760AD3">
        <w:rPr>
          <w:color w:val="333333"/>
          <w:sz w:val="20"/>
          <w:szCs w:val="20"/>
        </w:rPr>
        <w:t>Копильченко</w:t>
      </w:r>
      <w:proofErr w:type="spellEnd"/>
      <w:r w:rsidRPr="00760AD3">
        <w:rPr>
          <w:color w:val="333333"/>
          <w:sz w:val="20"/>
          <w:szCs w:val="20"/>
        </w:rPr>
        <w:t xml:space="preserve"> Тетяни на тему «Рентна плата: актуальні питання адміністрування».</w:t>
      </w:r>
    </w:p>
    <w:p w14:paraId="4AAFD7D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Наводимо деякі питання та відповіді на них.</w:t>
      </w:r>
    </w:p>
    <w:p w14:paraId="56F8564E"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Питання 1</w:t>
      </w:r>
      <w:r w:rsidRPr="00760AD3">
        <w:rPr>
          <w:color w:val="333333"/>
          <w:sz w:val="20"/>
          <w:szCs w:val="20"/>
        </w:rPr>
        <w:t>. Добрий день!</w:t>
      </w:r>
    </w:p>
    <w:p w14:paraId="1013CA3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Наше товариство є платником рентної плати за користування надрами (далі – рентна плата), але не має підтверджуючих документів проведення нами геолого-економічної оцінки ділянки надр, наданої товариству у користування за власний рахунок.</w:t>
      </w:r>
    </w:p>
    <w:p w14:paraId="6240D48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зв’язку з набранням чинності змін, внесених Законом України від 16 січня 2020 року № 466-ХІ, скажіть, будь ласка, чи маємо ми право на застосування визначеного п. 252.22 ст. 252 Податкового кодексу України (ПКУ) коригуючого коефіцієнта у розмірі 0,95?</w:t>
      </w:r>
    </w:p>
    <w:p w14:paraId="6C261C40"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Відповідь</w:t>
      </w:r>
      <w:r w:rsidRPr="00760AD3">
        <w:rPr>
          <w:color w:val="333333"/>
          <w:sz w:val="20"/>
          <w:szCs w:val="20"/>
        </w:rPr>
        <w:t>. Вітаю.</w:t>
      </w:r>
    </w:p>
    <w:p w14:paraId="0D16C1F5"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Умовою для застосування коефіцієнта у розмірі 0,95 встановлено видобування запасів корисних копалин ділянки надр із дотримання кондицій мінеральної сировини ділянки надр, затверджених державною експертизою на підставі звітів з геологічного вивчення (далі – Експертиза) за рахунок власних коштів, виконане платником рентної плати не раніше ніж за 5 років.</w:t>
      </w:r>
    </w:p>
    <w:p w14:paraId="3D1B8D79"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разі проведення товариством процедури Експертизи звітів про геологічне вивчення, у тому числі геолого-економічної оцінки запасів корисних копалин (ст. 45 Кодексу України про надра) за рахунок власних коштів впродовж п’ятирічного періоду, товариство має право застосовувати коригуючий коефіцієнт у розмірі 0,95 при обчисленні податкових зобов’язань з рентної плати.</w:t>
      </w:r>
    </w:p>
    <w:p w14:paraId="650F4102"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Питання 2.</w:t>
      </w:r>
    </w:p>
    <w:p w14:paraId="153DD2B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Чи виникають у підприємства податкові зобов’язання з рентної плати за користування надрами за відсутності спеціального дозволу на користування надрами, оскільки на підставі дозволу на спеціальне водокористування воно видобуває обсяги води з підземного водного простору для забезпечення виробничих потреб та передачі вторинним водокористувачам?</w:t>
      </w:r>
    </w:p>
    <w:p w14:paraId="7FC90938"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Відповідь</w:t>
      </w:r>
    </w:p>
    <w:p w14:paraId="5E73B4A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Оскільки платниками рентної плати за користування надрами для видобування корисних копалин (далі – рентна плата) є землевласники та землекористувачі, що провадять господарську діяльність з видобування підземних вод на підставі дозволів на спеціальне водокористування (</w:t>
      </w:r>
      <w:proofErr w:type="spellStart"/>
      <w:r w:rsidRPr="00760AD3">
        <w:rPr>
          <w:color w:val="333333"/>
          <w:sz w:val="20"/>
          <w:szCs w:val="20"/>
        </w:rPr>
        <w:t>п.п</w:t>
      </w:r>
      <w:proofErr w:type="spellEnd"/>
      <w:r w:rsidRPr="00760AD3">
        <w:rPr>
          <w:color w:val="333333"/>
          <w:sz w:val="20"/>
          <w:szCs w:val="20"/>
        </w:rPr>
        <w:t>. 252.1.4 п. 252.1 ст. 252 ПКУ), то підприємство є платником рентної плати з об’єктом    оподаткування – обсягом вилученої (добутої) з надр підземної води, яка не потребує первинної переробки (п. 252.3 ст. 252 ПКУ).</w:t>
      </w:r>
    </w:p>
    <w:p w14:paraId="17E59E78"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Питання 3</w:t>
      </w:r>
      <w:r w:rsidRPr="00760AD3">
        <w:rPr>
          <w:color w:val="333333"/>
          <w:sz w:val="20"/>
          <w:szCs w:val="20"/>
        </w:rPr>
        <w:t>.</w:t>
      </w:r>
    </w:p>
    <w:p w14:paraId="5EFD1F7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Підприємство при провадженні господарської діяльності вилучає обсяги підземної води засобами артезіанської свердловини. Чи є таке підприємство платником рентної плати за користування надрами для видобування корисних копалин?</w:t>
      </w:r>
    </w:p>
    <w:p w14:paraId="2FADB33C" w14:textId="77777777" w:rsidR="00760AD3" w:rsidRPr="00760AD3" w:rsidRDefault="00760AD3" w:rsidP="00760AD3">
      <w:pPr>
        <w:pStyle w:val="a9"/>
        <w:shd w:val="clear" w:color="auto" w:fill="FFFFFF"/>
        <w:spacing w:before="0" w:beforeAutospacing="0" w:after="0" w:afterAutospacing="0"/>
        <w:jc w:val="both"/>
        <w:rPr>
          <w:color w:val="333333"/>
          <w:sz w:val="20"/>
          <w:szCs w:val="20"/>
        </w:rPr>
      </w:pPr>
      <w:r w:rsidRPr="00760AD3">
        <w:rPr>
          <w:rStyle w:val="a6"/>
          <w:rFonts w:eastAsiaTheme="majorEastAsia"/>
          <w:color w:val="333333"/>
          <w:sz w:val="20"/>
          <w:szCs w:val="20"/>
        </w:rPr>
        <w:t>Відповідь.</w:t>
      </w:r>
    </w:p>
    <w:p w14:paraId="35C1E0C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Платниками рентної плати за користування надрами для видобування корисних копалин є суб’єкти господарювання, які набули права користування об’єктом (ділянкою) надр на підставі отриманих спеціальних дозволів на користування надрами (</w:t>
      </w:r>
      <w:proofErr w:type="spellStart"/>
      <w:r w:rsidRPr="00760AD3">
        <w:rPr>
          <w:color w:val="333333"/>
          <w:sz w:val="20"/>
          <w:szCs w:val="20"/>
        </w:rPr>
        <w:t>п.п</w:t>
      </w:r>
      <w:proofErr w:type="spellEnd"/>
      <w:r w:rsidRPr="00760AD3">
        <w:rPr>
          <w:color w:val="333333"/>
          <w:sz w:val="20"/>
          <w:szCs w:val="20"/>
        </w:rPr>
        <w:t>. 252.1.1 п. 252.1 ст. 252 ПКУ) або землевласники та землекористувачі, що провадять господарську діяльність з видобування підземних вод на підставі дозволів на спеціальне водокористування (далі – Дозвіл) (</w:t>
      </w:r>
      <w:proofErr w:type="spellStart"/>
      <w:r w:rsidRPr="00760AD3">
        <w:rPr>
          <w:color w:val="333333"/>
          <w:sz w:val="20"/>
          <w:szCs w:val="20"/>
        </w:rPr>
        <w:t>п.п</w:t>
      </w:r>
      <w:proofErr w:type="spellEnd"/>
      <w:r w:rsidRPr="00760AD3">
        <w:rPr>
          <w:color w:val="333333"/>
          <w:sz w:val="20"/>
          <w:szCs w:val="20"/>
        </w:rPr>
        <w:t>. 252.1.4 п. 252.1 ст. 252 ПКУ).</w:t>
      </w:r>
    </w:p>
    <w:p w14:paraId="69DA412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Водокористувачі зобов’язані здійснювати спеціальне водокористування лише за наявності Дозволу та використовувати воду (водні об’єкти) відповідно до цілей та умов їх надання (ст. 44 Водного кодексу України).</w:t>
      </w:r>
    </w:p>
    <w:p w14:paraId="7501B0A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 відсутності у підприємства Дозволу у нього виникає обов’язок звернутися до Державного агентства водних ресурсів України, як центрального органу виконавчої влади, який відповідно до покладених на нього завдань видає та анулює Дозволи (</w:t>
      </w:r>
      <w:proofErr w:type="spellStart"/>
      <w:r w:rsidRPr="00760AD3">
        <w:rPr>
          <w:color w:val="333333"/>
          <w:sz w:val="20"/>
          <w:szCs w:val="20"/>
        </w:rPr>
        <w:t>п.п</w:t>
      </w:r>
      <w:proofErr w:type="spellEnd"/>
      <w:r w:rsidRPr="00760AD3">
        <w:rPr>
          <w:color w:val="333333"/>
          <w:sz w:val="20"/>
          <w:szCs w:val="20"/>
        </w:rPr>
        <w:t>. 3 п. 4 Положення про Державне агентство водних ресурсів України, затвердженого постановою Кабінету Міністрів України від  20 серпня 2014 року № 393), для визначення приналежності діяльності підприємства із видобування підземних вод до спеціального водокористування.</w:t>
      </w:r>
    </w:p>
    <w:p w14:paraId="5CE402A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lastRenderedPageBreak/>
        <w:t xml:space="preserve">У разі отримання від </w:t>
      </w:r>
      <w:proofErr w:type="spellStart"/>
      <w:r w:rsidRPr="00760AD3">
        <w:rPr>
          <w:color w:val="333333"/>
          <w:sz w:val="20"/>
          <w:szCs w:val="20"/>
        </w:rPr>
        <w:t>Держводагентства</w:t>
      </w:r>
      <w:proofErr w:type="spellEnd"/>
      <w:r w:rsidRPr="00760AD3">
        <w:rPr>
          <w:color w:val="333333"/>
          <w:sz w:val="20"/>
          <w:szCs w:val="20"/>
        </w:rPr>
        <w:t xml:space="preserve"> Дозволу у підприємства відповідно до </w:t>
      </w:r>
      <w:proofErr w:type="spellStart"/>
      <w:r w:rsidRPr="00760AD3">
        <w:rPr>
          <w:color w:val="333333"/>
          <w:sz w:val="20"/>
          <w:szCs w:val="20"/>
        </w:rPr>
        <w:t>п.п</w:t>
      </w:r>
      <w:proofErr w:type="spellEnd"/>
      <w:r w:rsidRPr="00760AD3">
        <w:rPr>
          <w:color w:val="333333"/>
          <w:sz w:val="20"/>
          <w:szCs w:val="20"/>
        </w:rPr>
        <w:t>. 252.1.4 п. 252.1 ст. 252 ПКУ виникатимуть податкові зобов’язання з рентної плати за обсяги вилученої (добутої) з надр підземної води, яка не потребує первинної переробки (п. 252.3 ст. 252 ПКУ).</w:t>
      </w:r>
    </w:p>
    <w:p w14:paraId="32470C8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1" w:history="1">
        <w:r w:rsidRPr="00760AD3">
          <w:rPr>
            <w:rStyle w:val="a4"/>
            <w:color w:val="00518C"/>
            <w:sz w:val="20"/>
            <w:szCs w:val="20"/>
            <w:u w:val="none"/>
          </w:rPr>
          <w:t>https://t.me/tax_gov_ua</w:t>
        </w:r>
      </w:hyperlink>
    </w:p>
    <w:p w14:paraId="6AB93A1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452535F9" w14:textId="44928803" w:rsidR="00757B0D" w:rsidRPr="00760AD3" w:rsidRDefault="00757B0D" w:rsidP="00760AD3">
      <w:pPr>
        <w:pStyle w:val="a3"/>
        <w:shd w:val="clear" w:color="auto" w:fill="FFFFFF"/>
        <w:spacing w:before="0" w:beforeAutospacing="0" w:after="0" w:afterAutospacing="0"/>
        <w:rPr>
          <w:color w:val="333333"/>
          <w:kern w:val="36"/>
          <w:sz w:val="20"/>
          <w:szCs w:val="20"/>
        </w:rPr>
      </w:pPr>
      <w:r w:rsidRPr="00760AD3">
        <w:rPr>
          <w:sz w:val="20"/>
          <w:szCs w:val="20"/>
        </w:rPr>
        <w:t>Криворізький північний відділ організації роботи ГУ ДПС у Дніпропетровській області</w:t>
      </w:r>
    </w:p>
    <w:p w14:paraId="6001EE70"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0CBE2C1C" w14:textId="77777777" w:rsidR="00760AD3" w:rsidRPr="009E1F0A" w:rsidRDefault="00760AD3" w:rsidP="00760AD3">
      <w:pPr>
        <w:pStyle w:val="1"/>
        <w:shd w:val="clear" w:color="auto" w:fill="FFFFFF"/>
        <w:spacing w:before="0" w:beforeAutospacing="0" w:after="0" w:afterAutospacing="0"/>
        <w:rPr>
          <w:color w:val="333333"/>
          <w:sz w:val="20"/>
          <w:szCs w:val="20"/>
        </w:rPr>
      </w:pPr>
      <w:bookmarkStart w:id="3" w:name="_Hlk62130877"/>
      <w:r w:rsidRPr="009E1F0A">
        <w:rPr>
          <w:color w:val="333333"/>
          <w:sz w:val="20"/>
          <w:szCs w:val="20"/>
        </w:rPr>
        <w:t>Порядок та термін реєстрації ПРРО</w:t>
      </w:r>
    </w:p>
    <w:p w14:paraId="2EC886D5" w14:textId="004C9D81"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розробленим відповідно до ст. 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затвердженим наказом Міністерства фінансів України від 23.06.2020 № 317 «Про внесення змін до наказу Міністерства фінансів України від 14 червня 2016 року № 547», зареєстрованим у Міністерстві юстиції України 07.07.2016 за № 635/34918 (далі – Порядок № 317).</w:t>
      </w:r>
    </w:p>
    <w:p w14:paraId="5DE95565"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Відповідно до п. 2 </w:t>
      </w:r>
      <w:proofErr w:type="spellStart"/>
      <w:r w:rsidRPr="00760AD3">
        <w:rPr>
          <w:color w:val="333333"/>
          <w:sz w:val="20"/>
          <w:szCs w:val="20"/>
        </w:rPr>
        <w:t>розд</w:t>
      </w:r>
      <w:proofErr w:type="spellEnd"/>
      <w:r w:rsidRPr="00760AD3">
        <w:rPr>
          <w:color w:val="333333"/>
          <w:sz w:val="20"/>
          <w:szCs w:val="20"/>
        </w:rPr>
        <w:t>. II Порядку № 317 під час реєстрації кожному ПРРО фіскальним сервером ДПС (далі – фіскальний сервер) автоматично формується та присвоюється фіскальний номер.</w:t>
      </w:r>
    </w:p>
    <w:p w14:paraId="5B7DF07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Фіскальний номер ПРРО становить унікальний числовий порядковий номер реєстраційного запису в Реєстрі програмних реєстраторів розрахункових операцій, відповідно до алгоритму його формування.</w:t>
      </w:r>
    </w:p>
    <w:p w14:paraId="097FBB5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Фіскальний номер ПРРО не змінюється у разі перереєстрації ПРРО, внесенні змін у дані про ПРРО і зберігається за ПРРО до дати скасування його реєстрації.</w:t>
      </w:r>
    </w:p>
    <w:p w14:paraId="04438AF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Пунктом 3 </w:t>
      </w:r>
      <w:proofErr w:type="spellStart"/>
      <w:r w:rsidRPr="00760AD3">
        <w:rPr>
          <w:color w:val="333333"/>
          <w:sz w:val="20"/>
          <w:szCs w:val="20"/>
        </w:rPr>
        <w:t>розд</w:t>
      </w:r>
      <w:proofErr w:type="spellEnd"/>
      <w:r w:rsidRPr="00760AD3">
        <w:rPr>
          <w:color w:val="333333"/>
          <w:sz w:val="20"/>
          <w:szCs w:val="20"/>
        </w:rPr>
        <w:t>. II Порядку № 317 встановлено, що для реєстрації ПРРО складається Заява про реєстрацію програмних реєстраторів розрахункових операцій за ф. № 1-ПРРО (далі – реєстраційна заява за ф. № 1-ПРРО) (J/F 1316602)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за основним місцем обліку суб’єкта господарювання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w:t>
      </w:r>
    </w:p>
    <w:p w14:paraId="2E38128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w:t>
      </w:r>
    </w:p>
    <w:p w14:paraId="382CBB1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день отримання реєстраційної заяви за ф. № 1-ПРРО, якщо реєстраційна заява за ф. № 1-ПРРО, надійшла не пізніше 16.00 робочого (операційного дня);</w:t>
      </w:r>
    </w:p>
    <w:p w14:paraId="27120B3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не пізніше наступного робочого дня, якщо реєстраційна заява за ф. № 1-ПРРО надійшла після 16.00 робочого (операційного дня).</w:t>
      </w:r>
    </w:p>
    <w:p w14:paraId="7A46119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Така інформація направляється у вигляді першої квитанції або першої та другої квитанцій згідно з Порядком обміну електронними документами з контролюючими органами, затвердженим наказом Міністерства фінансів України від 06.06.2017 № 557 (у редакції наказу Міністерства фінансів України від 01.06.2020 № 261) (далі – Порядок № 557) (п. 4 </w:t>
      </w:r>
      <w:proofErr w:type="spellStart"/>
      <w:r w:rsidRPr="00760AD3">
        <w:rPr>
          <w:color w:val="333333"/>
          <w:sz w:val="20"/>
          <w:szCs w:val="20"/>
        </w:rPr>
        <w:t>розд</w:t>
      </w:r>
      <w:proofErr w:type="spellEnd"/>
      <w:r w:rsidRPr="00760AD3">
        <w:rPr>
          <w:color w:val="333333"/>
          <w:sz w:val="20"/>
          <w:szCs w:val="20"/>
        </w:rPr>
        <w:t>. II Порядку № 317).</w:t>
      </w:r>
    </w:p>
    <w:p w14:paraId="6D1E371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w:t>
      </w:r>
    </w:p>
    <w:p w14:paraId="3B34F1E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Про реєстрацію ПРРО суб’єкту господарювання направляється інформація у другій квитанції із зазначенням присвоєного під час реєстрації фіскального номера ПРРО.</w:t>
      </w:r>
    </w:p>
    <w:p w14:paraId="7930344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Датою реєстрації ПРРО є дата формування фіскального номера ПРРО (п. 5 </w:t>
      </w:r>
      <w:proofErr w:type="spellStart"/>
      <w:r w:rsidRPr="00760AD3">
        <w:rPr>
          <w:color w:val="333333"/>
          <w:sz w:val="20"/>
          <w:szCs w:val="20"/>
        </w:rPr>
        <w:t>розд</w:t>
      </w:r>
      <w:proofErr w:type="spellEnd"/>
      <w:r w:rsidRPr="00760AD3">
        <w:rPr>
          <w:color w:val="333333"/>
          <w:sz w:val="20"/>
          <w:szCs w:val="20"/>
        </w:rPr>
        <w:t>. II Порядку № 317).</w:t>
      </w:r>
    </w:p>
    <w:p w14:paraId="49537FE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w:t>
      </w:r>
      <w:proofErr w:type="spellStart"/>
      <w:r w:rsidRPr="00760AD3">
        <w:rPr>
          <w:color w:val="333333"/>
          <w:sz w:val="20"/>
          <w:szCs w:val="20"/>
        </w:rPr>
        <w:t>розд</w:t>
      </w:r>
      <w:proofErr w:type="spellEnd"/>
      <w:r w:rsidRPr="00760AD3">
        <w:rPr>
          <w:color w:val="333333"/>
          <w:sz w:val="20"/>
          <w:szCs w:val="20"/>
        </w:rPr>
        <w:t>. II Порядку № 317).</w:t>
      </w:r>
    </w:p>
    <w:p w14:paraId="235FC75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2" w:history="1">
        <w:r w:rsidRPr="00760AD3">
          <w:rPr>
            <w:rStyle w:val="a4"/>
            <w:color w:val="00518C"/>
            <w:sz w:val="20"/>
            <w:szCs w:val="20"/>
            <w:u w:val="none"/>
          </w:rPr>
          <w:t>https://t.me/tax_gov_ua</w:t>
        </w:r>
      </w:hyperlink>
    </w:p>
    <w:p w14:paraId="2C704F4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7802CA59"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0A2BDE37"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Подання ФОП Звіту про суми нарахованого доходу застрахованих осіб та суми нарахованого єдиного внеску і сплата єдиного внеску у разі припинення підприємницької діяльності</w:t>
      </w:r>
    </w:p>
    <w:p w14:paraId="4DCBC9A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Відповідно до п. 4 частини першої ст. 4 Закону України від 08 липня 2010 року № 2464-VI «Про збір та облік єдиного внеску на загальнообов’язкове державне соціальне страхування» зі змінами і доповненнями (далі – Закон № 2464) платниками єдиного внеску на загальнообов’язкове державне соціальне страхування (далі – єдиний внесок) є фізичні особи – підприємці, в тому числі ті, які обрали спрощену систему оподаткування.</w:t>
      </w:r>
    </w:p>
    <w:p w14:paraId="1E02DC1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Згідно з п. 2 </w:t>
      </w:r>
      <w:proofErr w:type="spellStart"/>
      <w:r w:rsidRPr="00760AD3">
        <w:rPr>
          <w:color w:val="333333"/>
          <w:sz w:val="20"/>
          <w:szCs w:val="20"/>
        </w:rPr>
        <w:t>розд</w:t>
      </w:r>
      <w:proofErr w:type="spellEnd"/>
      <w:r w:rsidRPr="00760AD3">
        <w:rPr>
          <w:color w:val="333333"/>
          <w:sz w:val="20"/>
          <w:szCs w:val="20"/>
        </w:rPr>
        <w:t>. ІІІ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(далі – Порядок № 435), фізичні особи – підприємці, у тому числі ті, які обрали спрощену систему оподаткування, формують та подають до контролюючих органів Звіт про суми нарахованого доходу застрахованих осіб та суми нарахованого єдиного внеску (далі – Звіт) самі за себе один раз на рік до 10 лютого року, що настає за звітним періодом.</w:t>
      </w:r>
    </w:p>
    <w:p w14:paraId="6EC307F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 разі державної реєстрації припинення підприємницької діяльності страхувальників, зазначених у п. 2 </w:t>
      </w:r>
      <w:proofErr w:type="spellStart"/>
      <w:r w:rsidRPr="00760AD3">
        <w:rPr>
          <w:color w:val="333333"/>
          <w:sz w:val="20"/>
          <w:szCs w:val="20"/>
        </w:rPr>
        <w:t>розд</w:t>
      </w:r>
      <w:proofErr w:type="spellEnd"/>
      <w:r w:rsidRPr="00760AD3">
        <w:rPr>
          <w:color w:val="333333"/>
          <w:sz w:val="20"/>
          <w:szCs w:val="20"/>
        </w:rPr>
        <w:t xml:space="preserve">. ІІІ Порядку № 435, такі особи зобов’язані подати самі за себе Звіт із зазначенням типу форми «ліквідаційна», де останнім звітним періодом є період з дня закінчення попереднього звітного періоду до дня державної реєстрації припинення підприємницької діяльності (п. 9 </w:t>
      </w:r>
      <w:proofErr w:type="spellStart"/>
      <w:r w:rsidRPr="00760AD3">
        <w:rPr>
          <w:color w:val="333333"/>
          <w:sz w:val="20"/>
          <w:szCs w:val="20"/>
        </w:rPr>
        <w:t>розд</w:t>
      </w:r>
      <w:proofErr w:type="spellEnd"/>
      <w:r w:rsidRPr="00760AD3">
        <w:rPr>
          <w:color w:val="333333"/>
          <w:sz w:val="20"/>
          <w:szCs w:val="20"/>
        </w:rPr>
        <w:t>. ІІІ Порядку № 435).</w:t>
      </w:r>
    </w:p>
    <w:p w14:paraId="4B15A13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Звіт із зазначенням типу форми «ліквідаційна» формують та подають до контролюючого органу страхувальники, зазначені у п. 2 </w:t>
      </w:r>
      <w:proofErr w:type="spellStart"/>
      <w:r w:rsidRPr="00760AD3">
        <w:rPr>
          <w:color w:val="333333"/>
          <w:sz w:val="20"/>
          <w:szCs w:val="20"/>
        </w:rPr>
        <w:t>розд</w:t>
      </w:r>
      <w:proofErr w:type="spellEnd"/>
      <w:r w:rsidRPr="00760AD3">
        <w:rPr>
          <w:color w:val="333333"/>
          <w:sz w:val="20"/>
          <w:szCs w:val="20"/>
        </w:rPr>
        <w:t xml:space="preserve">. ІІІ Порядку № 435, – протягом 30 календарних днів з дня проведення державної реєстрації припинення </w:t>
      </w:r>
      <w:r w:rsidRPr="00760AD3">
        <w:rPr>
          <w:color w:val="333333"/>
          <w:sz w:val="20"/>
          <w:szCs w:val="20"/>
        </w:rPr>
        <w:lastRenderedPageBreak/>
        <w:t xml:space="preserve">підприємницької діяльності або з дня подання заяви до контролюючого органу про зняття з обліку платника єдиного внеску (п. 11 </w:t>
      </w:r>
      <w:proofErr w:type="spellStart"/>
      <w:r w:rsidRPr="00760AD3">
        <w:rPr>
          <w:color w:val="333333"/>
          <w:sz w:val="20"/>
          <w:szCs w:val="20"/>
        </w:rPr>
        <w:t>розд</w:t>
      </w:r>
      <w:proofErr w:type="spellEnd"/>
      <w:r w:rsidRPr="00760AD3">
        <w:rPr>
          <w:color w:val="333333"/>
          <w:sz w:val="20"/>
          <w:szCs w:val="20"/>
        </w:rPr>
        <w:t>. ІІІ Порядку № 435).</w:t>
      </w:r>
    </w:p>
    <w:p w14:paraId="17D69905"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Підпунктом 8 п. 2 </w:t>
      </w:r>
      <w:proofErr w:type="spellStart"/>
      <w:r w:rsidRPr="00760AD3">
        <w:rPr>
          <w:color w:val="333333"/>
          <w:sz w:val="20"/>
          <w:szCs w:val="20"/>
        </w:rPr>
        <w:t>розд</w:t>
      </w:r>
      <w:proofErr w:type="spellEnd"/>
      <w:r w:rsidRPr="00760AD3">
        <w:rPr>
          <w:color w:val="333333"/>
          <w:sz w:val="20"/>
          <w:szCs w:val="20"/>
        </w:rPr>
        <w:t xml:space="preserve">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(у редакції наказу Міністерства фінансів України від 21.12.2020 № 790) (далі – Інструкція № 449) встановлено, що обчислення і строки сплати єдиного внеску платниками у разі зняття їх з обліку в податкових органах:</w:t>
      </w:r>
    </w:p>
    <w:p w14:paraId="1EB906B9"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платників, зазначених у п. 4 частини першої ст. 4 Закону № 2464 (крім осіб, які обрали спрощену систему оподаткування) частини першої ст. 4 Закону № 2464, останнім періодом, за який необхідно обчислити та сплатити єдиний внесок, буде період з дня закінчення попереднього звітного періоду до місяця, в якому здійснено державну реєстрацію припинення підприємницької діяльності включно.</w:t>
      </w:r>
    </w:p>
    <w:p w14:paraId="3B4399A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Єдиний внесок сплачується протягом 10 календарних днів, що настають за останнім днем відповідного граничного строку, передбаченого для подання звітності, що містить інформацію щодо сум нарахованого єдиного внеску за останній звітний період;</w:t>
      </w:r>
    </w:p>
    <w:p w14:paraId="2B69BF0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платників, які обрали спрощену систему оподаткування, зазначених у п. 4 частини першої с. 4 Закону № 2464, останнім періодом, за який необхідно обчислити та сплатити єдиний внесок, буде період з дня закінчення попереднього звітного періоду до місяця, в якому здійснено державну реєстрацію припинення підприємницької діяльності/або здійснено перехід на сплату інших податків і зборів включно.</w:t>
      </w:r>
    </w:p>
    <w:p w14:paraId="12D368C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Єдиний внесок сплачується протягом 10 календарних днів, що настають за останнім днем відповідного граничного строку, передбаченого для подання звітності, що містить інформацію щодо сум нарахованого єдиного внеску за останній звітний період.</w:t>
      </w:r>
    </w:p>
    <w:p w14:paraId="5368962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3" w:history="1">
        <w:r w:rsidRPr="00760AD3">
          <w:rPr>
            <w:rStyle w:val="a4"/>
            <w:color w:val="00518C"/>
            <w:sz w:val="20"/>
            <w:szCs w:val="20"/>
            <w:u w:val="none"/>
          </w:rPr>
          <w:t>https://t.me/tax_gov_ua</w:t>
        </w:r>
      </w:hyperlink>
    </w:p>
    <w:p w14:paraId="6E56396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38F015E7" w14:textId="77777777" w:rsidR="00757B0D" w:rsidRPr="00760AD3" w:rsidRDefault="00757B0D"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760AD3" w:rsidRDefault="00757B0D" w:rsidP="00760AD3">
      <w:pPr>
        <w:pStyle w:val="a3"/>
        <w:shd w:val="clear" w:color="auto" w:fill="FFFFFF"/>
        <w:spacing w:before="0" w:beforeAutospacing="0" w:after="0" w:afterAutospacing="0"/>
        <w:jc w:val="both"/>
        <w:rPr>
          <w:color w:val="333333"/>
          <w:sz w:val="20"/>
          <w:szCs w:val="20"/>
        </w:rPr>
      </w:pPr>
    </w:p>
    <w:p w14:paraId="654A8AF6"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Видача дубліката ліцензії на виробництво спирту, алкогольних напоїв у разі втрати або пошкодження раніше виданої ліцензії</w:t>
      </w:r>
    </w:p>
    <w:p w14:paraId="62E495DB" w14:textId="24674E4E"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Відповідно до ст. 3 Закону України від 19 грудня 1995 року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 у разі втрати або пошкодження ліцензії орган, який видав ліцензію, на підставі заяви суб’єкта господарювання (у тому числі іноземного суб’єкта господарювання, який діє через своє зареєстроване постійне представництво)протягом семи робочих днів видає суб’єкту господарювання (у тому числі іноземному суб’єкту господарювання, який діє через своє зареєстроване постійне представництво)дублікат ліцензії.</w:t>
      </w:r>
    </w:p>
    <w:p w14:paraId="7655D6E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Строк дії дубліката ліцензії не може перевищувати строку дії, зазначеного у втраченій або пошкодженій ліцензії.</w:t>
      </w:r>
    </w:p>
    <w:p w14:paraId="5621A49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4" w:history="1">
        <w:r w:rsidRPr="00760AD3">
          <w:rPr>
            <w:rStyle w:val="a4"/>
            <w:color w:val="00518C"/>
            <w:sz w:val="20"/>
            <w:szCs w:val="20"/>
            <w:u w:val="none"/>
          </w:rPr>
          <w:t>https://t.me/tax_gov_ua</w:t>
        </w:r>
      </w:hyperlink>
    </w:p>
    <w:p w14:paraId="63B53FC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1BFDA413" w14:textId="77777777" w:rsidR="00A72476" w:rsidRPr="00760AD3" w:rsidRDefault="00A72476"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760AD3" w:rsidRDefault="00A72476" w:rsidP="00760AD3">
      <w:pPr>
        <w:pStyle w:val="a3"/>
        <w:shd w:val="clear" w:color="auto" w:fill="FFFFFF"/>
        <w:spacing w:before="0" w:beforeAutospacing="0" w:after="0" w:afterAutospacing="0"/>
        <w:jc w:val="both"/>
        <w:rPr>
          <w:color w:val="333333"/>
          <w:sz w:val="20"/>
          <w:szCs w:val="20"/>
        </w:rPr>
      </w:pPr>
    </w:p>
    <w:p w14:paraId="282ED227"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З 1 березня зареєструвати податкові накладні можна лише за новими формами</w:t>
      </w:r>
    </w:p>
    <w:p w14:paraId="00D4A423" w14:textId="1859D637" w:rsidR="00760AD3" w:rsidRPr="00760AD3" w:rsidRDefault="009E1F0A" w:rsidP="00760AD3">
      <w:pPr>
        <w:pStyle w:val="a3"/>
        <w:shd w:val="clear" w:color="auto" w:fill="FFFFFF"/>
        <w:spacing w:before="0" w:beforeAutospacing="0" w:after="0" w:afterAutospacing="0"/>
        <w:jc w:val="both"/>
        <w:rPr>
          <w:color w:val="333333"/>
          <w:sz w:val="20"/>
          <w:szCs w:val="20"/>
        </w:rPr>
      </w:pPr>
      <w:r w:rsidRPr="009E1F0A">
        <w:rPr>
          <w:color w:val="333333"/>
          <w:sz w:val="20"/>
          <w:szCs w:val="20"/>
        </w:rPr>
        <w:t>П</w:t>
      </w:r>
      <w:r w:rsidR="00760AD3" w:rsidRPr="00760AD3">
        <w:rPr>
          <w:color w:val="333333"/>
          <w:sz w:val="20"/>
          <w:szCs w:val="20"/>
        </w:rPr>
        <w:t>овідомляє</w:t>
      </w:r>
      <w:r w:rsidRPr="009E1F0A">
        <w:rPr>
          <w:color w:val="333333"/>
          <w:sz w:val="20"/>
          <w:szCs w:val="20"/>
        </w:rPr>
        <w:t>мо</w:t>
      </w:r>
      <w:r w:rsidR="00760AD3" w:rsidRPr="00760AD3">
        <w:rPr>
          <w:color w:val="333333"/>
          <w:sz w:val="20"/>
          <w:szCs w:val="20"/>
        </w:rPr>
        <w:t xml:space="preserve">, платникам ПДВ треба звернути увагу, що з 1 березня 2021 року </w:t>
      </w:r>
      <w:proofErr w:type="spellStart"/>
      <w:r w:rsidR="00760AD3" w:rsidRPr="00760AD3">
        <w:rPr>
          <w:color w:val="333333"/>
          <w:sz w:val="20"/>
          <w:szCs w:val="20"/>
        </w:rPr>
        <w:t>року</w:t>
      </w:r>
      <w:proofErr w:type="spellEnd"/>
      <w:r w:rsidR="00760AD3" w:rsidRPr="00760AD3">
        <w:rPr>
          <w:color w:val="333333"/>
          <w:sz w:val="20"/>
          <w:szCs w:val="20"/>
        </w:rPr>
        <w:t> діє наказ Мінфіну від 02.12.2020 р. № 734, яким затверджено у новій редакції форми податкової накладної  та декларації з ПДВ.  </w:t>
      </w:r>
    </w:p>
    <w:p w14:paraId="78A9943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 01.03.2021 року в Єдиному реєстрі податкових накладних (далі – ЄРПН) можна зареєструвати виключно податкові накладні (далі – ПН) та розрахунків коригування (далі – РК)до них, складені за новими формами.</w:t>
      </w:r>
    </w:p>
    <w:p w14:paraId="1CA75F4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Якщо починаючи з 01.03.2021 року виникнуть підстави для складання РК кількісних та вартісних показників до ПН, складеної за формою, чинною до 01.03.2021 року, та зареєстрованої в ЄРПН до вказаної дати, то такий РК необхідно скласти за новою формою. Водночас у рядку «код» такого РК проставляють код ознаки «1», «2», «3», або «4» залежно від ознаки джерела податкового номера відповідно до реєстру, якому належить податковий номер особи (постачальника/отримувача).</w:t>
      </w:r>
    </w:p>
    <w:p w14:paraId="5BFF7B8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Також із 01.03.2021 року кількість найменувань поставлених товарів/послуг, які можуть бути зазначені в одній ПН не повинна перевищувати 99999 позицій.</w:t>
      </w:r>
    </w:p>
    <w:p w14:paraId="7332446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5" w:history="1">
        <w:r w:rsidRPr="00760AD3">
          <w:rPr>
            <w:rStyle w:val="a4"/>
            <w:color w:val="00518C"/>
            <w:sz w:val="20"/>
            <w:szCs w:val="20"/>
            <w:u w:val="none"/>
          </w:rPr>
          <w:t>https://t.me/tax_gov_ua</w:t>
        </w:r>
      </w:hyperlink>
    </w:p>
    <w:p w14:paraId="6A7802C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3581E6B9" w14:textId="77777777" w:rsidR="00A72476" w:rsidRPr="00760AD3" w:rsidRDefault="00A72476" w:rsidP="00760AD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760AD3" w:rsidRDefault="00A72476" w:rsidP="00760AD3">
      <w:pPr>
        <w:pStyle w:val="a3"/>
        <w:shd w:val="clear" w:color="auto" w:fill="FFFFFF"/>
        <w:spacing w:before="0" w:beforeAutospacing="0" w:after="0" w:afterAutospacing="0"/>
        <w:jc w:val="both"/>
        <w:rPr>
          <w:color w:val="333333"/>
          <w:sz w:val="20"/>
          <w:szCs w:val="20"/>
        </w:rPr>
      </w:pPr>
    </w:p>
    <w:p w14:paraId="01032A60" w14:textId="77777777" w:rsidR="00760AD3" w:rsidRPr="009E1F0A" w:rsidRDefault="00760AD3" w:rsidP="00760AD3">
      <w:pPr>
        <w:pStyle w:val="1"/>
        <w:shd w:val="clear" w:color="auto" w:fill="FFFFFF"/>
        <w:spacing w:before="0" w:beforeAutospacing="0" w:after="0" w:afterAutospacing="0"/>
        <w:rPr>
          <w:color w:val="333333"/>
          <w:sz w:val="20"/>
          <w:szCs w:val="20"/>
        </w:rPr>
      </w:pPr>
      <w:bookmarkStart w:id="4" w:name="_Hlk62131347"/>
      <w:r w:rsidRPr="009E1F0A">
        <w:rPr>
          <w:color w:val="333333"/>
          <w:sz w:val="20"/>
          <w:szCs w:val="20"/>
        </w:rPr>
        <w:t>На Дніпропетровщині у січні сплачено майнових податків на суму понад 401 млн гривень</w:t>
      </w:r>
    </w:p>
    <w:p w14:paraId="6EC1FCB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Сплата у січні 2021 року майнових податків принесла місцевим скарбницям 401,3 млн гривень.</w:t>
      </w:r>
    </w:p>
    <w:p w14:paraId="2309DA1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Найбільша сума надходжень - платежі за землекористування. Так, за перший місяць землевласники та орендарі перерахували до бюджету 321,8 млн грн, що на 71,6 млн грн більше в порівнянні з аналогічним періодом минулого року. Більшу частину забезпечили юридичні особи – 307,2 млн гривень. Решту сплатили фізичні особи – 14,6 млн гривень.</w:t>
      </w:r>
    </w:p>
    <w:p w14:paraId="4BFF9E4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 другому місці за обсягом надходжень – податок на нерухоме майно, відмінне від земельної ділянки. У цьому році власники нерухомості перерахували 77,8 млн грн, що більше на 14,3 млн грн, ніж у січні минулого року. Традиційно більшу суму сплатили юридичні особи – 74,5 млн гривень. В свою чергу, фізичні особи сплатили 3,3 млн гривень.</w:t>
      </w:r>
    </w:p>
    <w:p w14:paraId="2869184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Власники елітних автомобілів перерахували до бюджету 1,7 млн грн транспортного податку, з яких 1,4 млн грн сплатили юридичні особи, решту – 0,3 млн грн  – фізичні особи.</w:t>
      </w:r>
    </w:p>
    <w:p w14:paraId="62D49AD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«Майнові податки – суттєве джерело наповнення місцевого бюджету. Так як податок на майно, який складається з податку на нерухоме майно, відмінне від земельної ділянки, транспортного податку та плати за землю, є бюджетоутворюючим у доходах місцевого бюджету, то забезпечення повноти та своєчасності сплати усіх майнових податків - надзвичайно важливо», - зазначила в.о. начальника Головного управління ДПС у Дніпропетровській області Ольга Мазур.</w:t>
      </w:r>
    </w:p>
    <w:p w14:paraId="245587F1" w14:textId="5347ED50" w:rsidR="008F710D" w:rsidRPr="00760AD3" w:rsidRDefault="008F710D"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760AD3" w:rsidRDefault="00247727"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24EE94AB"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 xml:space="preserve">Олексій Любченко та представники </w:t>
      </w:r>
      <w:proofErr w:type="spellStart"/>
      <w:r w:rsidRPr="009E1F0A">
        <w:rPr>
          <w:color w:val="333333"/>
          <w:sz w:val="20"/>
          <w:szCs w:val="20"/>
        </w:rPr>
        <w:t>проєкту</w:t>
      </w:r>
      <w:proofErr w:type="spellEnd"/>
      <w:r w:rsidRPr="009E1F0A">
        <w:rPr>
          <w:color w:val="333333"/>
          <w:sz w:val="20"/>
          <w:szCs w:val="20"/>
        </w:rPr>
        <w:t xml:space="preserve"> METS визначили напрями співпраці у 2021 році</w:t>
      </w:r>
    </w:p>
    <w:p w14:paraId="3700B9D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Голова ДПС Олексій Любченко провів друге засідання Керівного комітету </w:t>
      </w:r>
      <w:proofErr w:type="spellStart"/>
      <w:r w:rsidRPr="00760AD3">
        <w:rPr>
          <w:color w:val="333333"/>
          <w:sz w:val="20"/>
          <w:szCs w:val="20"/>
        </w:rPr>
        <w:t>проєкту</w:t>
      </w:r>
      <w:proofErr w:type="spellEnd"/>
      <w:r w:rsidRPr="00760AD3">
        <w:rPr>
          <w:color w:val="333333"/>
          <w:sz w:val="20"/>
          <w:szCs w:val="20"/>
        </w:rPr>
        <w:t xml:space="preserve"> METS «Україна – Швеція: Партнерство заради сучасної та ефективної податкової служби».</w:t>
      </w:r>
    </w:p>
    <w:p w14:paraId="31E746C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Участь у зустрічі також взяли заступники Голови ДПС Михайло </w:t>
      </w:r>
      <w:proofErr w:type="spellStart"/>
      <w:r w:rsidRPr="00760AD3">
        <w:rPr>
          <w:color w:val="333333"/>
          <w:sz w:val="20"/>
          <w:szCs w:val="20"/>
        </w:rPr>
        <w:t>Тітарчук</w:t>
      </w:r>
      <w:proofErr w:type="spellEnd"/>
      <w:r w:rsidRPr="00760AD3">
        <w:rPr>
          <w:color w:val="333333"/>
          <w:sz w:val="20"/>
          <w:szCs w:val="20"/>
        </w:rPr>
        <w:t xml:space="preserve"> та Наталія </w:t>
      </w:r>
      <w:proofErr w:type="spellStart"/>
      <w:r w:rsidRPr="00760AD3">
        <w:rPr>
          <w:color w:val="333333"/>
          <w:sz w:val="20"/>
          <w:szCs w:val="20"/>
        </w:rPr>
        <w:t>Калєніченко</w:t>
      </w:r>
      <w:proofErr w:type="spellEnd"/>
      <w:r w:rsidRPr="00760AD3">
        <w:rPr>
          <w:color w:val="333333"/>
          <w:sz w:val="20"/>
          <w:szCs w:val="20"/>
        </w:rPr>
        <w:t xml:space="preserve">, заступник Голови Податкової агенції Швеції Фредрік </w:t>
      </w:r>
      <w:proofErr w:type="spellStart"/>
      <w:r w:rsidRPr="00760AD3">
        <w:rPr>
          <w:color w:val="333333"/>
          <w:sz w:val="20"/>
          <w:szCs w:val="20"/>
        </w:rPr>
        <w:t>Розенгрен</w:t>
      </w:r>
      <w:proofErr w:type="spellEnd"/>
      <w:r w:rsidRPr="00760AD3">
        <w:rPr>
          <w:color w:val="333333"/>
          <w:sz w:val="20"/>
          <w:szCs w:val="20"/>
        </w:rPr>
        <w:t xml:space="preserve">, менеджер проекту METS </w:t>
      </w:r>
      <w:proofErr w:type="spellStart"/>
      <w:r w:rsidRPr="00760AD3">
        <w:rPr>
          <w:color w:val="333333"/>
          <w:sz w:val="20"/>
          <w:szCs w:val="20"/>
        </w:rPr>
        <w:t>Енн</w:t>
      </w:r>
      <w:proofErr w:type="spellEnd"/>
      <w:r w:rsidRPr="00760AD3">
        <w:rPr>
          <w:color w:val="333333"/>
          <w:sz w:val="20"/>
          <w:szCs w:val="20"/>
        </w:rPr>
        <w:t xml:space="preserve"> </w:t>
      </w:r>
      <w:proofErr w:type="spellStart"/>
      <w:r w:rsidRPr="00760AD3">
        <w:rPr>
          <w:color w:val="333333"/>
          <w:sz w:val="20"/>
          <w:szCs w:val="20"/>
        </w:rPr>
        <w:t>Андреассон</w:t>
      </w:r>
      <w:proofErr w:type="spellEnd"/>
      <w:r w:rsidRPr="00760AD3">
        <w:rPr>
          <w:color w:val="333333"/>
          <w:sz w:val="20"/>
          <w:szCs w:val="20"/>
        </w:rPr>
        <w:t xml:space="preserve">, довгостроковий експерт </w:t>
      </w:r>
      <w:proofErr w:type="spellStart"/>
      <w:r w:rsidRPr="00760AD3">
        <w:rPr>
          <w:color w:val="333333"/>
          <w:sz w:val="20"/>
          <w:szCs w:val="20"/>
        </w:rPr>
        <w:t>проєкту</w:t>
      </w:r>
      <w:proofErr w:type="spellEnd"/>
      <w:r w:rsidRPr="00760AD3">
        <w:rPr>
          <w:color w:val="333333"/>
          <w:sz w:val="20"/>
          <w:szCs w:val="20"/>
        </w:rPr>
        <w:t xml:space="preserve"> METS </w:t>
      </w:r>
      <w:proofErr w:type="spellStart"/>
      <w:r w:rsidRPr="00760AD3">
        <w:rPr>
          <w:color w:val="333333"/>
          <w:sz w:val="20"/>
          <w:szCs w:val="20"/>
        </w:rPr>
        <w:t>Арне</w:t>
      </w:r>
      <w:proofErr w:type="spellEnd"/>
      <w:r w:rsidRPr="00760AD3">
        <w:rPr>
          <w:color w:val="333333"/>
          <w:sz w:val="20"/>
          <w:szCs w:val="20"/>
        </w:rPr>
        <w:t xml:space="preserve"> </w:t>
      </w:r>
      <w:proofErr w:type="spellStart"/>
      <w:r w:rsidRPr="00760AD3">
        <w:rPr>
          <w:color w:val="333333"/>
          <w:sz w:val="20"/>
          <w:szCs w:val="20"/>
        </w:rPr>
        <w:t>Якобссон</w:t>
      </w:r>
      <w:proofErr w:type="spellEnd"/>
      <w:r w:rsidRPr="00760AD3">
        <w:rPr>
          <w:color w:val="333333"/>
          <w:sz w:val="20"/>
          <w:szCs w:val="20"/>
        </w:rPr>
        <w:t xml:space="preserve"> та координатор національних програм Посольства Швеції в Україні Ганна Царенко.</w:t>
      </w:r>
    </w:p>
    <w:p w14:paraId="10920A1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«Швеція – країна, яка має одну з найпрозоріших та найефективніших податкових систем в Європі, найвищий рівень податкового </w:t>
      </w:r>
      <w:proofErr w:type="spellStart"/>
      <w:r w:rsidRPr="00760AD3">
        <w:rPr>
          <w:color w:val="333333"/>
          <w:sz w:val="20"/>
          <w:szCs w:val="20"/>
        </w:rPr>
        <w:t>комплаєнсу</w:t>
      </w:r>
      <w:proofErr w:type="spellEnd"/>
      <w:r w:rsidRPr="00760AD3">
        <w:rPr>
          <w:color w:val="333333"/>
          <w:sz w:val="20"/>
          <w:szCs w:val="20"/>
        </w:rPr>
        <w:t xml:space="preserve"> та довіри суспільства до податкового органу. Ось чому кращі практики Податкової агенції Швеції мають велике значення для ДПС», – наголосив Олексій Любченко.</w:t>
      </w:r>
    </w:p>
    <w:p w14:paraId="4D99119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Він також висловив впевненість, що реалізація проекту METS може надати поштовх дуже важливим змінам всередині ДПС. Основна мета проекту – покращити спроможність податкової адміністрації та сприяти перетворенню ДПС на більш сучасну, надійну, ефективну та </w:t>
      </w:r>
      <w:proofErr w:type="spellStart"/>
      <w:r w:rsidRPr="00760AD3">
        <w:rPr>
          <w:color w:val="333333"/>
          <w:sz w:val="20"/>
          <w:szCs w:val="20"/>
        </w:rPr>
        <w:t>сервісоорієнтовану</w:t>
      </w:r>
      <w:proofErr w:type="spellEnd"/>
      <w:r w:rsidRPr="00760AD3">
        <w:rPr>
          <w:color w:val="333333"/>
          <w:sz w:val="20"/>
          <w:szCs w:val="20"/>
        </w:rPr>
        <w:t xml:space="preserve"> службу. Це повністю відповідає стратегічним цілям, які визначено податковою службою.</w:t>
      </w:r>
    </w:p>
    <w:p w14:paraId="0445429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Учасники зустрічі обговорили основні напрями співпраці за </w:t>
      </w:r>
      <w:proofErr w:type="spellStart"/>
      <w:r w:rsidRPr="00760AD3">
        <w:rPr>
          <w:color w:val="333333"/>
          <w:sz w:val="20"/>
          <w:szCs w:val="20"/>
        </w:rPr>
        <w:t>проєктом</w:t>
      </w:r>
      <w:proofErr w:type="spellEnd"/>
      <w:r w:rsidRPr="00760AD3">
        <w:rPr>
          <w:color w:val="333333"/>
          <w:sz w:val="20"/>
          <w:szCs w:val="20"/>
        </w:rPr>
        <w:t xml:space="preserve"> та затвердили план роботи на 2021 рік.</w:t>
      </w:r>
    </w:p>
    <w:p w14:paraId="7017BE0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Під час зустрічі швецькі колеги відзначили великий прогрес у діяльності Державної податкової служби України.</w:t>
      </w:r>
    </w:p>
    <w:p w14:paraId="59E19DA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proofErr w:type="spellStart"/>
      <w:r w:rsidRPr="00760AD3">
        <w:rPr>
          <w:color w:val="333333"/>
          <w:sz w:val="20"/>
          <w:szCs w:val="20"/>
        </w:rPr>
        <w:t>Зокрема,заступник</w:t>
      </w:r>
      <w:proofErr w:type="spellEnd"/>
      <w:r w:rsidRPr="00760AD3">
        <w:rPr>
          <w:color w:val="333333"/>
          <w:sz w:val="20"/>
          <w:szCs w:val="20"/>
        </w:rPr>
        <w:t xml:space="preserve"> Голови Податкової агенції Швеції Фредрік </w:t>
      </w:r>
      <w:proofErr w:type="spellStart"/>
      <w:r w:rsidRPr="00760AD3">
        <w:rPr>
          <w:color w:val="333333"/>
          <w:sz w:val="20"/>
          <w:szCs w:val="20"/>
        </w:rPr>
        <w:t>Розенгрен</w:t>
      </w:r>
      <w:proofErr w:type="spellEnd"/>
      <w:r w:rsidRPr="00760AD3">
        <w:rPr>
          <w:color w:val="333333"/>
          <w:sz w:val="20"/>
          <w:szCs w:val="20"/>
        </w:rPr>
        <w:t xml:space="preserve"> зазначив, що був вражений досягненнями  українських податківців, які в складні часи, викликані пандемією </w:t>
      </w:r>
      <w:proofErr w:type="spellStart"/>
      <w:r w:rsidRPr="00760AD3">
        <w:rPr>
          <w:color w:val="333333"/>
          <w:sz w:val="20"/>
          <w:szCs w:val="20"/>
        </w:rPr>
        <w:t>коронавірусу</w:t>
      </w:r>
      <w:proofErr w:type="spellEnd"/>
      <w:r w:rsidRPr="00760AD3">
        <w:rPr>
          <w:color w:val="333333"/>
          <w:sz w:val="20"/>
          <w:szCs w:val="20"/>
        </w:rPr>
        <w:t>, ефективно виконують свої обов’язки та запроваджують нові сервіси для платників податків. За його словами, швецькі податківці не лише матимуть  змогу поділитися своїми здобутками, але й перейняти досвід українських колег у багатьох сферах.</w:t>
      </w:r>
    </w:p>
    <w:p w14:paraId="3F692532" w14:textId="77777777" w:rsidR="00760AD3" w:rsidRPr="002E6144" w:rsidRDefault="00760AD3" w:rsidP="00760AD3">
      <w:pPr>
        <w:pStyle w:val="a3"/>
        <w:shd w:val="clear" w:color="auto" w:fill="FFFFFF"/>
        <w:spacing w:before="0" w:beforeAutospacing="0" w:after="0" w:afterAutospacing="0"/>
        <w:jc w:val="both"/>
        <w:rPr>
          <w:b/>
          <w:bCs/>
          <w:color w:val="333333"/>
          <w:sz w:val="20"/>
          <w:szCs w:val="20"/>
        </w:rPr>
      </w:pPr>
      <w:r w:rsidRPr="002E6144">
        <w:rPr>
          <w:rStyle w:val="a6"/>
          <w:b w:val="0"/>
          <w:bCs w:val="0"/>
          <w:color w:val="333333"/>
          <w:sz w:val="20"/>
          <w:szCs w:val="20"/>
        </w:rPr>
        <w:t>Спілкуйся з Податковою службою дистанційно за допомогою сервісу «</w:t>
      </w:r>
      <w:proofErr w:type="spellStart"/>
      <w:r w:rsidRPr="002E6144">
        <w:rPr>
          <w:rStyle w:val="a6"/>
          <w:b w:val="0"/>
          <w:bCs w:val="0"/>
          <w:color w:val="333333"/>
          <w:sz w:val="20"/>
          <w:szCs w:val="20"/>
        </w:rPr>
        <w:fldChar w:fldCharType="begin"/>
      </w:r>
      <w:r w:rsidRPr="002E6144">
        <w:rPr>
          <w:rStyle w:val="a6"/>
          <w:b w:val="0"/>
          <w:bCs w:val="0"/>
          <w:color w:val="333333"/>
          <w:sz w:val="20"/>
          <w:szCs w:val="20"/>
        </w:rPr>
        <w:instrText xml:space="preserve"> HYPERLINK "https://t.me/infoTAXbot" \t "_blank" </w:instrText>
      </w:r>
      <w:r w:rsidRPr="002E6144">
        <w:rPr>
          <w:rStyle w:val="a6"/>
          <w:b w:val="0"/>
          <w:bCs w:val="0"/>
          <w:color w:val="333333"/>
          <w:sz w:val="20"/>
          <w:szCs w:val="20"/>
        </w:rPr>
        <w:fldChar w:fldCharType="separate"/>
      </w:r>
      <w:r w:rsidRPr="002E6144">
        <w:rPr>
          <w:rStyle w:val="a4"/>
          <w:b/>
          <w:bCs/>
          <w:color w:val="00518C"/>
          <w:sz w:val="20"/>
          <w:szCs w:val="20"/>
          <w:u w:val="none"/>
        </w:rPr>
        <w:t>InfoTAX</w:t>
      </w:r>
      <w:proofErr w:type="spellEnd"/>
      <w:r w:rsidRPr="002E6144">
        <w:rPr>
          <w:rStyle w:val="a6"/>
          <w:b w:val="0"/>
          <w:bCs w:val="0"/>
          <w:color w:val="333333"/>
          <w:sz w:val="20"/>
          <w:szCs w:val="20"/>
        </w:rPr>
        <w:fldChar w:fldCharType="end"/>
      </w:r>
      <w:r w:rsidRPr="002E6144">
        <w:rPr>
          <w:rStyle w:val="a6"/>
          <w:b w:val="0"/>
          <w:bCs w:val="0"/>
          <w:color w:val="333333"/>
          <w:sz w:val="20"/>
          <w:szCs w:val="20"/>
        </w:rPr>
        <w:t>»</w:t>
      </w:r>
    </w:p>
    <w:p w14:paraId="54ADE0E7" w14:textId="77777777"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760AD3" w:rsidRDefault="00247727"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347A1D34"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До уваги платників акцизного податку!</w:t>
      </w:r>
    </w:p>
    <w:p w14:paraId="000253D8" w14:textId="497BB201"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ДПС України на офіційному </w:t>
      </w:r>
      <w:proofErr w:type="spellStart"/>
      <w:r w:rsidRPr="00760AD3">
        <w:rPr>
          <w:color w:val="333333"/>
          <w:sz w:val="20"/>
          <w:szCs w:val="20"/>
        </w:rPr>
        <w:t>вебпорталі</w:t>
      </w:r>
      <w:proofErr w:type="spellEnd"/>
      <w:r w:rsidRPr="00760AD3">
        <w:rPr>
          <w:color w:val="333333"/>
          <w:sz w:val="20"/>
          <w:szCs w:val="20"/>
        </w:rPr>
        <w:t xml:space="preserve"> за посиланням  </w:t>
      </w:r>
      <w:hyperlink r:id="rId26" w:history="1">
        <w:r w:rsidRPr="00760AD3">
          <w:rPr>
            <w:rStyle w:val="a4"/>
            <w:color w:val="00518C"/>
            <w:sz w:val="20"/>
            <w:szCs w:val="20"/>
            <w:u w:val="none"/>
          </w:rPr>
          <w:t>https://tax.gov.ua/nove-pro-podatki--</w:t>
        </w:r>
        <w:proofErr w:type="spellStart"/>
        <w:r w:rsidRPr="00760AD3">
          <w:rPr>
            <w:rStyle w:val="a4"/>
            <w:color w:val="00518C"/>
            <w:sz w:val="20"/>
            <w:szCs w:val="20"/>
            <w:u w:val="none"/>
          </w:rPr>
          <w:t>novini</w:t>
        </w:r>
        <w:proofErr w:type="spellEnd"/>
        <w:r w:rsidRPr="00760AD3">
          <w:rPr>
            <w:rStyle w:val="a4"/>
            <w:color w:val="00518C"/>
            <w:sz w:val="20"/>
            <w:szCs w:val="20"/>
            <w:u w:val="none"/>
          </w:rPr>
          <w:t>-/454779.html</w:t>
        </w:r>
      </w:hyperlink>
      <w:r w:rsidRPr="00760AD3">
        <w:rPr>
          <w:color w:val="333333"/>
          <w:sz w:val="20"/>
          <w:szCs w:val="20"/>
        </w:rPr>
        <w:t> повідомляє наступне.</w:t>
      </w:r>
    </w:p>
    <w:p w14:paraId="74572C6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Щодо приймання нових форм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затверджених наказом Міністерства фінансів України від 27 листопада2020 року № 729.</w:t>
      </w:r>
    </w:p>
    <w:p w14:paraId="4F50632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Державна податкова служба України інформує, що з 01 березня 2021 року розпочинається приймання та реєстрація документів, форми яких затверджені наказом Міністерства фінансів України від 27.11.2020 № 729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Наказ № 729), зареєстрований в Міністерстві юстиції України 14 грудня 2020 року за № 1241/35524, а саме</w:t>
      </w:r>
    </w:p>
    <w:p w14:paraId="59F9E70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акцизна накладна форми «П» – J (F) 1203202;</w:t>
      </w:r>
    </w:p>
    <w:p w14:paraId="631FDE8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розрахунок коригування акцизної накладної форми «П» – J (F) 1203302;</w:t>
      </w:r>
    </w:p>
    <w:p w14:paraId="58A9316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заявка на поповнення (коригування) залишку пального – J (F) 0210903;</w:t>
      </w:r>
    </w:p>
    <w:p w14:paraId="6DD9B52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акцизна накладна форми «С» – J (F) 1203402;</w:t>
      </w:r>
    </w:p>
    <w:p w14:paraId="54088159"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розрахунок коригування акцизної накладної форми «С» – J (F) 1203502;</w:t>
      </w:r>
    </w:p>
    <w:p w14:paraId="655712D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заявка на поповнення (коригування) залишку спирту етилового – J (F) 0209902.</w:t>
      </w:r>
    </w:p>
    <w:p w14:paraId="587B98D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Крім того, платники акцизного податку з реалізації пального або спирту етилового матимуть змогу реєструвати другий примірник акцизної накладної за формою F/J1203201, J/F1203401 та розрахунку коригування до акцизної накладної – J/F1203301, J/F1203501, по яким в ЄРАН до 28.02.2021 (включно) зареєстровано перший примірник акцизної накладної або розрахунку коригування. Реєстрація в ЄРАН другого примірника документів за формами F/J1203201, J/F1203401, J/F1203301, J/F1203501 здійснюється тільки до 31.03.2021 (включно).</w:t>
      </w:r>
    </w:p>
    <w:p w14:paraId="18A2D01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Платники акцизного податку – розпорядники акцизних складів, які є місцем роздрібної торгівлі, повинні скласти та подати акцизну накладну на облікову різницю (тобто на відхилення між обсягами залишків пального в СЕА РПСЕ та фактичними залишками пального,  які виникли внаслідок врахування в СЕА РПСЕ літрів пального, відпущених через </w:t>
      </w:r>
      <w:proofErr w:type="spellStart"/>
      <w:r w:rsidRPr="00760AD3">
        <w:rPr>
          <w:color w:val="333333"/>
          <w:sz w:val="20"/>
          <w:szCs w:val="20"/>
        </w:rPr>
        <w:t>паливороздавальні</w:t>
      </w:r>
      <w:proofErr w:type="spellEnd"/>
      <w:r w:rsidRPr="00760AD3">
        <w:rPr>
          <w:color w:val="333333"/>
          <w:sz w:val="20"/>
          <w:szCs w:val="20"/>
        </w:rPr>
        <w:t xml:space="preserve"> колонки на такому акцизному складі, як літрів, що вважаються приведеними до температури 15° C без врахування впливу змін фактичної температури повітря, яка була за такого відпуску).</w:t>
      </w:r>
    </w:p>
    <w:p w14:paraId="3916ACD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Акцизна накладна на облікову різницю складається за кожний рік окремо (починаючи з 2016 року) на підставі бухгалтерської довідки. За 2016 – 2020 роки акцизна накладна може бути подана до 15.03.2021 (включно).</w:t>
      </w:r>
    </w:p>
    <w:p w14:paraId="35F2B3A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 акцизній накладній на облікову різницю у відповідних полях зазначається:</w:t>
      </w:r>
    </w:p>
    <w:p w14:paraId="3AE353A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код операції для складання в одному примірнику – «9»;</w:t>
      </w:r>
    </w:p>
    <w:p w14:paraId="3E0C1D4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умова оподаткування» –«0»;</w:t>
      </w:r>
    </w:p>
    <w:p w14:paraId="71CC2C2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напрям використання –«4»;</w:t>
      </w:r>
    </w:p>
    <w:p w14:paraId="40C765B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дата складання – з 15.01.2021 до 31.01.2021.</w:t>
      </w:r>
    </w:p>
    <w:p w14:paraId="3C96975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табличній частині акцизної накладної:</w:t>
      </w:r>
    </w:p>
    <w:p w14:paraId="7839C23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графі 2 (Опис товару згідно з УКТЗЕД) перед описом зазначається рік «РРРР», за який подається така акцизна накладна;</w:t>
      </w:r>
    </w:p>
    <w:p w14:paraId="5ADCCCB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графа 3 (обсяг реалізованого пального у кілограмах) має нульове значення;</w:t>
      </w:r>
    </w:p>
    <w:p w14:paraId="63A6516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 графі 4 зазначається перевищення обсягу залишків пального у літрах, приведених до температури 15° C, що обліковуються у платника в СЕА РПСЕ, понад обсяги залишків пального у літрах, приведених до температури 15° C, в бухгалтерському обліку такого платника.</w:t>
      </w:r>
    </w:p>
    <w:p w14:paraId="7E8D12A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Зазначений у графі 4 обсяг пального за кожним кодом УКТ ЗЕД пального (або умовним кодом), що за даними СЕА РПСЕ обліковується на акцизному складі, який є місцем роздрібної торгівлі пальним, на яке отримано ліцензію на право </w:t>
      </w:r>
      <w:r w:rsidRPr="00760AD3">
        <w:rPr>
          <w:color w:val="333333"/>
          <w:sz w:val="20"/>
          <w:szCs w:val="20"/>
        </w:rPr>
        <w:lastRenderedPageBreak/>
        <w:t>роздрібної торгівлі пальним, не може перевищувати облікову різницю, визначену згідно з пунктом 47 Порядку електронного адміністрування реалізації пального та спирту етилового, затвердженого постановою КМУ від 24 квітня 2019 року № 408.</w:t>
      </w:r>
    </w:p>
    <w:p w14:paraId="12F14796" w14:textId="77777777"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760AD3" w:rsidRDefault="00247727"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2835D36F"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Знижено ставку податку на додану вартість з операцій з постачання окремих видів сільськогосподарської продукції</w:t>
      </w:r>
    </w:p>
    <w:p w14:paraId="0E3596B9" w14:textId="539F7B43" w:rsidR="00760AD3" w:rsidRPr="00760AD3" w:rsidRDefault="009E1F0A" w:rsidP="00760AD3">
      <w:pPr>
        <w:pStyle w:val="a3"/>
        <w:shd w:val="clear" w:color="auto" w:fill="FFFFFF"/>
        <w:spacing w:before="0" w:beforeAutospacing="0" w:after="0" w:afterAutospacing="0"/>
        <w:jc w:val="both"/>
        <w:rPr>
          <w:color w:val="333333"/>
          <w:sz w:val="20"/>
          <w:szCs w:val="20"/>
        </w:rPr>
      </w:pPr>
      <w:r w:rsidRPr="009E1F0A">
        <w:rPr>
          <w:color w:val="333333"/>
          <w:sz w:val="20"/>
          <w:szCs w:val="20"/>
        </w:rPr>
        <w:t>Нагаду</w:t>
      </w:r>
      <w:r>
        <w:rPr>
          <w:color w:val="333333"/>
          <w:sz w:val="20"/>
          <w:szCs w:val="20"/>
        </w:rPr>
        <w:t>є</w:t>
      </w:r>
      <w:r w:rsidRPr="009E1F0A">
        <w:rPr>
          <w:color w:val="333333"/>
          <w:sz w:val="20"/>
          <w:szCs w:val="20"/>
        </w:rPr>
        <w:t>мо</w:t>
      </w:r>
      <w:r w:rsidR="00760AD3" w:rsidRPr="00760AD3">
        <w:rPr>
          <w:color w:val="333333"/>
          <w:sz w:val="20"/>
          <w:szCs w:val="20"/>
        </w:rPr>
        <w:t>, що 25 лютого 2021 року набрав чинності Закон України від 17 грудня 2020 року № 1115-ІХ «Про внесення змін до Податкового кодексу України щодо ставки податку на додану вартість з операцій з постачання окремих видів сільськогосподарської продукції» (далі – Закон № 1115), яким вносяться зміни до Податкового кодексу України від 02 грудня 2010 року № 2755-VІ із змінами і доповненнями (далі – ПКУ).</w:t>
      </w:r>
    </w:p>
    <w:p w14:paraId="38E3E64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Зокрема, знижено ставку ПДВ з 20 </w:t>
      </w:r>
      <w:proofErr w:type="spellStart"/>
      <w:r w:rsidRPr="00760AD3">
        <w:rPr>
          <w:color w:val="333333"/>
          <w:sz w:val="20"/>
          <w:szCs w:val="20"/>
        </w:rPr>
        <w:t>відс</w:t>
      </w:r>
      <w:proofErr w:type="spellEnd"/>
      <w:r w:rsidRPr="00760AD3">
        <w:rPr>
          <w:color w:val="333333"/>
          <w:sz w:val="20"/>
          <w:szCs w:val="20"/>
        </w:rPr>
        <w:t xml:space="preserve">. до 14 </w:t>
      </w:r>
      <w:proofErr w:type="spellStart"/>
      <w:r w:rsidRPr="00760AD3">
        <w:rPr>
          <w:color w:val="333333"/>
          <w:sz w:val="20"/>
          <w:szCs w:val="20"/>
        </w:rPr>
        <w:t>відс</w:t>
      </w:r>
      <w:proofErr w:type="spellEnd"/>
      <w:r w:rsidRPr="00760AD3">
        <w:rPr>
          <w:color w:val="333333"/>
          <w:sz w:val="20"/>
          <w:szCs w:val="20"/>
        </w:rPr>
        <w:t xml:space="preserve">. по операціях з постачання на митній території України та ввезення на митну територію України сільськогосподарської продукції, що класифікується за такими кодами згідно з УКТ ЗЕД: 0102, 0103, 0104 10, 0401 (в частині молока незбираного), 1001, 1002, 1003, 1004, 1005, 1201, 1204 00, 1205, 1206 00, 1207, 1212 91, крім операцій з ввезення на митну територію України товарів, визначених у п. 197.18 ст. 197 ПКУ. Крім того, Законом № 1115 визначено, що ставка податку, яка діяла до першого числа звітного (податкового) періоду, з якого застосовується ставка ПДВ у розмірі 14 </w:t>
      </w:r>
      <w:proofErr w:type="spellStart"/>
      <w:r w:rsidRPr="00760AD3">
        <w:rPr>
          <w:color w:val="333333"/>
          <w:sz w:val="20"/>
          <w:szCs w:val="20"/>
        </w:rPr>
        <w:t>відс</w:t>
      </w:r>
      <w:proofErr w:type="spellEnd"/>
      <w:r w:rsidRPr="00760AD3">
        <w:rPr>
          <w:color w:val="333333"/>
          <w:sz w:val="20"/>
          <w:szCs w:val="20"/>
        </w:rPr>
        <w:t>., застосовується у разі:</w:t>
      </w:r>
    </w:p>
    <w:p w14:paraId="1A0574E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1) постачання на митній території України продукції (товарів), щодо яких передбачено ставку у розмірі 14 </w:t>
      </w:r>
      <w:proofErr w:type="spellStart"/>
      <w:r w:rsidRPr="00760AD3">
        <w:rPr>
          <w:color w:val="333333"/>
          <w:sz w:val="20"/>
          <w:szCs w:val="20"/>
        </w:rPr>
        <w:t>відс</w:t>
      </w:r>
      <w:proofErr w:type="spellEnd"/>
      <w:r w:rsidRPr="00760AD3">
        <w:rPr>
          <w:color w:val="333333"/>
          <w:sz w:val="20"/>
          <w:szCs w:val="20"/>
        </w:rPr>
        <w:t>., яке відбувається після перерахування платником податку попередньої оплати (авансу), що була отримана до першого числа звітного (податкового) періоду, з якого застосовується ставка ПДВ у розмірі 14 відсотків;</w:t>
      </w:r>
    </w:p>
    <w:p w14:paraId="5E619BB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2) коригування податкових зобов’язань при поверненні попередньої оплати (авансу) або повернення продукції (товарів), що були отримані до першого числа звітного (податкового) періоду, з якого застосовується ставка ПДВ у розмірі 14 відсотків;</w:t>
      </w:r>
    </w:p>
    <w:p w14:paraId="61A00D0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3) коригування податкових зобов’язань при зміні договірної (контрактної) вартості визначеної продукції (товарів), поставка якої відбулася до першого числа звітного (податкового) періоду, з якого застосовується ставка ПДВ у розмірі 14 відсотків.</w:t>
      </w:r>
    </w:p>
    <w:p w14:paraId="5421ADC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 разі здійснення платником податку операцій з постачання на митній території України продукції (товарів), до яких з 01 березня 2021 року буде застосовуватися ставка 14 </w:t>
      </w:r>
      <w:proofErr w:type="spellStart"/>
      <w:r w:rsidRPr="00760AD3">
        <w:rPr>
          <w:color w:val="333333"/>
          <w:sz w:val="20"/>
          <w:szCs w:val="20"/>
        </w:rPr>
        <w:t>відс</w:t>
      </w:r>
      <w:proofErr w:type="spellEnd"/>
      <w:r w:rsidRPr="00760AD3">
        <w:rPr>
          <w:color w:val="333333"/>
          <w:sz w:val="20"/>
          <w:szCs w:val="20"/>
        </w:rPr>
        <w:t xml:space="preserve">., яка була придбана до першого числа звітного (податкового) періоду (до 01 березня 2021 року), з якого застосовується ставка ПДВ у розмірі 14 </w:t>
      </w:r>
      <w:proofErr w:type="spellStart"/>
      <w:r w:rsidRPr="00760AD3">
        <w:rPr>
          <w:color w:val="333333"/>
          <w:sz w:val="20"/>
          <w:szCs w:val="20"/>
        </w:rPr>
        <w:t>відс</w:t>
      </w:r>
      <w:proofErr w:type="spellEnd"/>
      <w:r w:rsidRPr="00760AD3">
        <w:rPr>
          <w:color w:val="333333"/>
          <w:sz w:val="20"/>
          <w:szCs w:val="20"/>
        </w:rPr>
        <w:t>., за таким платником податку зберігається податковий кредит з ПДВ у розмірі, який був нарахований при придбанні та/або постачанні такої сільськогосподарської продукції (товарів).</w:t>
      </w:r>
    </w:p>
    <w:p w14:paraId="2B15518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Закон № 1115 набирає чинності з дня, наступного за днем його опублікування, та застосовується до податкових періодів, починаючи з першого числа місяця, наступного за місяцем його опублікування.</w:t>
      </w:r>
    </w:p>
    <w:p w14:paraId="6BE5DA3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Довідково: Закон № 1115 </w:t>
      </w:r>
      <w:proofErr w:type="spellStart"/>
      <w:r w:rsidRPr="00760AD3">
        <w:rPr>
          <w:color w:val="333333"/>
          <w:sz w:val="20"/>
          <w:szCs w:val="20"/>
        </w:rPr>
        <w:t>опублікувано</w:t>
      </w:r>
      <w:proofErr w:type="spellEnd"/>
      <w:r w:rsidRPr="00760AD3">
        <w:rPr>
          <w:color w:val="333333"/>
          <w:sz w:val="20"/>
          <w:szCs w:val="20"/>
        </w:rPr>
        <w:t xml:space="preserve"> 24.02.2021 в газеті «Голос України» № 35.</w:t>
      </w:r>
    </w:p>
    <w:p w14:paraId="6BF1944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7" w:history="1">
        <w:r w:rsidRPr="00760AD3">
          <w:rPr>
            <w:rStyle w:val="a4"/>
            <w:color w:val="00518C"/>
            <w:sz w:val="20"/>
            <w:szCs w:val="20"/>
            <w:u w:val="none"/>
          </w:rPr>
          <w:t>https://t.me/tax_gov_ua</w:t>
        </w:r>
      </w:hyperlink>
    </w:p>
    <w:p w14:paraId="2DD30E7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2BA53B32" w14:textId="77777777"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0BC15F4D" w14:textId="32D6A760"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Чи застосовуються штрафні санкції, передбачені п. 120.1 ст. 120 ПКУ, за неподання або несвоєчасне подання платниками податків податкової звітності за податкові (звітні) періоди, граничні терміни подання яких припадали на період проведення заходів</w:t>
      </w:r>
    </w:p>
    <w:p w14:paraId="6CA5B9CA" w14:textId="2848A6E3"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Відповідно до п. 120.1 ст. 120 Податкового кодексу України від 02 грудня 2010 року № 2755-VІ зі змінами та доповненнями (далі – ПКУ) неподання (крім випадків, якщо податкова декларація не подається відповідно до п. 49.2 ст. 49 ПКУ)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також іншої звітності, обов’язок подання якої до контролюючих органів передбачено ПКУ, – тягнуть за собою накладення штрафу в розмірі 340 грн., за кожне таке неподання або несвоєчасне подання.</w:t>
      </w:r>
    </w:p>
    <w:p w14:paraId="2CD56D8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Ті самі дії, вчинені платником податків, до якого протягом року було застосовано штраф за таке порушення, – тягнуть за собою накладення штрафу в розмірі 1020 грн. за кожне таке неподання або несвоєчасне подання.</w:t>
      </w:r>
    </w:p>
    <w:p w14:paraId="12D874B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Поряд з цим, п. 52 прим. 1 </w:t>
      </w:r>
      <w:proofErr w:type="spellStart"/>
      <w:r w:rsidRPr="00760AD3">
        <w:rPr>
          <w:color w:val="333333"/>
          <w:sz w:val="20"/>
          <w:szCs w:val="20"/>
        </w:rPr>
        <w:t>підрозд</w:t>
      </w:r>
      <w:proofErr w:type="spellEnd"/>
      <w:r w:rsidRPr="00760AD3">
        <w:rPr>
          <w:color w:val="333333"/>
          <w:sz w:val="20"/>
          <w:szCs w:val="20"/>
        </w:rPr>
        <w:t xml:space="preserve">. 10 </w:t>
      </w:r>
      <w:proofErr w:type="spellStart"/>
      <w:r w:rsidRPr="00760AD3">
        <w:rPr>
          <w:color w:val="333333"/>
          <w:sz w:val="20"/>
          <w:szCs w:val="20"/>
        </w:rPr>
        <w:t>розд</w:t>
      </w:r>
      <w:proofErr w:type="spellEnd"/>
      <w:r w:rsidRPr="00760AD3">
        <w:rPr>
          <w:color w:val="333333"/>
          <w:sz w:val="20"/>
          <w:szCs w:val="20"/>
        </w:rPr>
        <w:t xml:space="preserve">. ХХ «Перехідні положення» ПКУ визначено, що за порушення податкового законодавства, вчинені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760AD3">
        <w:rPr>
          <w:color w:val="333333"/>
          <w:sz w:val="20"/>
          <w:szCs w:val="20"/>
        </w:rPr>
        <w:t>коронавірусної</w:t>
      </w:r>
      <w:proofErr w:type="spellEnd"/>
      <w:r w:rsidRPr="00760AD3">
        <w:rPr>
          <w:color w:val="333333"/>
          <w:sz w:val="20"/>
          <w:szCs w:val="20"/>
        </w:rPr>
        <w:t xml:space="preserve"> хвороби (COVID-19), крім санкцій за:</w:t>
      </w:r>
    </w:p>
    <w:p w14:paraId="1503718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14:paraId="4027B72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відчуження майна, що перебуває у податковій заставі, без згоди контролюючого органу;</w:t>
      </w:r>
    </w:p>
    <w:p w14:paraId="4EA9AB28"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порушення вимог законодавства в частині:</w:t>
      </w:r>
    </w:p>
    <w:p w14:paraId="5E17F785"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обліку, виробництва, зберігання та транспортування пального, спирту етилового, алкогольних напоїв та тютюнових виробів;</w:t>
      </w:r>
    </w:p>
    <w:p w14:paraId="587F88E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цільового використання пального, спирту етилового платниками податків;</w:t>
      </w:r>
    </w:p>
    <w:p w14:paraId="2FB4BD3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обладнання акцизних складів витратомірами-лічильниками та/або рівномірами-лічильниками;</w:t>
      </w:r>
    </w:p>
    <w:p w14:paraId="43CCE8D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здійснення функцій, визначених законодавством у сфері виробництва і обігу спирту, алкогольних напоїв та тютюнових виробів, пального;</w:t>
      </w:r>
    </w:p>
    <w:p w14:paraId="270E2AF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14:paraId="659441C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порушення нарахування, декларування та сплати податку на додану вартість, акцизного податку, рентної плати.</w:t>
      </w:r>
    </w:p>
    <w:p w14:paraId="03ABE0D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Отже, до платників податків, які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760AD3">
        <w:rPr>
          <w:color w:val="333333"/>
          <w:sz w:val="20"/>
          <w:szCs w:val="20"/>
        </w:rPr>
        <w:t>коронавірусної</w:t>
      </w:r>
      <w:proofErr w:type="spellEnd"/>
      <w:r w:rsidRPr="00760AD3">
        <w:rPr>
          <w:color w:val="333333"/>
          <w:sz w:val="20"/>
          <w:szCs w:val="20"/>
        </w:rPr>
        <w:t xml:space="preserve"> хвороби (COVID-19), подавали податкову звітність (крім </w:t>
      </w:r>
      <w:r w:rsidRPr="00760AD3">
        <w:rPr>
          <w:color w:val="333333"/>
          <w:sz w:val="20"/>
          <w:szCs w:val="20"/>
        </w:rPr>
        <w:lastRenderedPageBreak/>
        <w:t>податку на додану вартість, акцизного податку, рентної плати) за податкові (звітні) періоди, але після граничного терміну подання, штрафні санкції, передбачені п. 120.1 ст. 120 ПКУ не застосовуються.</w:t>
      </w:r>
    </w:p>
    <w:p w14:paraId="73DD230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Крім того, в період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760AD3">
        <w:rPr>
          <w:color w:val="333333"/>
          <w:sz w:val="20"/>
          <w:szCs w:val="20"/>
        </w:rPr>
        <w:t>коронавірусної</w:t>
      </w:r>
      <w:proofErr w:type="spellEnd"/>
      <w:r w:rsidRPr="00760AD3">
        <w:rPr>
          <w:color w:val="333333"/>
          <w:sz w:val="20"/>
          <w:szCs w:val="20"/>
        </w:rPr>
        <w:t xml:space="preserve"> хвороби (COVID-19) не застосовуються штрафні санкції, передбачені п. 120.1 ст. 120 ПКУ у разі неподання платниками податків податкової звітності (крім податку на додану вартість, акцизного податку, рентної плати) за податкові (звітні) періоди, граничні терміни подання яких припадали на цей період.</w:t>
      </w:r>
    </w:p>
    <w:p w14:paraId="05964AC5"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У разі неподання або несвоєчасного подання в період карантину податкової звітності з податку на додану вартість, акцизного податку, рентної плати до платників податків застосовуються штрафні санкції передбачені п. 120.1 ст. 120 ПКУ.</w:t>
      </w:r>
    </w:p>
    <w:p w14:paraId="71BF1F1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8" w:history="1">
        <w:r w:rsidRPr="00760AD3">
          <w:rPr>
            <w:rStyle w:val="a4"/>
            <w:color w:val="00518C"/>
            <w:sz w:val="20"/>
            <w:szCs w:val="20"/>
            <w:u w:val="none"/>
          </w:rPr>
          <w:t>https://t.me/tax_gov_ua</w:t>
        </w:r>
      </w:hyperlink>
    </w:p>
    <w:p w14:paraId="4C187FA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7CDCB6D1" w14:textId="77777777"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7527F57B"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В яких випадках не підлягає оподаткуванню ПДФО та включенню до річної декларації про майновий стан і доходи дохід ФО від продажу інвестиційного активу?</w:t>
      </w:r>
    </w:p>
    <w:p w14:paraId="65B2BA48" w14:textId="06371B60"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Платник податку на доходи фізичних осіб обов’язково декларує результати усіх операцій з купівлі та продажу інвестиційних активів, здійснених протягом звітного (податкового) року як на території України, так і за її межами, за винятком випадків, зазначених в </w:t>
      </w:r>
      <w:proofErr w:type="spellStart"/>
      <w:r w:rsidRPr="00760AD3">
        <w:rPr>
          <w:color w:val="333333"/>
          <w:sz w:val="20"/>
          <w:szCs w:val="20"/>
        </w:rPr>
        <w:t>п.п</w:t>
      </w:r>
      <w:proofErr w:type="spellEnd"/>
      <w:r w:rsidRPr="00760AD3">
        <w:rPr>
          <w:color w:val="333333"/>
          <w:sz w:val="20"/>
          <w:szCs w:val="20"/>
        </w:rPr>
        <w:t xml:space="preserve">. 170.2.8 п. 170.2 ст. 170 </w:t>
      </w:r>
      <w:proofErr w:type="spellStart"/>
      <w:r w:rsidRPr="00760AD3">
        <w:rPr>
          <w:color w:val="333333"/>
          <w:sz w:val="20"/>
          <w:szCs w:val="20"/>
        </w:rPr>
        <w:t>розд</w:t>
      </w:r>
      <w:proofErr w:type="spellEnd"/>
      <w:r w:rsidRPr="00760AD3">
        <w:rPr>
          <w:color w:val="333333"/>
          <w:sz w:val="20"/>
          <w:szCs w:val="20"/>
        </w:rPr>
        <w:t>. ІV Податкового кодексу України від 02 грудня 2010 року № 2755-VІ із змінами та доповненнями (далі – ПКУ).</w:t>
      </w:r>
    </w:p>
    <w:p w14:paraId="14A14369"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Згідно з </w:t>
      </w:r>
      <w:proofErr w:type="spellStart"/>
      <w:r w:rsidRPr="00760AD3">
        <w:rPr>
          <w:color w:val="333333"/>
          <w:sz w:val="20"/>
          <w:szCs w:val="20"/>
        </w:rPr>
        <w:t>п.п</w:t>
      </w:r>
      <w:proofErr w:type="spellEnd"/>
      <w:r w:rsidRPr="00760AD3">
        <w:rPr>
          <w:color w:val="333333"/>
          <w:sz w:val="20"/>
          <w:szCs w:val="20"/>
        </w:rPr>
        <w:t>. 170.2.8 п. 170.2 ст. 170 ПКУ не підлягає оподаткуванню та не включається до загального річного оподатковуваного доходу:</w:t>
      </w:r>
    </w:p>
    <w:p w14:paraId="09A3D22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а) дохід, отриманий платником податку протягом звітного податкового року від продажу інвестиційних активів, якщо сума такого доходу не перевищує суму, визначену в абзаці першому </w:t>
      </w:r>
      <w:proofErr w:type="spellStart"/>
      <w:r w:rsidRPr="00760AD3">
        <w:rPr>
          <w:color w:val="333333"/>
          <w:sz w:val="20"/>
          <w:szCs w:val="20"/>
        </w:rPr>
        <w:t>п.п</w:t>
      </w:r>
      <w:proofErr w:type="spellEnd"/>
      <w:r w:rsidRPr="00760AD3">
        <w:rPr>
          <w:color w:val="333333"/>
          <w:sz w:val="20"/>
          <w:szCs w:val="20"/>
        </w:rPr>
        <w:t>. 169.4.1 п. 169.4 ст. 169 ПКУ (у 2019 році – 2690 грн., у 2020 році – 2940 грн., у 2021 році – 3180 гривень);</w:t>
      </w:r>
    </w:p>
    <w:p w14:paraId="6CC23F8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б) дохід, отриманий платником податку від продажу інвестиційних активів у випадку, визначеному </w:t>
      </w:r>
      <w:proofErr w:type="spellStart"/>
      <w:r w:rsidRPr="00760AD3">
        <w:rPr>
          <w:color w:val="333333"/>
          <w:sz w:val="20"/>
          <w:szCs w:val="20"/>
        </w:rPr>
        <w:t>п.п</w:t>
      </w:r>
      <w:proofErr w:type="spellEnd"/>
      <w:r w:rsidRPr="00760AD3">
        <w:rPr>
          <w:color w:val="333333"/>
          <w:sz w:val="20"/>
          <w:szCs w:val="20"/>
        </w:rPr>
        <w:t>. 165.1.40 п. 165.1 ст. 165 ПКУ (сума доходу, отриманого платником податку внаслідок відчуження акцій (інших корпоративних прав), одержаних ним у власність в процесі приватизації в обмін на приватизаційні компенсаційні сертифікати, безпосередньо отримані ним як компенсація суми його внеску до установ Ощадного банку СРСР або до установ державного страхування СРСР, або в обмін на приватизаційні сертифікати, отримані ним відповідно до закону, а також сума доходу, отриманого таким платником податку внаслідок відчуження земельних ділянок сільськогосподарського призначення, земельних часток (паїв) за нормами безоплатної передачі, визначеними ст. 121 Земельного кодексу України від 25 жовтня 2001 року № 2768-III із змінами та доповненнями залежно від їх призначення, та майнових паїв, безпосередньо отриманих ним у власність у процесі приватизації) та 165.1.52 п. 165.1 ст. 165 ПКУ (інвестиційний прибуток від операцій з борговими зобов’язаннями Національного банку України та з державними цінними паперами, емітованими центральним органом виконавчої влади, що забезпечує формування та реалізує державну фінансову політику та/або реалізує державну бюджетну політику у сфері управління державним боргом та гарантованим державою боргом, з урахуванням курсових різниць).</w:t>
      </w:r>
    </w:p>
    <w:p w14:paraId="730B95DF"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У випадках, зазначених у підпунктах «а» і «б» </w:t>
      </w:r>
      <w:proofErr w:type="spellStart"/>
      <w:r w:rsidRPr="00760AD3">
        <w:rPr>
          <w:color w:val="333333"/>
          <w:sz w:val="20"/>
          <w:szCs w:val="20"/>
        </w:rPr>
        <w:t>п.п</w:t>
      </w:r>
      <w:proofErr w:type="spellEnd"/>
      <w:r w:rsidRPr="00760AD3">
        <w:rPr>
          <w:color w:val="333333"/>
          <w:sz w:val="20"/>
          <w:szCs w:val="20"/>
        </w:rPr>
        <w:t>. 170.2.8 п. 170.2 ст. 170 ПКУ, платник податку не включає до розрахунку загального фінансового результату операцій з інвестиційними активами суму доходів та витрат на придбання таких інвестиційних активів.</w:t>
      </w:r>
    </w:p>
    <w:p w14:paraId="1E81940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29" w:history="1">
        <w:r w:rsidRPr="00760AD3">
          <w:rPr>
            <w:rStyle w:val="a4"/>
            <w:color w:val="00518C"/>
            <w:sz w:val="20"/>
            <w:szCs w:val="20"/>
            <w:u w:val="none"/>
          </w:rPr>
          <w:t>https://t.me/tax_gov_ua</w:t>
        </w:r>
      </w:hyperlink>
    </w:p>
    <w:p w14:paraId="6C17DE4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72ED6007" w14:textId="4BA486B1" w:rsidR="00190022" w:rsidRPr="00760AD3" w:rsidRDefault="00190022"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760AD3" w:rsidRDefault="005C0DBE"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67957B1D" w14:textId="77777777"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Скасування реєстрації ПРРО</w:t>
      </w:r>
    </w:p>
    <w:p w14:paraId="7517F8D8" w14:textId="0B21DB3D"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(далі – Порядок № 317).</w:t>
      </w:r>
    </w:p>
    <w:p w14:paraId="33B2627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Порядок скасування реєстрації ПРРО встановлено </w:t>
      </w:r>
      <w:proofErr w:type="spellStart"/>
      <w:r w:rsidRPr="00760AD3">
        <w:rPr>
          <w:color w:val="333333"/>
          <w:sz w:val="20"/>
          <w:szCs w:val="20"/>
        </w:rPr>
        <w:t>розд</w:t>
      </w:r>
      <w:proofErr w:type="spellEnd"/>
      <w:r w:rsidRPr="00760AD3">
        <w:rPr>
          <w:color w:val="333333"/>
          <w:sz w:val="20"/>
          <w:szCs w:val="20"/>
        </w:rPr>
        <w:t>. III Порядку № 317.</w:t>
      </w:r>
    </w:p>
    <w:p w14:paraId="5D77592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Так, відповідно до </w:t>
      </w:r>
      <w:proofErr w:type="spellStart"/>
      <w:r w:rsidRPr="00760AD3">
        <w:rPr>
          <w:color w:val="333333"/>
          <w:sz w:val="20"/>
          <w:szCs w:val="20"/>
        </w:rPr>
        <w:t>пп</w:t>
      </w:r>
      <w:proofErr w:type="spellEnd"/>
      <w:r w:rsidRPr="00760AD3">
        <w:rPr>
          <w:color w:val="333333"/>
          <w:sz w:val="20"/>
          <w:szCs w:val="20"/>
        </w:rPr>
        <w:t xml:space="preserve">. 1, 2 </w:t>
      </w:r>
      <w:proofErr w:type="spellStart"/>
      <w:r w:rsidRPr="00760AD3">
        <w:rPr>
          <w:color w:val="333333"/>
          <w:sz w:val="20"/>
          <w:szCs w:val="20"/>
        </w:rPr>
        <w:t>розд</w:t>
      </w:r>
      <w:proofErr w:type="spellEnd"/>
      <w:r w:rsidRPr="00760AD3">
        <w:rPr>
          <w:color w:val="333333"/>
          <w:sz w:val="20"/>
          <w:szCs w:val="20"/>
        </w:rPr>
        <w:t>. III Порядку № 317 реєстрація ПРРО діє до дати скасування реєстрації ПРРО, що здійснюється шляхом виключення його з реєстру програмних реєстраторів розрахункових операцій та закриття фіскального номера, який не підлягає використанню надалі.</w:t>
      </w:r>
    </w:p>
    <w:p w14:paraId="46A3E75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Реєстрація ПРРО скасовується на підставі Заяви про реєстрацію програмних реєстраторів розрахункових операцій за формою № 1-ПРРО (ідентифікатор форми J/F 1316602) (додаток 1 до Порядку № 317) (далі – Заява) з позначкою «Скасування реєстрації», яка подається засобами Електронного кабінету чи засобами телекомунікацій, або на підставі Повідомлення про виявлення </w:t>
      </w:r>
      <w:proofErr w:type="spellStart"/>
      <w:r w:rsidRPr="00760AD3">
        <w:rPr>
          <w:color w:val="333333"/>
          <w:sz w:val="20"/>
          <w:szCs w:val="20"/>
        </w:rPr>
        <w:t>несправностей</w:t>
      </w:r>
      <w:proofErr w:type="spellEnd"/>
      <w:r w:rsidRPr="00760AD3">
        <w:rPr>
          <w:color w:val="333333"/>
          <w:sz w:val="20"/>
          <w:szCs w:val="20"/>
        </w:rPr>
        <w:t xml:space="preserve"> програмного реєстратора розрахункових операцій за формою № 2-ПРРО (ідентифікатор форми J1316701) (додаток 2 до Порядку № 317) з позначками «несправність» або «крадіжка пристрою чи компрометація ключа».</w:t>
      </w:r>
    </w:p>
    <w:p w14:paraId="18EDC01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До подання Заяви про скасування реєстрації ПРРО суб’єкт господарювання має забезпечити передачу всіх копій створених ПРРО розрахункових документів з присвоєними їм у режимі </w:t>
      </w:r>
      <w:proofErr w:type="spellStart"/>
      <w:r w:rsidRPr="00760AD3">
        <w:rPr>
          <w:color w:val="333333"/>
          <w:sz w:val="20"/>
          <w:szCs w:val="20"/>
        </w:rPr>
        <w:t>офлайн</w:t>
      </w:r>
      <w:proofErr w:type="spellEnd"/>
      <w:r w:rsidRPr="00760AD3">
        <w:rPr>
          <w:color w:val="333333"/>
          <w:sz w:val="20"/>
          <w:szCs w:val="20"/>
        </w:rPr>
        <w:t xml:space="preserve"> фіскальними номерами до фіскального сервера, електронних фіскальних звітних </w:t>
      </w:r>
      <w:proofErr w:type="spellStart"/>
      <w:r w:rsidRPr="00760AD3">
        <w:rPr>
          <w:color w:val="333333"/>
          <w:sz w:val="20"/>
          <w:szCs w:val="20"/>
        </w:rPr>
        <w:t>чеків</w:t>
      </w:r>
      <w:proofErr w:type="spellEnd"/>
      <w:r w:rsidRPr="00760AD3">
        <w:rPr>
          <w:color w:val="333333"/>
          <w:sz w:val="20"/>
          <w:szCs w:val="20"/>
        </w:rPr>
        <w:t xml:space="preserve"> та повідомлень, передбачених Порядком № 317.</w:t>
      </w:r>
    </w:p>
    <w:p w14:paraId="73EF8FB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Пунктом 3 </w:t>
      </w:r>
      <w:proofErr w:type="spellStart"/>
      <w:r w:rsidRPr="00760AD3">
        <w:rPr>
          <w:color w:val="333333"/>
          <w:sz w:val="20"/>
          <w:szCs w:val="20"/>
        </w:rPr>
        <w:t>розд</w:t>
      </w:r>
      <w:proofErr w:type="spellEnd"/>
      <w:r w:rsidRPr="00760AD3">
        <w:rPr>
          <w:color w:val="333333"/>
          <w:sz w:val="20"/>
          <w:szCs w:val="20"/>
        </w:rPr>
        <w:t>. III Порядку № 317 передбачено, що реєстрація ПРРО скасовується автоматично фіскальним сервером, якщо:</w:t>
      </w:r>
    </w:p>
    <w:p w14:paraId="486868D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до Єдиного державного реєстру юридичних осіб, фізичних осіб – підприємців та громадських формувань </w:t>
      </w:r>
      <w:proofErr w:type="spellStart"/>
      <w:r w:rsidRPr="00760AD3">
        <w:rPr>
          <w:color w:val="333333"/>
          <w:sz w:val="20"/>
          <w:szCs w:val="20"/>
        </w:rPr>
        <w:t>внесено</w:t>
      </w:r>
      <w:proofErr w:type="spellEnd"/>
      <w:r w:rsidRPr="00760AD3">
        <w:rPr>
          <w:color w:val="333333"/>
          <w:sz w:val="20"/>
          <w:szCs w:val="20"/>
        </w:rPr>
        <w:t xml:space="preserve"> запис про державну реєстрацію припинення юридичної особи або державну реєстрацію припинення підприємницької діяльності фізичної особи – підприємця;</w:t>
      </w:r>
    </w:p>
    <w:p w14:paraId="688BF85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щодо господарської одиниці, де використовується ПРРО, суб’єкт господарювання повідомив про такий об’єкт оподаткування контролюючий орган відповідно до вимог п. 63.3 ст. 63 Податкового кодексу України від 02 грудня 2010 </w:t>
      </w:r>
      <w:r w:rsidRPr="00760AD3">
        <w:rPr>
          <w:color w:val="333333"/>
          <w:sz w:val="20"/>
          <w:szCs w:val="20"/>
        </w:rPr>
        <w:lastRenderedPageBreak/>
        <w:t>року № 2755-VІ із змінами та доповненнями (далі – ПКУ) як про закритий або такий, що не експлуатується суб’єктом господарювання;</w:t>
      </w:r>
    </w:p>
    <w:p w14:paraId="5CC23C4D"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щодо суб’єкта господарювання наявне судове рішення, що набрало законної сили, про ліквідацію у зв’язку з банкрутством або про припинення, що не пов’язане з банкрутством, про визнання недійсними установчих документів;</w:t>
      </w:r>
    </w:p>
    <w:p w14:paraId="22904000"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стосовно фізичної особи – підприємця наявні дані про те, що особа померла, оголошена померлою, визнана недієздатною або безвісно відсутньою, чи її цивільну дієздатність обмежено;</w:t>
      </w:r>
    </w:p>
    <w:p w14:paraId="12F3F44E"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суб’єкта господарювання знято з обліку в контролюючих органах у інших випадках, передбачених ст. 67 ПКУ та Законом України від 15 березня 2003 року № 755-IV «Про державну реєстрацію юридичних осіб, фізичних осіб – підприємців та громадських формувань» із змінами та доповненнями.</w:t>
      </w:r>
    </w:p>
    <w:p w14:paraId="33EFFF9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xml:space="preserve">Повідомлення про скасування реєстрації ПРРО направляється суб’єкту господарювання засобами Електронного кабінету із зазначенням підстав (п. 4 </w:t>
      </w:r>
      <w:proofErr w:type="spellStart"/>
      <w:r w:rsidRPr="00760AD3">
        <w:rPr>
          <w:color w:val="333333"/>
          <w:sz w:val="20"/>
          <w:szCs w:val="20"/>
        </w:rPr>
        <w:t>розд</w:t>
      </w:r>
      <w:proofErr w:type="spellEnd"/>
      <w:r w:rsidRPr="00760AD3">
        <w:rPr>
          <w:color w:val="333333"/>
          <w:sz w:val="20"/>
          <w:szCs w:val="20"/>
        </w:rPr>
        <w:t>. III Порядку № 317).</w:t>
      </w:r>
    </w:p>
    <w:p w14:paraId="192C567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30" w:history="1">
        <w:r w:rsidRPr="00760AD3">
          <w:rPr>
            <w:rStyle w:val="a4"/>
            <w:color w:val="00518C"/>
            <w:sz w:val="20"/>
            <w:szCs w:val="20"/>
            <w:u w:val="none"/>
          </w:rPr>
          <w:t>https://t.me/tax_gov_ua</w:t>
        </w:r>
      </w:hyperlink>
    </w:p>
    <w:p w14:paraId="54FDBF3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53D05881" w14:textId="12595EC0" w:rsidR="005C0DBE" w:rsidRPr="00760AD3" w:rsidRDefault="005C0DBE"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94A6A6" w14:textId="26C9D8F1" w:rsidR="002B5620" w:rsidRPr="00760AD3" w:rsidRDefault="002B5620"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622F037C" w14:textId="6170274F" w:rsidR="00760AD3" w:rsidRPr="009E1F0A" w:rsidRDefault="00760AD3" w:rsidP="00760AD3">
      <w:pPr>
        <w:pStyle w:val="1"/>
        <w:shd w:val="clear" w:color="auto" w:fill="FFFFFF"/>
        <w:spacing w:before="0" w:beforeAutospacing="0" w:after="0" w:afterAutospacing="0"/>
        <w:rPr>
          <w:color w:val="333333"/>
          <w:sz w:val="20"/>
          <w:szCs w:val="20"/>
        </w:rPr>
      </w:pPr>
      <w:r w:rsidRPr="009E1F0A">
        <w:rPr>
          <w:color w:val="333333"/>
          <w:sz w:val="20"/>
          <w:szCs w:val="20"/>
        </w:rPr>
        <w:t>Про подання електронної декларації особи, уповноваженої на виконання функцій держави або місцевого самоврядування, за минулий рік</w:t>
      </w:r>
    </w:p>
    <w:p w14:paraId="2ACE92F7" w14:textId="23B6305D" w:rsidR="00760AD3" w:rsidRPr="00760AD3" w:rsidRDefault="009E1F0A" w:rsidP="00760AD3">
      <w:pPr>
        <w:pStyle w:val="a3"/>
        <w:shd w:val="clear" w:color="auto" w:fill="FFFFFF"/>
        <w:spacing w:before="0" w:beforeAutospacing="0" w:after="0" w:afterAutospacing="0"/>
        <w:jc w:val="both"/>
        <w:rPr>
          <w:color w:val="333333"/>
          <w:sz w:val="20"/>
          <w:szCs w:val="20"/>
        </w:rPr>
      </w:pPr>
      <w:r>
        <w:rPr>
          <w:color w:val="333333"/>
          <w:sz w:val="20"/>
          <w:szCs w:val="20"/>
        </w:rPr>
        <w:t>Н</w:t>
      </w:r>
      <w:r w:rsidR="00760AD3" w:rsidRPr="00760AD3">
        <w:rPr>
          <w:color w:val="333333"/>
          <w:sz w:val="20"/>
          <w:szCs w:val="20"/>
        </w:rPr>
        <w:t>агадує</w:t>
      </w:r>
      <w:r>
        <w:rPr>
          <w:color w:val="333333"/>
          <w:sz w:val="20"/>
          <w:szCs w:val="20"/>
        </w:rPr>
        <w:t>мо</w:t>
      </w:r>
      <w:r w:rsidR="00760AD3" w:rsidRPr="00760AD3">
        <w:rPr>
          <w:color w:val="333333"/>
          <w:sz w:val="20"/>
          <w:szCs w:val="20"/>
        </w:rPr>
        <w:t xml:space="preserve"> суб’єктам декларування – державним службовцям, що з 01.01.2021 почався новий етап подання електронних декларацій про майновий стан за 2020 рік, який триватиме до 23:59:59 години 31.03.2021.</w:t>
      </w:r>
    </w:p>
    <w:p w14:paraId="51E8CA0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При поданні електронних декларацій потрібно враховувати зміни до Закону України «Про запобігання корупції» від 14.10.2014 № 1700-VІІ (далі – Закон), які внесені Законом України «Про внесення змін до деяких законодавчих актів України щодо забезпечення ефективності інституційного механізму запобігання корупції» від 02.10.2019 № 140-ІХ.</w:t>
      </w:r>
    </w:p>
    <w:p w14:paraId="6A9C10AA"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Зокрема, про визначенні кола осіб, які є членам сім’ї декларанта та відносно яких вносяться відомості до декларації, а саме згідно ст. 1 Закону «члени сім’ї:</w:t>
      </w:r>
    </w:p>
    <w:p w14:paraId="00382F9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а)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суб’єктом;</w:t>
      </w:r>
    </w:p>
    <w:p w14:paraId="0686619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б) будь-які особи, які спільно проживають, пов’язані спільним побутом, мають взаємні права та обов’язки із суб’єктом декларування (крім осіб, взаємні права та обов’язки яких не мають характеру сімейних), у тому числі особи, які спільно проживають, але не перебувають у шлюбі».</w:t>
      </w:r>
    </w:p>
    <w:p w14:paraId="6C59A382"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До декларації вноситься інформація про членів сім’ї, які:</w:t>
      </w:r>
    </w:p>
    <w:p w14:paraId="45E2A46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проживають спільно з декларантом на кінець звітного періоду;</w:t>
      </w:r>
    </w:p>
    <w:p w14:paraId="22C9E5F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знаходяться в шлюбі на кінець звітного періоду, не залежно від спільного проживання із суб’єктом;</w:t>
      </w:r>
    </w:p>
    <w:p w14:paraId="36876FA6"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є неповнолітніми дітьми на кінець звітного періоду, не залежно від спільного проживання із суб’єктом;</w:t>
      </w:r>
    </w:p>
    <w:p w14:paraId="04D2FB04"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 спільно проживали із суб’єктом декларування сукупно протягом не менше 183 днів протягом року, що передує року подання декларації.</w:t>
      </w:r>
    </w:p>
    <w:p w14:paraId="2CF47569"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Також, при декларуванні майна (рухомого/нерухомого), яке не є власністю суб’єкта декларування або членів його сім’ї, слід враховувати строк користування або володіння таким майном протягом звітного періоду. Потрібно декларувати майно, яке знаходилось у користування або володінні сукупно не менше половини строку звітного періоду.</w:t>
      </w:r>
    </w:p>
    <w:p w14:paraId="39491663"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Суб’єкти декларування зобов’язані декларувати інформацію про наявність у себе або членів сім’ї відкритих рахунків та банківських сейфів/комірок в фінансових установах (розділ 12-1 декларації).</w:t>
      </w:r>
    </w:p>
    <w:p w14:paraId="43EC9441"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Окрім того, повідомляємо, що 30.12.2020 набув чинності Закон України № 1079-ІХ «Про внесення змін до Закону України «Про запобігання корупції» щодо відновлення інституційного механізму запобігання корупції», а також Закон України № 1074-IX «Про внесення змін до деяких законодавчих актів України щодо встановлення відповідальності за декларування недостовірної інформації та неподання суб’єктом декларування декларації особи, уповноваженої на виконання функцій держави або місцевого самоврядування».  </w:t>
      </w:r>
    </w:p>
    <w:p w14:paraId="6600559B"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Для суб‘єктів декларування – державних службовців категорії «Б» з 30.12.2020 діє положення про необхідність подання повідомлення про суттєві зміни у майновому стані щодо видатків та доходів на суму, що перевищує 50 прожиткових мінімумів (105 100 грн. в 2020 році, 113 500 грн. в 2021 році). </w:t>
      </w:r>
    </w:p>
    <w:p w14:paraId="35E10CE7"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color w:val="333333"/>
          <w:sz w:val="20"/>
          <w:szCs w:val="20"/>
        </w:rPr>
        <w:t>Повідомлення про суттєві зміни у майновому стані потрібно подавати протягом 10 днів з дати здійснення видатку або отримання доходу.</w:t>
      </w:r>
    </w:p>
    <w:p w14:paraId="15B8BB7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 xml:space="preserve">Підписуйтесь на </w:t>
      </w:r>
      <w:proofErr w:type="spellStart"/>
      <w:r w:rsidRPr="00760AD3">
        <w:rPr>
          <w:rStyle w:val="a5"/>
          <w:color w:val="333333"/>
          <w:sz w:val="20"/>
          <w:szCs w:val="20"/>
        </w:rPr>
        <w:t>Telegram</w:t>
      </w:r>
      <w:proofErr w:type="spellEnd"/>
      <w:r w:rsidRPr="00760AD3">
        <w:rPr>
          <w:rStyle w:val="a5"/>
          <w:color w:val="333333"/>
          <w:sz w:val="20"/>
          <w:szCs w:val="20"/>
        </w:rPr>
        <w:t>-канал Державної податкової служби України</w:t>
      </w:r>
      <w:r w:rsidRPr="00760AD3">
        <w:rPr>
          <w:color w:val="333333"/>
          <w:sz w:val="20"/>
          <w:szCs w:val="20"/>
        </w:rPr>
        <w:t> </w:t>
      </w:r>
      <w:hyperlink r:id="rId31" w:history="1">
        <w:r w:rsidRPr="00760AD3">
          <w:rPr>
            <w:rStyle w:val="a4"/>
            <w:color w:val="00518C"/>
            <w:sz w:val="20"/>
            <w:szCs w:val="20"/>
            <w:u w:val="none"/>
          </w:rPr>
          <w:t>https://t.me/tax_gov_ua</w:t>
        </w:r>
      </w:hyperlink>
    </w:p>
    <w:p w14:paraId="6AFD350C" w14:textId="77777777" w:rsidR="00760AD3" w:rsidRPr="00760AD3" w:rsidRDefault="00760AD3" w:rsidP="00760AD3">
      <w:pPr>
        <w:pStyle w:val="a3"/>
        <w:shd w:val="clear" w:color="auto" w:fill="FFFFFF"/>
        <w:spacing w:before="0" w:beforeAutospacing="0" w:after="0" w:afterAutospacing="0"/>
        <w:jc w:val="both"/>
        <w:rPr>
          <w:color w:val="333333"/>
          <w:sz w:val="20"/>
          <w:szCs w:val="20"/>
        </w:rPr>
      </w:pPr>
      <w:r w:rsidRPr="00760AD3">
        <w:rPr>
          <w:rStyle w:val="a5"/>
          <w:color w:val="333333"/>
          <w:sz w:val="20"/>
          <w:szCs w:val="20"/>
        </w:rPr>
        <w:t>Спілкуйся з Податковою службою дистанційно за допомогою сервісу «</w:t>
      </w:r>
      <w:proofErr w:type="spellStart"/>
      <w:r w:rsidRPr="00760AD3">
        <w:rPr>
          <w:rStyle w:val="a5"/>
          <w:color w:val="333333"/>
          <w:sz w:val="20"/>
          <w:szCs w:val="20"/>
        </w:rPr>
        <w:fldChar w:fldCharType="begin"/>
      </w:r>
      <w:r w:rsidRPr="00760AD3">
        <w:rPr>
          <w:rStyle w:val="a5"/>
          <w:color w:val="333333"/>
          <w:sz w:val="20"/>
          <w:szCs w:val="20"/>
        </w:rPr>
        <w:instrText xml:space="preserve"> HYPERLINK "https://t.me/infoTAXbot" </w:instrText>
      </w:r>
      <w:r w:rsidRPr="00760AD3">
        <w:rPr>
          <w:rStyle w:val="a5"/>
          <w:color w:val="333333"/>
          <w:sz w:val="20"/>
          <w:szCs w:val="20"/>
        </w:rPr>
        <w:fldChar w:fldCharType="separate"/>
      </w:r>
      <w:r w:rsidRPr="00760AD3">
        <w:rPr>
          <w:rStyle w:val="a4"/>
          <w:i/>
          <w:iCs/>
          <w:color w:val="00518C"/>
          <w:sz w:val="20"/>
          <w:szCs w:val="20"/>
          <w:u w:val="none"/>
        </w:rPr>
        <w:t>InfoTAX</w:t>
      </w:r>
      <w:proofErr w:type="spellEnd"/>
      <w:r w:rsidRPr="00760AD3">
        <w:rPr>
          <w:rStyle w:val="a5"/>
          <w:color w:val="333333"/>
          <w:sz w:val="20"/>
          <w:szCs w:val="20"/>
        </w:rPr>
        <w:fldChar w:fldCharType="end"/>
      </w:r>
      <w:r w:rsidRPr="00760AD3">
        <w:rPr>
          <w:rStyle w:val="a5"/>
          <w:color w:val="333333"/>
          <w:sz w:val="20"/>
          <w:szCs w:val="20"/>
        </w:rPr>
        <w:t>»</w:t>
      </w:r>
    </w:p>
    <w:p w14:paraId="53D9D570" w14:textId="77777777" w:rsidR="002B5620" w:rsidRPr="00760AD3" w:rsidRDefault="002B5620" w:rsidP="00760AD3">
      <w:pPr>
        <w:shd w:val="clear" w:color="auto" w:fill="FFFFFF"/>
        <w:spacing w:after="0" w:line="240" w:lineRule="auto"/>
        <w:outlineLvl w:val="0"/>
        <w:rPr>
          <w:rFonts w:ascii="Times New Roman" w:eastAsia="Times New Roman" w:hAnsi="Times New Roman" w:cs="Times New Roman"/>
          <w:sz w:val="20"/>
          <w:szCs w:val="20"/>
          <w:lang w:eastAsia="uk-UA"/>
        </w:rPr>
      </w:pPr>
      <w:r w:rsidRPr="00760AD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2DEC95" w14:textId="77777777" w:rsidR="002B5620" w:rsidRPr="00760AD3" w:rsidRDefault="002B5620"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1B0617EB" w14:textId="77777777" w:rsidR="005C0DBE" w:rsidRPr="00760AD3" w:rsidRDefault="005C0DBE" w:rsidP="00760AD3">
      <w:pPr>
        <w:shd w:val="clear" w:color="auto" w:fill="FFFFFF"/>
        <w:spacing w:after="0" w:line="240" w:lineRule="auto"/>
        <w:outlineLvl w:val="0"/>
        <w:rPr>
          <w:rFonts w:ascii="Times New Roman" w:eastAsia="Times New Roman" w:hAnsi="Times New Roman" w:cs="Times New Roman"/>
          <w:sz w:val="20"/>
          <w:szCs w:val="20"/>
          <w:lang w:eastAsia="uk-UA"/>
        </w:rPr>
      </w:pPr>
    </w:p>
    <w:p w14:paraId="1E886DEA" w14:textId="77777777" w:rsidR="00190022" w:rsidRPr="00760AD3" w:rsidRDefault="00190022" w:rsidP="00760AD3">
      <w:pPr>
        <w:pStyle w:val="a3"/>
        <w:shd w:val="clear" w:color="auto" w:fill="FFFFFF"/>
        <w:spacing w:before="0" w:beforeAutospacing="0" w:after="0" w:afterAutospacing="0"/>
        <w:jc w:val="both"/>
        <w:rPr>
          <w:color w:val="333333"/>
          <w:sz w:val="20"/>
          <w:szCs w:val="20"/>
        </w:rPr>
      </w:pPr>
    </w:p>
    <w:bookmarkEnd w:id="4"/>
    <w:sectPr w:rsidR="00190022" w:rsidRPr="00760AD3"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96BDD"/>
    <w:rsid w:val="00124AA4"/>
    <w:rsid w:val="00161DDF"/>
    <w:rsid w:val="00190022"/>
    <w:rsid w:val="001E00E6"/>
    <w:rsid w:val="001E2DBC"/>
    <w:rsid w:val="00203AE0"/>
    <w:rsid w:val="00247727"/>
    <w:rsid w:val="0025780F"/>
    <w:rsid w:val="00267AD0"/>
    <w:rsid w:val="002856FF"/>
    <w:rsid w:val="00292E14"/>
    <w:rsid w:val="002B5620"/>
    <w:rsid w:val="002D2AAA"/>
    <w:rsid w:val="002E6144"/>
    <w:rsid w:val="002F3D62"/>
    <w:rsid w:val="003765E6"/>
    <w:rsid w:val="00427A1B"/>
    <w:rsid w:val="00473A21"/>
    <w:rsid w:val="004A7CFD"/>
    <w:rsid w:val="004C64C9"/>
    <w:rsid w:val="004D7199"/>
    <w:rsid w:val="00530B94"/>
    <w:rsid w:val="00587F70"/>
    <w:rsid w:val="005A206F"/>
    <w:rsid w:val="005C0DBE"/>
    <w:rsid w:val="005C388A"/>
    <w:rsid w:val="006106C9"/>
    <w:rsid w:val="00610802"/>
    <w:rsid w:val="006142F7"/>
    <w:rsid w:val="0063284E"/>
    <w:rsid w:val="006D1B80"/>
    <w:rsid w:val="00700E26"/>
    <w:rsid w:val="00757B0D"/>
    <w:rsid w:val="00760AD3"/>
    <w:rsid w:val="00772FC4"/>
    <w:rsid w:val="008149AF"/>
    <w:rsid w:val="00873B4B"/>
    <w:rsid w:val="008B51EF"/>
    <w:rsid w:val="008F710D"/>
    <w:rsid w:val="00911212"/>
    <w:rsid w:val="00960314"/>
    <w:rsid w:val="009710E2"/>
    <w:rsid w:val="009B349F"/>
    <w:rsid w:val="009C1448"/>
    <w:rsid w:val="009E1F0A"/>
    <w:rsid w:val="009E5EF2"/>
    <w:rsid w:val="00A20BE0"/>
    <w:rsid w:val="00A72476"/>
    <w:rsid w:val="00AA5243"/>
    <w:rsid w:val="00AE06B3"/>
    <w:rsid w:val="00B346C2"/>
    <w:rsid w:val="00BB06D1"/>
    <w:rsid w:val="00C46CC3"/>
    <w:rsid w:val="00C66DB0"/>
    <w:rsid w:val="00C75085"/>
    <w:rsid w:val="00C77A8A"/>
    <w:rsid w:val="00C81833"/>
    <w:rsid w:val="00C90CFF"/>
    <w:rsid w:val="00CD0F7A"/>
    <w:rsid w:val="00CF29A6"/>
    <w:rsid w:val="00CF29DE"/>
    <w:rsid w:val="00D928FC"/>
    <w:rsid w:val="00DC4AE7"/>
    <w:rsid w:val="00E52335"/>
    <w:rsid w:val="00ED110F"/>
    <w:rsid w:val="00F40F68"/>
    <w:rsid w:val="00F60283"/>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tax.gov.ua/nove-pro-podatki--novini-/454779.html" TargetMode="External"/><Relationship Id="rId3" Type="http://schemas.openxmlformats.org/officeDocument/2006/relationships/styles" Target="styles.xm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czo.gov.ua/verify" TargetMode="Externa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me/tax_gov_u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me/tax_gov_ua" TargetMode="External"/><Relationship Id="rId20" Type="http://schemas.openxmlformats.org/officeDocument/2006/relationships/hyperlink" Target="https://tax.gov.ua/byudjetni-rahunki/"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cabinet.tax.gov.u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zir.tax.gov.u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55971</Words>
  <Characters>31905</Characters>
  <Application>Microsoft Office Word</Application>
  <DocSecurity>0</DocSecurity>
  <Lines>265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ola.marenich@gmail.com</cp:lastModifiedBy>
  <cp:revision>3</cp:revision>
  <dcterms:created xsi:type="dcterms:W3CDTF">2021-03-11T08:20:00Z</dcterms:created>
  <dcterms:modified xsi:type="dcterms:W3CDTF">2021-03-11T08:21:00Z</dcterms:modified>
</cp:coreProperties>
</file>